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BE7DC" w14:textId="762B8251" w:rsidR="004D4B58" w:rsidRDefault="00E31AC8" w:rsidP="001510FA">
      <w:pPr>
        <w:widowControl/>
        <w:spacing w:afterLines="50" w:after="1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Supplement </w:t>
      </w:r>
    </w:p>
    <w:p w14:paraId="6E4CE69D" w14:textId="0C2F98FD" w:rsidR="001510FA" w:rsidRDefault="001510FA">
      <w:pPr>
        <w:pStyle w:val="TOC1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r>
        <w:rPr>
          <w:rFonts w:cs="Times New Roman"/>
          <w:b/>
          <w:bCs/>
          <w:color w:val="000000"/>
          <w:szCs w:val="24"/>
        </w:rPr>
        <w:fldChar w:fldCharType="begin"/>
      </w:r>
      <w:r>
        <w:rPr>
          <w:rFonts w:cs="Times New Roman"/>
          <w:b/>
          <w:bCs/>
          <w:color w:val="000000"/>
          <w:szCs w:val="24"/>
        </w:rPr>
        <w:instrText xml:space="preserve"> TOC \o "1-3" \h \z \u </w:instrText>
      </w:r>
      <w:r>
        <w:rPr>
          <w:rFonts w:cs="Times New Roman"/>
          <w:b/>
          <w:bCs/>
          <w:color w:val="000000"/>
          <w:szCs w:val="24"/>
        </w:rPr>
        <w:fldChar w:fldCharType="separate"/>
      </w:r>
      <w:hyperlink w:anchor="_Toc198478572" w:history="1">
        <w:r w:rsidRPr="00C72F56">
          <w:rPr>
            <w:rStyle w:val="af6"/>
            <w:rFonts w:cs="Times New Roman"/>
            <w:b/>
            <w:bCs/>
            <w:noProof/>
          </w:rPr>
          <w:t>eTable 1</w:t>
        </w:r>
        <w:r w:rsidRPr="00C72F56">
          <w:rPr>
            <w:rStyle w:val="af6"/>
            <w:rFonts w:ascii="宋体" w:eastAsia="宋体" w:hAnsi="宋体" w:cs="宋体"/>
            <w:b/>
            <w:bCs/>
            <w:noProof/>
          </w:rPr>
          <w:t>.</w:t>
        </w:r>
        <w:r w:rsidRPr="00C72F56">
          <w:rPr>
            <w:rStyle w:val="af6"/>
            <w:rFonts w:cs="Times New Roman"/>
            <w:b/>
            <w:bCs/>
            <w:noProof/>
          </w:rPr>
          <w:t xml:space="preserve"> </w:t>
        </w:r>
        <w:r w:rsidRPr="00C72F56">
          <w:rPr>
            <w:rStyle w:val="af6"/>
            <w:rFonts w:cs="Times New Roman"/>
            <w:noProof/>
          </w:rPr>
          <w:t>Recommended weight gain standards during pregnancy in China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_Toc198478572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7380AC0" w14:textId="45A395DA" w:rsidR="001510FA" w:rsidRDefault="001510FA">
      <w:pPr>
        <w:pStyle w:val="TOC1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198478573" w:history="1">
        <w:r w:rsidRPr="00C72F56">
          <w:rPr>
            <w:rStyle w:val="af6"/>
            <w:rFonts w:cs="Times New Roman"/>
            <w:b/>
            <w:bCs/>
            <w:noProof/>
          </w:rPr>
          <w:t>eTable 2</w:t>
        </w:r>
        <w:r w:rsidRPr="00C72F56">
          <w:rPr>
            <w:rStyle w:val="af6"/>
            <w:rFonts w:cs="Times New Roman"/>
            <w:noProof/>
          </w:rPr>
          <w:t>. Subgroup analyses of the association between TBW and birth weight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_Toc198478573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C012903" w14:textId="03124E6E" w:rsidR="001510FA" w:rsidRDefault="001510FA">
      <w:pPr>
        <w:pStyle w:val="TOC1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198478574" w:history="1">
        <w:r w:rsidRPr="00C72F56">
          <w:rPr>
            <w:rStyle w:val="af6"/>
            <w:rFonts w:cs="Times New Roman"/>
            <w:b/>
            <w:bCs/>
            <w:noProof/>
          </w:rPr>
          <w:t>eTable 3</w:t>
        </w:r>
        <w:r w:rsidRPr="00C72F56">
          <w:rPr>
            <w:rStyle w:val="af6"/>
            <w:rFonts w:cs="Times New Roman"/>
            <w:noProof/>
          </w:rPr>
          <w:t>. Subgroup analyses of the association between PTBW and birth weight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_Toc198478574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8F39F3" w14:textId="539CB503" w:rsidR="001510FA" w:rsidRDefault="001510FA">
      <w:pPr>
        <w:pStyle w:val="TOC1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198478575" w:history="1">
        <w:r w:rsidRPr="00C72F56">
          <w:rPr>
            <w:rStyle w:val="af6"/>
            <w:rFonts w:cs="Times New Roman"/>
            <w:b/>
            <w:bCs/>
            <w:noProof/>
          </w:rPr>
          <w:t>eTable 4</w:t>
        </w:r>
        <w:r w:rsidRPr="00C72F56">
          <w:rPr>
            <w:rStyle w:val="af6"/>
            <w:rFonts w:cs="Times New Roman"/>
            <w:noProof/>
          </w:rPr>
          <w:t>. Subgroup analyses of the association between ICF and birth weight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_Toc198478575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8AEDB4C" w14:textId="5DD0DE14" w:rsidR="001510FA" w:rsidRDefault="001510FA">
      <w:pPr>
        <w:pStyle w:val="TOC1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198478576" w:history="1">
        <w:r w:rsidRPr="00C72F56">
          <w:rPr>
            <w:rStyle w:val="af6"/>
            <w:rFonts w:cs="Times New Roman"/>
            <w:b/>
            <w:bCs/>
            <w:noProof/>
          </w:rPr>
          <w:t>eTable 5</w:t>
        </w:r>
        <w:r w:rsidRPr="00C72F56">
          <w:rPr>
            <w:rStyle w:val="af6"/>
            <w:rFonts w:cs="Times New Roman"/>
            <w:noProof/>
          </w:rPr>
          <w:t>. Subgroup analyses of the association between PICF and birth weight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_Toc198478576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71FB90C" w14:textId="72E3F0BD" w:rsidR="001510FA" w:rsidRDefault="001510FA">
      <w:pPr>
        <w:pStyle w:val="TOC1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198478577" w:history="1">
        <w:r w:rsidRPr="00C72F56">
          <w:rPr>
            <w:rStyle w:val="af6"/>
            <w:rFonts w:cs="Times New Roman"/>
            <w:b/>
            <w:bCs/>
            <w:noProof/>
          </w:rPr>
          <w:t>eTable 6</w:t>
        </w:r>
        <w:r w:rsidRPr="00C72F56">
          <w:rPr>
            <w:rStyle w:val="af6"/>
            <w:rFonts w:cs="Times New Roman"/>
            <w:noProof/>
          </w:rPr>
          <w:t>. Subgroup analyses of the association between ECF and birth weight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_Toc198478577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70AAAF1" w14:textId="0D2A0D45" w:rsidR="001510FA" w:rsidRDefault="001510FA">
      <w:pPr>
        <w:pStyle w:val="TOC1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198478578" w:history="1">
        <w:r w:rsidRPr="00C72F56">
          <w:rPr>
            <w:rStyle w:val="af6"/>
            <w:rFonts w:cs="Times New Roman"/>
            <w:b/>
            <w:bCs/>
            <w:noProof/>
          </w:rPr>
          <w:t>eTable 7</w:t>
        </w:r>
        <w:r w:rsidRPr="00C72F56">
          <w:rPr>
            <w:rStyle w:val="af6"/>
            <w:rFonts w:cs="Times New Roman"/>
            <w:noProof/>
          </w:rPr>
          <w:t>. Subgroup analyses of the association between PECF and birth weight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_Toc198478578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F4CD87D" w14:textId="27F15A1A" w:rsidR="001510FA" w:rsidRDefault="001510FA">
      <w:pPr>
        <w:pStyle w:val="TOC1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198478579" w:history="1">
        <w:r w:rsidRPr="00C72F56">
          <w:rPr>
            <w:rStyle w:val="af6"/>
            <w:rFonts w:cs="Times New Roman"/>
            <w:b/>
            <w:bCs/>
            <w:noProof/>
          </w:rPr>
          <w:t>eTable 8</w:t>
        </w:r>
        <w:r w:rsidRPr="00C72F56">
          <w:rPr>
            <w:rStyle w:val="af6"/>
            <w:rFonts w:cs="Times New Roman"/>
            <w:noProof/>
          </w:rPr>
          <w:t>.</w:t>
        </w:r>
        <w:r w:rsidRPr="00C72F56">
          <w:rPr>
            <w:rStyle w:val="af6"/>
            <w:rFonts w:cs="Times New Roman"/>
            <w:b/>
            <w:bCs/>
            <w:noProof/>
          </w:rPr>
          <w:t xml:space="preserve"> </w:t>
        </w:r>
        <w:r w:rsidRPr="00C72F56">
          <w:rPr>
            <w:rStyle w:val="af6"/>
            <w:rFonts w:cs="Times New Roman"/>
            <w:noProof/>
          </w:rPr>
          <w:t>Subgroup analyses of the association between FM and birth weight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_Toc198478579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219ED54" w14:textId="63146FBE" w:rsidR="001510FA" w:rsidRDefault="001510FA">
      <w:pPr>
        <w:pStyle w:val="TOC1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198478580" w:history="1">
        <w:r w:rsidRPr="00C72F56">
          <w:rPr>
            <w:rStyle w:val="af6"/>
            <w:rFonts w:cs="Times New Roman"/>
            <w:b/>
            <w:bCs/>
            <w:noProof/>
          </w:rPr>
          <w:t>eTable 9</w:t>
        </w:r>
        <w:r w:rsidRPr="00C72F56">
          <w:rPr>
            <w:rStyle w:val="af6"/>
            <w:rFonts w:cs="Times New Roman"/>
            <w:noProof/>
          </w:rPr>
          <w:t>.</w:t>
        </w:r>
        <w:r w:rsidRPr="00C72F56">
          <w:rPr>
            <w:rStyle w:val="af6"/>
            <w:rFonts w:cs="Times New Roman"/>
            <w:b/>
            <w:bCs/>
            <w:noProof/>
          </w:rPr>
          <w:t xml:space="preserve"> </w:t>
        </w:r>
        <w:r w:rsidRPr="00C72F56">
          <w:rPr>
            <w:rStyle w:val="af6"/>
            <w:rFonts w:cs="Times New Roman"/>
            <w:noProof/>
          </w:rPr>
          <w:t>Subgroup analyses of the association between PBF and birth weight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_Toc198478580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7B29904" w14:textId="5B42F9EE" w:rsidR="001510FA" w:rsidRDefault="001510FA">
      <w:pPr>
        <w:pStyle w:val="TOC1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198478581" w:history="1">
        <w:r w:rsidRPr="00C72F56">
          <w:rPr>
            <w:rStyle w:val="af6"/>
            <w:rFonts w:cs="Times New Roman"/>
            <w:b/>
            <w:bCs/>
            <w:noProof/>
          </w:rPr>
          <w:t>eTable 10</w:t>
        </w:r>
        <w:r w:rsidRPr="00C72F56">
          <w:rPr>
            <w:rStyle w:val="af6"/>
            <w:rFonts w:cs="Times New Roman"/>
            <w:noProof/>
          </w:rPr>
          <w:t>. Subgroup analyses of the association between FMM and birth weight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_Toc198478581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9A4FEB4" w14:textId="1F66F24B" w:rsidR="001510FA" w:rsidRDefault="001510FA">
      <w:pPr>
        <w:pStyle w:val="TOC1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198478582" w:history="1">
        <w:r w:rsidRPr="00C72F56">
          <w:rPr>
            <w:rStyle w:val="af6"/>
            <w:rFonts w:cs="Times New Roman"/>
            <w:b/>
            <w:bCs/>
            <w:noProof/>
          </w:rPr>
          <w:t>eTable 11</w:t>
        </w:r>
        <w:r w:rsidRPr="00C72F56">
          <w:rPr>
            <w:rStyle w:val="af6"/>
            <w:rFonts w:cs="Times New Roman"/>
            <w:noProof/>
          </w:rPr>
          <w:t>. Subgroup analyses of the association between PFFM and birth weight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_Toc198478582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9CC077A" w14:textId="280A6F24" w:rsidR="001510FA" w:rsidRDefault="001510FA">
      <w:pPr>
        <w:pStyle w:val="TOC1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198478583" w:history="1">
        <w:r w:rsidRPr="00C72F56">
          <w:rPr>
            <w:rStyle w:val="af6"/>
            <w:rFonts w:cs="Times New Roman"/>
            <w:b/>
            <w:bCs/>
            <w:noProof/>
          </w:rPr>
          <w:t>eTable 12</w:t>
        </w:r>
        <w:r w:rsidRPr="00C72F56">
          <w:rPr>
            <w:rStyle w:val="af6"/>
            <w:rFonts w:cs="Times New Roman"/>
            <w:noProof/>
          </w:rPr>
          <w:t>. Subgroup analyses of the association between MM and birth weight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_Toc198478583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3477CC1" w14:textId="580C34A5" w:rsidR="001510FA" w:rsidRDefault="001510FA">
      <w:pPr>
        <w:pStyle w:val="TOC1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198478584" w:history="1">
        <w:r w:rsidRPr="00C72F56">
          <w:rPr>
            <w:rStyle w:val="af6"/>
            <w:rFonts w:cs="Times New Roman"/>
            <w:b/>
            <w:bCs/>
            <w:noProof/>
          </w:rPr>
          <w:t>eTable 13</w:t>
        </w:r>
        <w:r w:rsidRPr="00C72F56">
          <w:rPr>
            <w:rStyle w:val="af6"/>
            <w:rFonts w:cs="Times New Roman"/>
            <w:noProof/>
          </w:rPr>
          <w:t>.</w:t>
        </w:r>
        <w:r w:rsidRPr="00C72F56">
          <w:rPr>
            <w:rStyle w:val="af6"/>
            <w:rFonts w:cs="Times New Roman"/>
            <w:b/>
            <w:bCs/>
            <w:noProof/>
          </w:rPr>
          <w:t xml:space="preserve"> </w:t>
        </w:r>
        <w:r w:rsidRPr="00C72F56">
          <w:rPr>
            <w:rStyle w:val="af6"/>
            <w:rFonts w:cs="Times New Roman"/>
            <w:noProof/>
          </w:rPr>
          <w:t>Subgroup analyses of the association between PMM and birth weight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_Toc198478584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889E31D" w14:textId="3F17D7C9" w:rsidR="001510FA" w:rsidRDefault="001510FA">
      <w:pPr>
        <w:pStyle w:val="TOC1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198478585" w:history="1">
        <w:r w:rsidRPr="00C72F56">
          <w:rPr>
            <w:rStyle w:val="af6"/>
            <w:rFonts w:cs="Times New Roman"/>
            <w:b/>
            <w:bCs/>
            <w:noProof/>
          </w:rPr>
          <w:t>eTable 14</w:t>
        </w:r>
        <w:r w:rsidRPr="00C72F56">
          <w:rPr>
            <w:rStyle w:val="af6"/>
            <w:rFonts w:cs="Times New Roman"/>
            <w:noProof/>
          </w:rPr>
          <w:t>. Subgroup analyses of the association between protein and birth weight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_Toc198478585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CDA91B2" w14:textId="339B1507" w:rsidR="001510FA" w:rsidRDefault="001510FA">
      <w:pPr>
        <w:pStyle w:val="TOC1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198478586" w:history="1">
        <w:r w:rsidRPr="00C72F56">
          <w:rPr>
            <w:rStyle w:val="af6"/>
            <w:rFonts w:cs="Times New Roman"/>
            <w:b/>
            <w:bCs/>
            <w:noProof/>
          </w:rPr>
          <w:t>eTable 15</w:t>
        </w:r>
        <w:r w:rsidRPr="00C72F56">
          <w:rPr>
            <w:rStyle w:val="af6"/>
            <w:rFonts w:cs="Times New Roman"/>
            <w:noProof/>
          </w:rPr>
          <w:t>. Subgroup analyses of the association between percent protein and birth weight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_Toc198478586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8144269" w14:textId="2324CE0D" w:rsidR="001510FA" w:rsidRDefault="001510FA">
      <w:pPr>
        <w:pStyle w:val="TOC1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198478587" w:history="1">
        <w:r w:rsidRPr="00C72F56">
          <w:rPr>
            <w:rStyle w:val="af6"/>
            <w:rFonts w:cs="Times New Roman"/>
            <w:b/>
            <w:bCs/>
            <w:noProof/>
          </w:rPr>
          <w:t>eTable 16</w:t>
        </w:r>
        <w:r w:rsidRPr="00C72F56">
          <w:rPr>
            <w:rStyle w:val="af6"/>
            <w:rFonts w:cs="Times New Roman"/>
            <w:noProof/>
          </w:rPr>
          <w:t>. Subgroup analyses of the association between minerals and birth weight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_Toc198478587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C44B3F2" w14:textId="208ED89D" w:rsidR="001510FA" w:rsidRDefault="001510FA">
      <w:pPr>
        <w:pStyle w:val="TOC1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198478588" w:history="1">
        <w:r w:rsidRPr="00C72F56">
          <w:rPr>
            <w:rStyle w:val="af6"/>
            <w:rFonts w:cs="Times New Roman"/>
            <w:b/>
            <w:bCs/>
            <w:noProof/>
          </w:rPr>
          <w:t>eTable 17</w:t>
        </w:r>
        <w:r w:rsidRPr="00C72F56">
          <w:rPr>
            <w:rStyle w:val="af6"/>
            <w:rFonts w:cs="Times New Roman"/>
            <w:noProof/>
          </w:rPr>
          <w:t>.</w:t>
        </w:r>
        <w:r w:rsidRPr="00C72F56">
          <w:rPr>
            <w:rStyle w:val="af6"/>
            <w:rFonts w:cs="Times New Roman"/>
            <w:b/>
            <w:bCs/>
            <w:noProof/>
          </w:rPr>
          <w:t xml:space="preserve"> </w:t>
        </w:r>
        <w:r w:rsidRPr="00C72F56">
          <w:rPr>
            <w:rStyle w:val="af6"/>
            <w:rFonts w:cs="Times New Roman"/>
            <w:noProof/>
          </w:rPr>
          <w:t>Subgroup analyses of the association between percent minerals and birth weight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_Toc198478588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2B84A25" w14:textId="792E32A2" w:rsidR="001510FA" w:rsidRDefault="001510FA">
      <w:pPr>
        <w:pStyle w:val="TOC1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198478589" w:history="1">
        <w:r w:rsidRPr="00C72F56">
          <w:rPr>
            <w:rStyle w:val="af6"/>
            <w:rFonts w:eastAsiaTheme="majorEastAsia" w:cs="Times New Roman"/>
            <w:b/>
            <w:bCs/>
            <w:noProof/>
          </w:rPr>
          <w:t>eFigure.</w:t>
        </w:r>
        <w:r w:rsidRPr="00C72F56">
          <w:rPr>
            <w:rStyle w:val="af6"/>
            <w:rFonts w:eastAsiaTheme="majorEastAsia" w:cs="Times New Roman"/>
            <w:noProof/>
          </w:rPr>
          <w:t xml:space="preserve"> Dose-Response Association of Maternal Body Composition with Offspring Birth Weight.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_Toc198478589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E334400" w14:textId="13013168" w:rsidR="004D4B58" w:rsidRPr="00992C17" w:rsidRDefault="001510FA">
      <w:pPr>
        <w:widowControl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="004D4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0AEA9175" w14:textId="05876463" w:rsidR="00E31AC8" w:rsidRPr="004D4B58" w:rsidRDefault="00E31AC8" w:rsidP="00992C17">
      <w:pPr>
        <w:widowControl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Toc198478572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eTable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Recommended weight gain standards during pregnancy in China</w:t>
      </w:r>
      <w:bookmarkEnd w:id="0"/>
    </w:p>
    <w:tbl>
      <w:tblPr>
        <w:tblStyle w:val="af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3765"/>
      </w:tblGrid>
      <w:tr w:rsidR="00E31AC8" w:rsidRPr="004D4B58" w14:paraId="36A72E36" w14:textId="77777777" w:rsidTr="00297C42">
        <w:trPr>
          <w:trHeight w:val="316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DAE143" w14:textId="77777777" w:rsidR="00E31AC8" w:rsidRPr="004D4B58" w:rsidRDefault="00E31AC8" w:rsidP="007A271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D4B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Pre-pregnancy Body Mass Index (BMI) Categories</w:t>
            </w: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14:paraId="5F00A42D" w14:textId="77777777" w:rsidR="00E31AC8" w:rsidRPr="004D4B58" w:rsidRDefault="00E31AC8" w:rsidP="007A271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D4B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Total Gestational Weight Gain Range(kg)</w:t>
            </w:r>
          </w:p>
        </w:tc>
      </w:tr>
      <w:tr w:rsidR="00E31AC8" w:rsidRPr="004D4B58" w14:paraId="06930E04" w14:textId="77777777" w:rsidTr="00297C42">
        <w:trPr>
          <w:trHeight w:val="316"/>
        </w:trPr>
        <w:tc>
          <w:tcPr>
            <w:tcW w:w="4531" w:type="dxa"/>
            <w:tcBorders>
              <w:bottom w:val="nil"/>
            </w:tcBorders>
          </w:tcPr>
          <w:p w14:paraId="46A49B9E" w14:textId="77777777" w:rsidR="00E31AC8" w:rsidRPr="004D4B58" w:rsidRDefault="00E31AC8" w:rsidP="007A271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D4B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Underweight (BMI</w:t>
            </w:r>
            <w:r w:rsidRPr="004D4B5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＜</w:t>
            </w:r>
            <w:r w:rsidRPr="004D4B5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18.5 kg/m</w:t>
            </w:r>
            <w:r w:rsidRPr="004D4B5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vertAlign w:val="superscript"/>
              </w:rPr>
              <w:t xml:space="preserve">2 </w:t>
            </w:r>
            <w:r w:rsidRPr="004D4B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3765" w:type="dxa"/>
            <w:tcBorders>
              <w:bottom w:val="nil"/>
            </w:tcBorders>
          </w:tcPr>
          <w:p w14:paraId="33F2D99C" w14:textId="77777777" w:rsidR="00E31AC8" w:rsidRPr="004D4B58" w:rsidRDefault="00E31AC8" w:rsidP="007A271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D4B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11.0 ~ 16.0</w:t>
            </w:r>
          </w:p>
        </w:tc>
      </w:tr>
      <w:tr w:rsidR="00E31AC8" w:rsidRPr="004D4B58" w14:paraId="062D9D1B" w14:textId="77777777" w:rsidTr="00297C42">
        <w:trPr>
          <w:trHeight w:val="316"/>
        </w:trPr>
        <w:tc>
          <w:tcPr>
            <w:tcW w:w="4531" w:type="dxa"/>
            <w:tcBorders>
              <w:top w:val="nil"/>
              <w:bottom w:val="nil"/>
            </w:tcBorders>
          </w:tcPr>
          <w:p w14:paraId="528D68D9" w14:textId="77777777" w:rsidR="00E31AC8" w:rsidRPr="004D4B58" w:rsidRDefault="00E31AC8" w:rsidP="007A271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D4B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Normal (</w:t>
            </w:r>
            <w:r w:rsidRPr="004D4B5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18.5 kg/m</w:t>
            </w:r>
            <w:r w:rsidRPr="004D4B5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vertAlign w:val="superscript"/>
              </w:rPr>
              <w:t>2</w:t>
            </w:r>
            <w:r w:rsidRPr="004D4B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4D4B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≤ </w:t>
            </w:r>
            <w:r w:rsidRPr="004D4B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BMI</w:t>
            </w:r>
            <w:r w:rsidRPr="004D4B5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＜</w:t>
            </w:r>
            <w:r w:rsidRPr="004D4B5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24.0 kg/m</w:t>
            </w:r>
            <w:r w:rsidRPr="004D4B5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vertAlign w:val="superscript"/>
              </w:rPr>
              <w:t>2</w:t>
            </w:r>
            <w:r w:rsidRPr="004D4B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14:paraId="15FC2BEB" w14:textId="77777777" w:rsidR="00E31AC8" w:rsidRPr="004D4B58" w:rsidRDefault="00E31AC8" w:rsidP="007A271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D4B58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8</w:t>
            </w:r>
            <w:r w:rsidRPr="004D4B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 ~ 14.0</w:t>
            </w:r>
          </w:p>
        </w:tc>
      </w:tr>
      <w:tr w:rsidR="00E31AC8" w:rsidRPr="004D4B58" w14:paraId="2239F8F4" w14:textId="77777777" w:rsidTr="00297C42">
        <w:trPr>
          <w:trHeight w:val="316"/>
        </w:trPr>
        <w:tc>
          <w:tcPr>
            <w:tcW w:w="4531" w:type="dxa"/>
            <w:tcBorders>
              <w:top w:val="nil"/>
              <w:bottom w:val="nil"/>
            </w:tcBorders>
          </w:tcPr>
          <w:p w14:paraId="1EF0DA45" w14:textId="77777777" w:rsidR="00E31AC8" w:rsidRPr="004D4B58" w:rsidRDefault="00E31AC8" w:rsidP="007A271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D4B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Overweight (</w:t>
            </w:r>
            <w:r w:rsidRPr="004D4B5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24.0 kg/m</w:t>
            </w:r>
            <w:r w:rsidRPr="004D4B5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vertAlign w:val="superscript"/>
              </w:rPr>
              <w:t>2</w:t>
            </w:r>
            <w:r w:rsidRPr="004D4B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4D4B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≤ </w:t>
            </w:r>
            <w:r w:rsidRPr="004D4B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BMI</w:t>
            </w:r>
            <w:r w:rsidRPr="004D4B5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＜</w:t>
            </w:r>
            <w:r w:rsidRPr="004D4B5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28.0 kg/m</w:t>
            </w:r>
            <w:r w:rsidRPr="004D4B5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vertAlign w:val="superscript"/>
              </w:rPr>
              <w:t>2</w:t>
            </w:r>
            <w:r w:rsidRPr="004D4B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14:paraId="18F24B28" w14:textId="77777777" w:rsidR="00E31AC8" w:rsidRPr="004D4B58" w:rsidRDefault="00E31AC8" w:rsidP="007A271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D4B58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</w:t>
            </w:r>
            <w:r w:rsidRPr="004D4B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 ~ 11.0</w:t>
            </w:r>
          </w:p>
        </w:tc>
      </w:tr>
      <w:tr w:rsidR="00E31AC8" w:rsidRPr="004D4B58" w14:paraId="5FD7B621" w14:textId="77777777" w:rsidTr="00297C42">
        <w:trPr>
          <w:trHeight w:val="316"/>
        </w:trPr>
        <w:tc>
          <w:tcPr>
            <w:tcW w:w="4531" w:type="dxa"/>
            <w:tcBorders>
              <w:top w:val="nil"/>
            </w:tcBorders>
          </w:tcPr>
          <w:p w14:paraId="25105DB1" w14:textId="77777777" w:rsidR="00E31AC8" w:rsidRPr="004D4B58" w:rsidRDefault="00E31AC8" w:rsidP="007A271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D4B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Overweight (BMI </w:t>
            </w:r>
            <w:r w:rsidRPr="004D4B58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≥ 28.0 kg/m</w:t>
            </w:r>
            <w:r w:rsidRPr="004D4B58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vertAlign w:val="superscript"/>
              </w:rPr>
              <w:t>2</w:t>
            </w:r>
            <w:r w:rsidRPr="004D4B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3765" w:type="dxa"/>
            <w:tcBorders>
              <w:top w:val="nil"/>
            </w:tcBorders>
          </w:tcPr>
          <w:p w14:paraId="7FE719DA" w14:textId="77777777" w:rsidR="00E31AC8" w:rsidRPr="004D4B58" w:rsidRDefault="00E31AC8" w:rsidP="007A271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D4B58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4D4B5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 ~ 9.0</w:t>
            </w:r>
          </w:p>
        </w:tc>
      </w:tr>
    </w:tbl>
    <w:p w14:paraId="71730C97" w14:textId="77777777" w:rsidR="00E31AC8" w:rsidRDefault="00E31AC8" w:rsidP="00E31AC8">
      <w:pPr>
        <w:widowControl/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Gestational weight gain is classified as insufficient, appropriate, or excessive based on its relationship to pre-pregnancy BMI-specific total weight gain ranges: values below the range are defined as insufficient weight gain, those within the range as appropriate weight gain, and values exceeding the range as excessive weight gain.</w:t>
      </w:r>
    </w:p>
    <w:p w14:paraId="65B6FFAE" w14:textId="77777777" w:rsidR="00E31AC8" w:rsidRDefault="00E31AC8" w:rsidP="00E31AC8">
      <w:pPr>
        <w:widowControl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387B95BF" w14:textId="77777777" w:rsidR="00E31AC8" w:rsidRDefault="00E31AC8" w:rsidP="0045316E">
      <w:pPr>
        <w:widowControl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Toc198478573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eTable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Subgroup analyses of the association between TBW and birth weight</w:t>
      </w:r>
      <w:bookmarkEnd w:id="1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82"/>
        <w:gridCol w:w="1168"/>
        <w:gridCol w:w="2047"/>
        <w:gridCol w:w="568"/>
        <w:gridCol w:w="1441"/>
      </w:tblGrid>
      <w:tr w:rsidR="00E31AC8" w14:paraId="55250575" w14:textId="77777777" w:rsidTr="007A2710">
        <w:trPr>
          <w:trHeight w:val="469"/>
          <w:tblHeader/>
          <w:jc w:val="center"/>
        </w:trPr>
        <w:tc>
          <w:tcPr>
            <w:tcW w:w="185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C8A9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Variables</w:t>
            </w:r>
          </w:p>
        </w:tc>
        <w:tc>
          <w:tcPr>
            <w:tcW w:w="70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CAFC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n (%)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0035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β (95%CI)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CF43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23D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 for interaction</w:t>
            </w:r>
          </w:p>
        </w:tc>
      </w:tr>
      <w:tr w:rsidR="00E31AC8" w14:paraId="0F07F4E7" w14:textId="77777777" w:rsidTr="007A2710">
        <w:trPr>
          <w:trHeight w:val="398"/>
          <w:jc w:val="center"/>
        </w:trPr>
        <w:tc>
          <w:tcPr>
            <w:tcW w:w="185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F2F0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All patients</w:t>
            </w:r>
          </w:p>
        </w:tc>
        <w:tc>
          <w:tcPr>
            <w:tcW w:w="70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AD02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929 (100.00)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D74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35.58 (26.81 ~ 44.36)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3D09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D62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9845ABE" w14:textId="77777777" w:rsidTr="007A2710">
        <w:trPr>
          <w:trHeight w:val="261"/>
          <w:jc w:val="center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02E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Gravidity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A5E1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83E7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2531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9B79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0.274</w:t>
            </w:r>
          </w:p>
        </w:tc>
      </w:tr>
      <w:tr w:rsidR="00E31AC8" w14:paraId="73AFAA31" w14:textId="77777777" w:rsidTr="007A2710">
        <w:trPr>
          <w:trHeight w:val="254"/>
          <w:jc w:val="center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A0AD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F599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323 (34.77)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9EA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40.01 (24.68 ~ 55.35)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0C2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A7FA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A09F691" w14:textId="77777777" w:rsidTr="007A2710">
        <w:trPr>
          <w:trHeight w:val="254"/>
          <w:jc w:val="center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0FE0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F3A6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302 (32.51)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2B2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33.31 (17.11 ~ 49.51)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27DC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C44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bookmarkStart w:id="2" w:name="_GoBack"/>
            <w:bookmarkEnd w:id="2"/>
          </w:p>
        </w:tc>
      </w:tr>
      <w:tr w:rsidR="00E31AC8" w14:paraId="0AD58F2C" w14:textId="77777777" w:rsidTr="007A2710">
        <w:trPr>
          <w:trHeight w:val="254"/>
          <w:jc w:val="center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4EE8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≥3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2A7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304 (32.72)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A7E5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36.27 (22.13 ~ 50.41)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C7D6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4D1E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D32569D" w14:textId="77777777" w:rsidTr="007A2710">
        <w:trPr>
          <w:trHeight w:val="254"/>
          <w:jc w:val="center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22EF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Parity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0015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F162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1C9E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CA1A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0.426</w:t>
            </w:r>
          </w:p>
        </w:tc>
      </w:tr>
      <w:tr w:rsidR="00E31AC8" w14:paraId="41D15EC9" w14:textId="77777777" w:rsidTr="007A2710">
        <w:trPr>
          <w:trHeight w:val="254"/>
          <w:jc w:val="center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1A1D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BC3E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453 (48.76)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6368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38.16 (24.76 ~ 51.56)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69DD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19E4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EBED0F5" w14:textId="77777777" w:rsidTr="007A2710">
        <w:trPr>
          <w:trHeight w:val="254"/>
          <w:jc w:val="center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14D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180E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365 (39.29)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BC64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36.14 (22.40 ~ 49.88)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1BAB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5490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DE59060" w14:textId="77777777" w:rsidTr="007A2710">
        <w:trPr>
          <w:trHeight w:val="261"/>
          <w:jc w:val="center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30AD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B62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111 (11.95)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3329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34.33 (13.02 ~ 55.64)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844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4906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C491D18" w14:textId="77777777" w:rsidTr="007A2710">
        <w:trPr>
          <w:trHeight w:val="254"/>
          <w:jc w:val="center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0602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BMI Category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4C71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7069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8A8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0408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0.072</w:t>
            </w:r>
          </w:p>
        </w:tc>
      </w:tr>
      <w:tr w:rsidR="00E31AC8" w14:paraId="0DDA8F07" w14:textId="77777777" w:rsidTr="007A2710">
        <w:trPr>
          <w:trHeight w:val="254"/>
          <w:jc w:val="center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DA3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Normal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9482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602 (64.80)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291C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34.09 (23.24 ~ 44.94)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0732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ED83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691B41D5" w14:textId="77777777" w:rsidTr="007A2710">
        <w:trPr>
          <w:trHeight w:val="398"/>
          <w:jc w:val="center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DC47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Underweight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75A5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73 (7.86)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22D5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-21.15 (-53.75 ~ 11.45)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1A1F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7DC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2D21C01" w14:textId="77777777" w:rsidTr="007A2710">
        <w:trPr>
          <w:trHeight w:val="254"/>
          <w:jc w:val="center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977B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Overweight and Obese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CAE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254 (27.34)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EB97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34.64 (19.56 ~ 49.72)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DD0E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3795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52C150A" w14:textId="77777777" w:rsidTr="007A2710">
        <w:trPr>
          <w:trHeight w:val="254"/>
          <w:jc w:val="center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9045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GWG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85D5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2AED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B850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BD5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0.654</w:t>
            </w:r>
          </w:p>
        </w:tc>
      </w:tr>
      <w:tr w:rsidR="00E31AC8" w14:paraId="272EB8F5" w14:textId="77777777" w:rsidTr="007A2710">
        <w:trPr>
          <w:trHeight w:val="347"/>
          <w:jc w:val="center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FF75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Appropriate weight gain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0B1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482 (51.88)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52B7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41.03 (28.88 ~ 53.18)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7F7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324F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B219A84" w14:textId="77777777" w:rsidTr="007A2710">
        <w:trPr>
          <w:trHeight w:val="254"/>
          <w:jc w:val="center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479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Insufficient weight gain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B18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157 (16.90)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0AF0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27.10 (4.03 ~ 50.18)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EDC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473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44E79B5" w14:textId="77777777" w:rsidTr="007A2710">
        <w:trPr>
          <w:trHeight w:val="254"/>
          <w:jc w:val="center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80C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Excessive weight gain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854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290 (31.22)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6660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31.32 (15.65 ~ 46.98)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5231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EF4B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9F6CBFF" w14:textId="77777777" w:rsidTr="007A2710">
        <w:trPr>
          <w:trHeight w:val="254"/>
          <w:jc w:val="center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FBFD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Pregnancy Period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F5F9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2FE7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261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B2A6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0.743</w:t>
            </w:r>
          </w:p>
        </w:tc>
      </w:tr>
      <w:tr w:rsidR="00E31AC8" w14:paraId="5D61A703" w14:textId="77777777" w:rsidTr="007A2710">
        <w:trPr>
          <w:trHeight w:val="254"/>
          <w:jc w:val="center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CC4E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eastAsia="宋体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Second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(14-28 weeks)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FF3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676 (72.77)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E331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33.61 (23.07 ~ 44.15)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A6C6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D285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3944B36" w14:textId="77777777" w:rsidTr="007A2710">
        <w:trPr>
          <w:trHeight w:val="254"/>
          <w:jc w:val="center"/>
        </w:trPr>
        <w:tc>
          <w:tcPr>
            <w:tcW w:w="1856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0FF4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eastAsia="宋体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Third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28 weeks)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DEA7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253 (27.23)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8760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42.53 (26.31 ~ 58.75)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4B73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CC0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F44D38C" w14:textId="77777777" w:rsidTr="007A2710">
        <w:trPr>
          <w:trHeight w:val="319"/>
          <w:jc w:val="center"/>
        </w:trPr>
        <w:tc>
          <w:tcPr>
            <w:tcW w:w="0" w:type="auto"/>
            <w:gridSpan w:val="5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63D9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CI: Confidence Interval</w:t>
            </w:r>
          </w:p>
        </w:tc>
      </w:tr>
    </w:tbl>
    <w:p w14:paraId="5E745C9A" w14:textId="77777777" w:rsidR="00E31AC8" w:rsidRDefault="00E31AC8" w:rsidP="00E31AC8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11695F" w14:textId="77777777" w:rsidR="00E31AC8" w:rsidRDefault="00E31AC8" w:rsidP="0045316E">
      <w:pPr>
        <w:widowControl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Toc198478574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eTable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Subgroup analyses of the association between PTBW and birth weight</w:t>
      </w:r>
      <w:bookmarkEnd w:id="3"/>
    </w:p>
    <w:tbl>
      <w:tblPr>
        <w:tblW w:w="4962" w:type="pct"/>
        <w:jc w:val="center"/>
        <w:tblLook w:val="04A0" w:firstRow="1" w:lastRow="0" w:firstColumn="1" w:lastColumn="0" w:noHBand="0" w:noVBand="1"/>
      </w:tblPr>
      <w:tblGrid>
        <w:gridCol w:w="2909"/>
        <w:gridCol w:w="1214"/>
        <w:gridCol w:w="2046"/>
        <w:gridCol w:w="576"/>
        <w:gridCol w:w="1498"/>
      </w:tblGrid>
      <w:tr w:rsidR="00E31AC8" w14:paraId="61C41CDF" w14:textId="77777777" w:rsidTr="007A2710">
        <w:trPr>
          <w:trHeight w:val="468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2AC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Variables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A79F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n (%)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2EB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β (95%CI)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D778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00CB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 for interaction</w:t>
            </w:r>
          </w:p>
        </w:tc>
      </w:tr>
      <w:tr w:rsidR="00E31AC8" w14:paraId="7C2F2E58" w14:textId="77777777" w:rsidTr="007A2710">
        <w:trPr>
          <w:trHeight w:val="300"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492D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All patients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322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929 (100.00)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E46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5.10 (-4.61 ~ 14.82)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1FBE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0.304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A183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6623CA4B" w14:textId="77777777" w:rsidTr="007A2710">
        <w:trPr>
          <w:trHeight w:val="16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1F3A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Gravidity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D607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A159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BE8D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0B6D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0.442</w:t>
            </w:r>
          </w:p>
        </w:tc>
      </w:tr>
      <w:tr w:rsidR="00E31AC8" w14:paraId="67EB950F" w14:textId="77777777" w:rsidTr="007A2710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9E2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4F2A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323 (34.77)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D9D0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-6.16 (-24.26 ~ 11.94)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DDD6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3734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3939195" w14:textId="77777777" w:rsidTr="007A271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247D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B432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302 (32.51)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D12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16.41 (0.37 ~ 32.45)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E3C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1F0E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0A42CC1" w14:textId="77777777" w:rsidTr="007A2710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4B56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0E8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304 (32.72)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8567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3.14 (-13.09 ~ 19.38)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92CB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C93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4C569BE" w14:textId="77777777" w:rsidTr="007A2710">
        <w:trPr>
          <w:trHeight w:val="16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5945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Parity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7EE1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120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1D9E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07B4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0.771</w:t>
            </w:r>
          </w:p>
        </w:tc>
      </w:tr>
      <w:tr w:rsidR="00E31AC8" w14:paraId="39C6B253" w14:textId="77777777" w:rsidTr="007A271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84E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5547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453 (48.76)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CB5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0.80 (-14.33 ~ 15.92)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7BE3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775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C44827E" w14:textId="77777777" w:rsidTr="007A2710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3E7B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CBE2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365 (39.29)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7CF3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9.44 (-5.14 ~ 24.02)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0E4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FBA8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9F1209A" w14:textId="77777777" w:rsidTr="007A271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F22B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3CBE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111 (11.95)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3304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3.38 (-20.89 ~ 27.65)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F937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A2D1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00613FB" w14:textId="77777777" w:rsidTr="007A2710">
        <w:trPr>
          <w:trHeight w:val="16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C8BD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BMI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D6D0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D838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BE34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0F3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0.292</w:t>
            </w:r>
          </w:p>
        </w:tc>
      </w:tr>
      <w:tr w:rsidR="00E31AC8" w14:paraId="5DCFA1A7" w14:textId="77777777" w:rsidTr="007A2710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791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8F2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602 (64.80)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F201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5.13 (-5.70 ~ 15.97)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FDAE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2FE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AC702E7" w14:textId="77777777" w:rsidTr="007A271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9787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Underweight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FE75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73 (7.86)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DA9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-20.01 (-41.97 ~ 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073A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0CD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6669818" w14:textId="77777777" w:rsidTr="007A2710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72D7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Overweight and Obese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8D88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254 (27.34)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446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3.47 (-11.81 ~ 18.74)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8E8D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9080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A926F9E" w14:textId="77777777" w:rsidTr="007A2710">
        <w:trPr>
          <w:trHeight w:val="16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57B2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GWG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1737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8355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3F80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F8DE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0.498</w:t>
            </w:r>
          </w:p>
        </w:tc>
      </w:tr>
      <w:tr w:rsidR="00E31AC8" w14:paraId="0E8A2578" w14:textId="77777777" w:rsidTr="007A271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0BE7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Appropriate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6B7D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482 (51.88)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67A6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7.22 (-6.15 ~ 20.59)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CB6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3517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C7A0917" w14:textId="77777777" w:rsidTr="007A2710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262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Insufficient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FF9B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157 (16.90)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C862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11.08 (-11.73 ~ 33.89)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4C6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5E04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FFAA6A6" w14:textId="77777777" w:rsidTr="007A2710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968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Excessive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13A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290 (31.22)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0D55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-8.98 (-26.72 ~ 8.76)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5FF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CB1B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F81B31A" w14:textId="77777777" w:rsidTr="007A2710">
        <w:trPr>
          <w:trHeight w:val="16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8211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Pregnancy Period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7A0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9008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59FD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FDC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0.667</w:t>
            </w:r>
          </w:p>
        </w:tc>
      </w:tr>
      <w:tr w:rsidR="00E31AC8" w14:paraId="58FE2516" w14:textId="77777777" w:rsidTr="007A2710">
        <w:trPr>
          <w:trHeight w:val="297"/>
          <w:jc w:val="center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0D74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Second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(14-28 weeks)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32F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676 (72.77)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0C61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4.04 (-7.83 ~ 15.91)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D14D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5287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A4AE415" w14:textId="77777777" w:rsidTr="007A2710">
        <w:trPr>
          <w:trHeight w:val="297"/>
          <w:jc w:val="center"/>
        </w:trPr>
        <w:tc>
          <w:tcPr>
            <w:tcW w:w="2909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19E4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Third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28 weeks)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0CE3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253 (27.23)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52E4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6.83 (-10.47 ~ 24.13)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D99D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36F2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3D19FB33" w14:textId="77777777" w:rsidTr="007A2710">
        <w:trPr>
          <w:trHeight w:val="215"/>
          <w:jc w:val="center"/>
        </w:trPr>
        <w:tc>
          <w:tcPr>
            <w:tcW w:w="0" w:type="auto"/>
            <w:gridSpan w:val="5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CE21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CI: Confidence Interval</w:t>
            </w:r>
          </w:p>
        </w:tc>
      </w:tr>
    </w:tbl>
    <w:p w14:paraId="28C69684" w14:textId="77777777" w:rsidR="00E31AC8" w:rsidRDefault="00E31AC8" w:rsidP="00E31AC8">
      <w:pPr>
        <w:pStyle w:val="FirstParagraph"/>
        <w:spacing w:line="360" w:lineRule="auto"/>
        <w:rPr>
          <w:rFonts w:ascii="Times New Roman" w:hAnsi="Times New Roman" w:cs="Times New Roman"/>
        </w:rPr>
      </w:pPr>
    </w:p>
    <w:p w14:paraId="65890843" w14:textId="77777777" w:rsidR="00E31AC8" w:rsidRDefault="00E31AC8" w:rsidP="00E31AC8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0EE906" w14:textId="77777777" w:rsidR="00E31AC8" w:rsidRDefault="00E31AC8" w:rsidP="0045316E">
      <w:pPr>
        <w:widowControl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Toc198478575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eTable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Subgroup analyses of the association between ICF and birth weight</w:t>
      </w:r>
      <w:bookmarkEnd w:id="4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93"/>
        <w:gridCol w:w="1209"/>
        <w:gridCol w:w="2126"/>
        <w:gridCol w:w="587"/>
        <w:gridCol w:w="1491"/>
      </w:tblGrid>
      <w:tr w:rsidR="00E31AC8" w14:paraId="56455434" w14:textId="77777777" w:rsidTr="007A2710">
        <w:trPr>
          <w:trHeight w:val="469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E809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Variables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812E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n (%)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9C69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β (95%CI)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3675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F629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 for interaction</w:t>
            </w:r>
          </w:p>
        </w:tc>
      </w:tr>
      <w:tr w:rsidR="00E31AC8" w14:paraId="7EB960D3" w14:textId="77777777" w:rsidTr="007A2710">
        <w:trPr>
          <w:trHeight w:val="376"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C2E9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All patients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3958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929 (100.00)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BDA2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54.81 (40.52 ~ 69.10)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8F1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66B2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150057F" w14:textId="77777777" w:rsidTr="007A2710">
        <w:trPr>
          <w:trHeight w:val="20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47E8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Gravidity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7E9D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20E2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4F6F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2EF3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0.279</w:t>
            </w:r>
          </w:p>
        </w:tc>
      </w:tr>
      <w:tr w:rsidR="00E31AC8" w14:paraId="5B60CDBD" w14:textId="77777777" w:rsidTr="007A2710">
        <w:trPr>
          <w:trHeight w:val="3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F9DE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A36D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323 (34.77)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669E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61.46 (36.23 ~ 86.70)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9018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B9C1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613E6050" w14:textId="77777777" w:rsidTr="007A2710">
        <w:trPr>
          <w:trHeight w:val="3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B75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3126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302 (32.51)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705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49.74 (23.40 ~ 76.09)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4075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260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B7A1883" w14:textId="77777777" w:rsidTr="007A2710">
        <w:trPr>
          <w:trHeight w:val="3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1B66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E6E7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304 (32.72)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CE0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56.84 (33.97 ~ 79.70)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14B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AEB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3AFAD41" w14:textId="77777777" w:rsidTr="007A2710">
        <w:trPr>
          <w:trHeight w:val="20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53B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Parity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BD0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C2AD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507E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C5F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0.374</w:t>
            </w:r>
          </w:p>
        </w:tc>
      </w:tr>
      <w:tr w:rsidR="00E31AC8" w14:paraId="0E9DE628" w14:textId="77777777" w:rsidTr="007A2710">
        <w:trPr>
          <w:trHeight w:val="3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6766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7F99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453 (48.76)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F295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56.95 (34.95 ~ 78.94)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0CDE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73F8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31220B66" w14:textId="77777777" w:rsidTr="007A2710">
        <w:trPr>
          <w:trHeight w:val="3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34F9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1437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365 (39.29)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751B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56.46 (34.25 ~ 78.66)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635D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5B1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29726C0" w14:textId="77777777" w:rsidTr="007A2710">
        <w:trPr>
          <w:trHeight w:val="3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089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18B9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111 (11.95)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46BA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55.75 (21.37 ~ 90.13)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FF8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4DF4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7E74E7F" w14:textId="77777777" w:rsidTr="007A2710">
        <w:trPr>
          <w:trHeight w:val="20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659C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BMI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2DA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E04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DA20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D6E9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0.058</w:t>
            </w:r>
          </w:p>
        </w:tc>
      </w:tr>
      <w:tr w:rsidR="00E31AC8" w14:paraId="5CA1936A" w14:textId="77777777" w:rsidTr="007A2710">
        <w:trPr>
          <w:trHeight w:val="3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B433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E701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602 (64.80)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F1DC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52.62 (35.12 ~ 70.12)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5A1E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C92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71F67F7" w14:textId="77777777" w:rsidTr="007A2710">
        <w:trPr>
          <w:trHeight w:val="3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136D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Underweight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3D6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73 (7.86)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8E5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-36.52 (-87.51 ~ 14.48)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E92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8952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D7459D1" w14:textId="77777777" w:rsidTr="007A2710">
        <w:trPr>
          <w:trHeight w:val="3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4445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Overweight and Obese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FE1F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254 (27.34)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C27C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54.12 (29.42 ~ 78.82)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EEAD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4030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3816D5A3" w14:textId="77777777" w:rsidTr="007A2710">
        <w:trPr>
          <w:trHeight w:val="20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6649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GWG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DE18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0D3E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D133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5F7F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0.657</w:t>
            </w:r>
          </w:p>
        </w:tc>
      </w:tr>
      <w:tr w:rsidR="00E31AC8" w14:paraId="05B4D234" w14:textId="77777777" w:rsidTr="007A2710">
        <w:trPr>
          <w:trHeight w:val="3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EA17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Appropriate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4FE2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482 (51.88)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6F7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64.00 (44.22 ~ 83.77)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FE20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F1BA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6A235374" w14:textId="77777777" w:rsidTr="007A2710">
        <w:trPr>
          <w:trHeight w:val="3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C40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Insufficient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D75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157 (16.90)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470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39.62 (2.42 ~ 76.82)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A69A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4EA0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3C9F689" w14:textId="77777777" w:rsidTr="007A2710">
        <w:trPr>
          <w:trHeight w:val="3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5707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Excessive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8719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290 (31.22)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074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47.70 (22.06 ~ 73.34)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5A70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4890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200FF7B" w14:textId="77777777" w:rsidTr="007A2710">
        <w:trPr>
          <w:trHeight w:val="2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BE8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Pregnancy Period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2572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5FE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976C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FBA0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0.752</w:t>
            </w:r>
          </w:p>
        </w:tc>
      </w:tr>
      <w:tr w:rsidR="00E31AC8" w14:paraId="358E3EC1" w14:textId="77777777" w:rsidTr="007A2710">
        <w:trPr>
          <w:trHeight w:val="371"/>
          <w:jc w:val="center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5D01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Second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(14-28 weeks)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34B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676 (72.77)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B1A2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51.81 (34.63 ~ 68.99)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8332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FFE5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9C719EA" w14:textId="77777777" w:rsidTr="007A2710">
        <w:trPr>
          <w:trHeight w:val="371"/>
          <w:jc w:val="center"/>
        </w:trPr>
        <w:tc>
          <w:tcPr>
            <w:tcW w:w="2894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A4D7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Third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28 weeks)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A1EB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253 (27.23)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9994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65.61 (39.21 ~ 92.00)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99B8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302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B130E41" w14:textId="77777777" w:rsidTr="007A2710">
        <w:trPr>
          <w:trHeight w:val="268"/>
          <w:jc w:val="center"/>
        </w:trPr>
        <w:tc>
          <w:tcPr>
            <w:tcW w:w="0" w:type="auto"/>
            <w:gridSpan w:val="5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065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CI: Confidence Interval</w:t>
            </w:r>
          </w:p>
        </w:tc>
      </w:tr>
    </w:tbl>
    <w:p w14:paraId="057C39F7" w14:textId="77777777" w:rsidR="00E31AC8" w:rsidRDefault="00E31AC8" w:rsidP="00E31AC8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C8793F" w14:textId="77777777" w:rsidR="00E31AC8" w:rsidRDefault="00E31AC8" w:rsidP="0045316E">
      <w:pPr>
        <w:widowControl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Toc198478576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eTable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Subgroup analyses of the association between PICF and birth weight</w:t>
      </w:r>
      <w:bookmarkEnd w:id="5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1212"/>
        <w:gridCol w:w="2123"/>
        <w:gridCol w:w="575"/>
        <w:gridCol w:w="1495"/>
      </w:tblGrid>
      <w:tr w:rsidR="00E31AC8" w14:paraId="17409481" w14:textId="77777777" w:rsidTr="007A2710">
        <w:trPr>
          <w:trHeight w:val="463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0286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Variables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B9C7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n (%)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E43F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β (95%CI)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33B0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CF1A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 for interaction</w:t>
            </w:r>
          </w:p>
        </w:tc>
      </w:tr>
      <w:tr w:rsidR="00E31AC8" w14:paraId="50A77A0A" w14:textId="77777777" w:rsidTr="007A2710">
        <w:trPr>
          <w:trHeight w:val="411"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DC8B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All patients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AFD7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929 (100.00)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5D6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3.13 (-12.08 ~ 18.34)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279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0.687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C10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156E171" w14:textId="77777777" w:rsidTr="007A2710">
        <w:trPr>
          <w:trHeight w:val="2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1A55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Gravidity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05D3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598D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56C5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FF6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0.525</w:t>
            </w:r>
          </w:p>
        </w:tc>
      </w:tr>
      <w:tr w:rsidR="00E31AC8" w14:paraId="2003D4AC" w14:textId="77777777" w:rsidTr="007A2710">
        <w:trPr>
          <w:trHeight w:val="40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35E2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D20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323 (34.77)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6C6D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-16.14 (-44.16 ~ 11.87)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6ED9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784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BAFFF27" w14:textId="77777777" w:rsidTr="007A2710">
        <w:trPr>
          <w:trHeight w:val="4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289A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83D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302 (32.51)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97F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19.46 (-5.81 ~ 44.72)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4C10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5C1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D617765" w14:textId="77777777" w:rsidTr="007A2710">
        <w:trPr>
          <w:trHeight w:val="40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C4D5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0CC9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304 (32.72)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949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2.27 (-23.24 ~ 27.78)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27FF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3B3B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F0F13A6" w14:textId="77777777" w:rsidTr="007A2710">
        <w:trPr>
          <w:trHeight w:val="2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65B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Parity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DE7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73B2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5F80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9E83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0.915</w:t>
            </w:r>
          </w:p>
        </w:tc>
      </w:tr>
      <w:tr w:rsidR="00E31AC8" w14:paraId="7804C6A6" w14:textId="77777777" w:rsidTr="007A2710">
        <w:trPr>
          <w:trHeight w:val="4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1969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A8C5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453 (48.76)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116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-7.42 (-30.93 ~ 16.09)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FC9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E8BC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62F826CE" w14:textId="77777777" w:rsidTr="007A2710">
        <w:trPr>
          <w:trHeight w:val="40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5D67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0D54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365 (39.29)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633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11.93 (-10.86 ~ 34.72)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738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B22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2B910AF" w14:textId="77777777" w:rsidTr="007A2710">
        <w:trPr>
          <w:trHeight w:val="4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5A64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975F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111 (11.95)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E919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6.46 (-32.41 ~ 45.33)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33A8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9E2A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2C6AF21" w14:textId="77777777" w:rsidTr="007A2710">
        <w:trPr>
          <w:trHeight w:val="2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1F89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BMI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BA6B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82BE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8F9F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B13E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0.259</w:t>
            </w:r>
          </w:p>
        </w:tc>
      </w:tr>
      <w:tr w:rsidR="00E31AC8" w14:paraId="3379C220" w14:textId="77777777" w:rsidTr="007A2710">
        <w:trPr>
          <w:trHeight w:val="40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9395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A7D5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602 (64.80)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7B3F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5.77 (-11.62 ~ 23.16)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1105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614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3C9EF183" w14:textId="77777777" w:rsidTr="007A2710">
        <w:trPr>
          <w:trHeight w:val="4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1D9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Underweight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10D2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73 (7.86)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1C50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-33.19 (-66.63 ~ 0.25)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FBD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AD7A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C95939F" w14:textId="77777777" w:rsidTr="007A2710">
        <w:trPr>
          <w:trHeight w:val="40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4070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Overweight and Obese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D981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254 (27.34)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855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2.13 (-22.06 ~ 26.32)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761E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3767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FB9CF21" w14:textId="77777777" w:rsidTr="007A2710">
        <w:trPr>
          <w:trHeight w:val="2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CF82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GWG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7DAC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03D5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E58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C663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0.453</w:t>
            </w:r>
          </w:p>
        </w:tc>
      </w:tr>
      <w:tr w:rsidR="00E31AC8" w14:paraId="4D0CE70C" w14:textId="77777777" w:rsidTr="007A2710">
        <w:trPr>
          <w:trHeight w:val="4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BF09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Appropriate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B54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482 (51.88)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8E1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6.97 (-13.75 ~ 27.69)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74F3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CDA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5DA4625" w14:textId="77777777" w:rsidTr="007A2710">
        <w:trPr>
          <w:trHeight w:val="40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88D9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Insufficient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D296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157 (16.90)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5A2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11.55 (-24.57 ~ 47.67)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1F6D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874E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EC09D4D" w14:textId="77777777" w:rsidTr="007A2710">
        <w:trPr>
          <w:trHeight w:val="40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1CD0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Excessive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4AD8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290 (31.22)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3437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-19.50 (-47.63 ~ 8.62)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09B2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DF0E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D41C459" w14:textId="77777777" w:rsidTr="007A2710">
        <w:trPr>
          <w:trHeight w:val="2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F475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Pregnancy Period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F9E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BAD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0364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F300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0.637</w:t>
            </w:r>
          </w:p>
        </w:tc>
      </w:tr>
      <w:tr w:rsidR="00E31AC8" w14:paraId="696C2ADA" w14:textId="77777777" w:rsidTr="007A2710">
        <w:trPr>
          <w:trHeight w:val="405"/>
          <w:jc w:val="center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65B5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Second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(14-28 weeks)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A8CE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676 (72.77)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CE05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1.33 (-17.11 ~ 19.76)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988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6851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FC1A660" w14:textId="77777777" w:rsidTr="007A2710">
        <w:trPr>
          <w:trHeight w:val="405"/>
          <w:jc w:val="center"/>
        </w:trPr>
        <w:tc>
          <w:tcPr>
            <w:tcW w:w="2901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4DE2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Third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28 weeks)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CADF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253 (27.23)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B483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6.30 (-21.24 ~ 33.84)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ED54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CB1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99AE4B2" w14:textId="77777777" w:rsidTr="007A2710">
        <w:trPr>
          <w:trHeight w:val="295"/>
          <w:jc w:val="center"/>
        </w:trPr>
        <w:tc>
          <w:tcPr>
            <w:tcW w:w="0" w:type="auto"/>
            <w:gridSpan w:val="5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630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CI: Confidence Interval</w:t>
            </w:r>
          </w:p>
        </w:tc>
      </w:tr>
    </w:tbl>
    <w:p w14:paraId="36445782" w14:textId="77777777" w:rsidR="00E31AC8" w:rsidRDefault="00E31AC8" w:rsidP="00E31AC8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DDDDB5" w14:textId="77777777" w:rsidR="00E31AC8" w:rsidRDefault="00E31AC8" w:rsidP="0045316E">
      <w:pPr>
        <w:widowControl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Toc198478577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eTable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Subgroup analyses of the association between ECF and birth weight</w:t>
      </w:r>
      <w:bookmarkEnd w:id="6"/>
    </w:p>
    <w:tbl>
      <w:tblPr>
        <w:tblW w:w="8329" w:type="dxa"/>
        <w:jc w:val="center"/>
        <w:tblLook w:val="04A0" w:firstRow="1" w:lastRow="0" w:firstColumn="1" w:lastColumn="0" w:noHBand="0" w:noVBand="1"/>
      </w:tblPr>
      <w:tblGrid>
        <w:gridCol w:w="2864"/>
        <w:gridCol w:w="1196"/>
        <w:gridCol w:w="2212"/>
        <w:gridCol w:w="581"/>
        <w:gridCol w:w="1476"/>
      </w:tblGrid>
      <w:tr w:rsidR="00E31AC8" w14:paraId="1B273B6F" w14:textId="77777777" w:rsidTr="007A2710">
        <w:trPr>
          <w:trHeight w:val="469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F4D8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Variables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401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n (%)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D522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β (95%CI)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701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BF8D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 for interaction</w:t>
            </w:r>
          </w:p>
        </w:tc>
      </w:tr>
      <w:tr w:rsidR="00E31AC8" w14:paraId="553774A5" w14:textId="77777777" w:rsidTr="007A2710">
        <w:trPr>
          <w:trHeight w:val="610"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E28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All patients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2EAC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929 (100.00)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A16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94.13 (72.06 ~ 116.19)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B9C1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0728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2851270" w14:textId="77777777" w:rsidTr="007A2710">
        <w:trPr>
          <w:trHeight w:val="40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2CD9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Gravidity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5BFB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7DF1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63D8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2A15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0.204</w:t>
            </w:r>
          </w:p>
        </w:tc>
      </w:tr>
      <w:tr w:rsidR="00E31AC8" w14:paraId="4413B6AF" w14:textId="77777777" w:rsidTr="007A2710">
        <w:trPr>
          <w:trHeight w:val="3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123E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079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323 (34.77)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F79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102.26 (64.90 ~ 139.62)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02DD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A6B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72DDB5F" w14:textId="77777777" w:rsidTr="007A2710">
        <w:trPr>
          <w:trHeight w:val="3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41E0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002A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302 (32.51)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3796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93.61 (52.52 ~ 134.71)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5DE2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867A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AC4307F" w14:textId="77777777" w:rsidTr="007A2710">
        <w:trPr>
          <w:trHeight w:val="3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939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BFE0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304 (32.72)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CCA7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95.90 (59.51 ~ 132.28)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F864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020B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EF03F2B" w14:textId="77777777" w:rsidTr="007A2710">
        <w:trPr>
          <w:trHeight w:val="3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696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Parity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6D0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4F3F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F34F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244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0.432</w:t>
            </w:r>
          </w:p>
        </w:tc>
      </w:tr>
      <w:tr w:rsidR="00E31AC8" w14:paraId="287046CB" w14:textId="77777777" w:rsidTr="007A2710">
        <w:trPr>
          <w:trHeight w:val="3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1A0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679D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453 (48.76)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D395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102.32 (69.47 ~ 135.18)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CC8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A0B4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E0FD17A" w14:textId="77777777" w:rsidTr="007A2710">
        <w:trPr>
          <w:trHeight w:val="3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9E9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9776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365 (39.29)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57A6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96.05 (60.64 ~ 131.45)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F47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18A9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C143225" w14:textId="77777777" w:rsidTr="007A2710">
        <w:trPr>
          <w:trHeight w:val="40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3F56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9960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111 (11.95)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E6EA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86.05 (30.92 ~ 141.18)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8C9A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C73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5061182" w14:textId="77777777" w:rsidTr="007A2710">
        <w:trPr>
          <w:trHeight w:val="3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9E1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BMI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2B54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1FAA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BA0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623B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0.106</w:t>
            </w:r>
          </w:p>
        </w:tc>
      </w:tr>
      <w:tr w:rsidR="00E31AC8" w14:paraId="29D10CC8" w14:textId="77777777" w:rsidTr="007A2710">
        <w:trPr>
          <w:trHeight w:val="3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A67C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BB0B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602 (64.80)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845B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92.63 (64.57 ~ 120.68)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94F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B24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80249C1" w14:textId="77777777" w:rsidTr="007A2710">
        <w:trPr>
          <w:trHeight w:val="6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40BB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Underweight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CBD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73 (7.86)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1E45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-42.52 (-127.45 ~ 42.41)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0FE1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E21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2BCD89F" w14:textId="77777777" w:rsidTr="007A2710">
        <w:trPr>
          <w:trHeight w:val="3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4351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Overweight and Obese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4EA1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254 (27.34)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4C28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87.69 (50.50 ~ 124.88)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796E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4D7E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BF6C6D0" w14:textId="77777777" w:rsidTr="007A2710">
        <w:trPr>
          <w:trHeight w:val="3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F1BB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GWG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6E7A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2B3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DECE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6CA9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0.681</w:t>
            </w:r>
          </w:p>
        </w:tc>
      </w:tr>
      <w:tr w:rsidR="00E31AC8" w14:paraId="5710E866" w14:textId="77777777" w:rsidTr="007A2710">
        <w:trPr>
          <w:trHeight w:val="53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6101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Appropriate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4768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482 (51.88)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51FD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104.08 (73.80 ~ 134.35)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4724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0AD3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4510B6B" w14:textId="77777777" w:rsidTr="007A2710">
        <w:trPr>
          <w:trHeight w:val="3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0625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Insufficient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F39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157 (16.90)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3642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79.15 (19.53 ~ 138.77)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582F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DCEB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6CE99920" w14:textId="77777777" w:rsidTr="007A2710">
        <w:trPr>
          <w:trHeight w:val="3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FCAC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Excessive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33C5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290 (31.22)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F903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86.32 (46.78 ~ 125.86)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CF61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A5F5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460B8F1" w14:textId="77777777" w:rsidTr="007A2710">
        <w:trPr>
          <w:trHeight w:val="3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43C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Pregnancy Period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828F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779A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19AF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28CC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0.666</w:t>
            </w:r>
          </w:p>
        </w:tc>
      </w:tr>
      <w:tr w:rsidR="00E31AC8" w14:paraId="25D72029" w14:textId="77777777" w:rsidTr="007A2710">
        <w:trPr>
          <w:trHeight w:val="389"/>
          <w:jc w:val="center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3C40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Second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(14-28 weeks)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314A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676 (72.77)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570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88.05 (61.70 ~ 114.41)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2C9C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4DB2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3536E03" w14:textId="77777777" w:rsidTr="007A2710">
        <w:trPr>
          <w:trHeight w:val="389"/>
          <w:jc w:val="center"/>
        </w:trPr>
        <w:tc>
          <w:tcPr>
            <w:tcW w:w="2864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98DF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Third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28 weeks)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80F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253 (27.23)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A52F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114.60 (73.37 ~ 155.83)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E07D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178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AAEE80E" w14:textId="77777777" w:rsidTr="007A2710">
        <w:trPr>
          <w:trHeight w:val="488"/>
          <w:jc w:val="center"/>
        </w:trPr>
        <w:tc>
          <w:tcPr>
            <w:tcW w:w="0" w:type="auto"/>
            <w:gridSpan w:val="5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0260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CI: Confidence Interval</w:t>
            </w:r>
          </w:p>
        </w:tc>
      </w:tr>
    </w:tbl>
    <w:p w14:paraId="13093CF3" w14:textId="77777777" w:rsidR="00E31AC8" w:rsidRDefault="00E31AC8" w:rsidP="00E31AC8">
      <w:pPr>
        <w:pStyle w:val="FirstParagraph"/>
        <w:spacing w:line="360" w:lineRule="auto"/>
        <w:rPr>
          <w:rFonts w:ascii="Times New Roman" w:hAnsi="Times New Roman" w:cs="Times New Roman"/>
        </w:rPr>
      </w:pPr>
    </w:p>
    <w:p w14:paraId="64740447" w14:textId="77777777" w:rsidR="00E31AC8" w:rsidRDefault="00E31AC8" w:rsidP="00E31AC8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D4F501" w14:textId="77777777" w:rsidR="00E31AC8" w:rsidRDefault="00E31AC8" w:rsidP="0045316E">
      <w:pPr>
        <w:widowControl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1"/>
        </w:rPr>
        <w:lastRenderedPageBreak/>
        <w:t xml:space="preserve"> </w:t>
      </w:r>
      <w:bookmarkStart w:id="7" w:name="_Toc198478578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eTable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Subgroup analyses of the association between PECF and birth weight</w:t>
      </w:r>
      <w:bookmarkEnd w:id="7"/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2886"/>
        <w:gridCol w:w="1205"/>
        <w:gridCol w:w="2155"/>
        <w:gridCol w:w="572"/>
        <w:gridCol w:w="1486"/>
      </w:tblGrid>
      <w:tr w:rsidR="00E31AC8" w14:paraId="785AA87E" w14:textId="77777777" w:rsidTr="007A2710">
        <w:trPr>
          <w:trHeight w:val="468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FFB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Variables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7C2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n (%)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C9D0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β (95%CI)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15D4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368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 for interaction</w:t>
            </w:r>
          </w:p>
        </w:tc>
      </w:tr>
      <w:tr w:rsidR="00E31AC8" w14:paraId="281594C6" w14:textId="77777777" w:rsidTr="007A2710">
        <w:trPr>
          <w:trHeight w:val="410"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EF1E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All patients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39FD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929 (100.00)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88C7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24.99 (0.22 ~ 49.76)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0BCD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0.048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A673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3AEB83C9" w14:textId="77777777" w:rsidTr="007A2710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93ED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Gravidity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C2F1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8858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6D6D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CF7C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0.368</w:t>
            </w:r>
          </w:p>
        </w:tc>
      </w:tr>
      <w:tr w:rsidR="00E31AC8" w14:paraId="0E1C455A" w14:textId="77777777" w:rsidTr="007A2710">
        <w:trPr>
          <w:trHeight w:val="26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89B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F073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323 (34.77)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4019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3.65 (-41.19 ~ 48.49)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D3A4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490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70E4689" w14:textId="77777777" w:rsidTr="007A2710">
        <w:trPr>
          <w:trHeight w:val="26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D481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27AC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302 (32.51)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C428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57.73 (16.30 ~ 99.17)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73D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9715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EE894DA" w14:textId="77777777" w:rsidTr="007A2710">
        <w:trPr>
          <w:trHeight w:val="26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4E27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1C4C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304 (32.72)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5F6C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14.55 (-27.39 ~ 56.49)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A1CB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920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1A474AB" w14:textId="77777777" w:rsidTr="007A2710">
        <w:trPr>
          <w:trHeight w:val="26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3356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Parity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491D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B2A9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D9BA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238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0.529</w:t>
            </w:r>
          </w:p>
        </w:tc>
      </w:tr>
      <w:tr w:rsidR="00E31AC8" w14:paraId="1FC1BFB6" w14:textId="77777777" w:rsidTr="007A2710">
        <w:trPr>
          <w:trHeight w:val="26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C855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3029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453 (48.76)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7267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24.32 (-13.41 ~ 62.05)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CAAC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1846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3EE0709A" w14:textId="77777777" w:rsidTr="007A2710">
        <w:trPr>
          <w:trHeight w:val="26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45D7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3835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365 (39.29)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26EE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31.27 (-6.95 ~ 69.49)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58D0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F273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6BA9CC6" w14:textId="77777777" w:rsidTr="007A2710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951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88B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111 (11.95)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8D95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5.46 (-56.05 ~ 66.96)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8011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E47F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3544767A" w14:textId="77777777" w:rsidTr="007A2710">
        <w:trPr>
          <w:trHeight w:val="26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D48E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BMI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35C4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7E1C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CEB1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4288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0.428</w:t>
            </w:r>
          </w:p>
        </w:tc>
      </w:tr>
      <w:tr w:rsidR="00E31AC8" w14:paraId="1BB2D1DD" w14:textId="77777777" w:rsidTr="007A2710">
        <w:trPr>
          <w:trHeight w:val="26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1E43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CC6C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602 (64.80)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3A8D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18.55 (-8.88 ~ 45.97)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168C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D228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A1B723F" w14:textId="77777777" w:rsidTr="007A2710">
        <w:trPr>
          <w:trHeight w:val="26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9DAE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Underweight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0DFE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73 (7.86)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9D1D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-39.60 (-97.44 ~ 18.24)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519B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8B38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42003A1" w14:textId="77777777" w:rsidTr="007A2710">
        <w:trPr>
          <w:trHeight w:val="26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AA39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Overweight and Obese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1D2D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254 (27.34)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30BF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17.02 (-21.58 ~ 55.63)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54C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8090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37483286" w14:textId="77777777" w:rsidTr="007A2710">
        <w:trPr>
          <w:trHeight w:val="26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EB0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GWG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0B74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3CDC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9FA8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BC4C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0.604</w:t>
            </w:r>
          </w:p>
        </w:tc>
      </w:tr>
      <w:tr w:rsidR="00E31AC8" w14:paraId="56E765B0" w14:textId="77777777" w:rsidTr="007A2710">
        <w:trPr>
          <w:trHeight w:val="35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15A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Appropriate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73CE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482 (51.88)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8467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27.77 (-6.06 ~ 61.59)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B67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DE4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6215B85" w14:textId="77777777" w:rsidTr="007A2710">
        <w:trPr>
          <w:trHeight w:val="4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4F75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Insufficient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2903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157 (16.90)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44BC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43.24 (-15.69 ~ 102.17)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AEB8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622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DA67469" w14:textId="77777777" w:rsidTr="007A2710">
        <w:trPr>
          <w:trHeight w:val="26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0BFA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Excessive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453D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290 (31.22)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219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-7.93 (-53.53 ~ 37.66)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64FB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CE47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1DE0DD4" w14:textId="77777777" w:rsidTr="007A2710">
        <w:trPr>
          <w:trHeight w:val="26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CDAA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Pregnancy Period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D11E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D80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F9FB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E108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0.712</w:t>
            </w:r>
          </w:p>
        </w:tc>
      </w:tr>
      <w:tr w:rsidR="00E31AC8" w14:paraId="2485D4AE" w14:textId="77777777" w:rsidTr="007A2710">
        <w:trPr>
          <w:trHeight w:val="263"/>
          <w:jc w:val="center"/>
        </w:trPr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5234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Second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(14-28 weeks)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6590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676 (72.77)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1EE9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22.81 (-7.43 ~ 53.04)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94D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C8CE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34FD03C" w14:textId="77777777" w:rsidTr="007A2710">
        <w:trPr>
          <w:trHeight w:val="263"/>
          <w:jc w:val="center"/>
        </w:trPr>
        <w:tc>
          <w:tcPr>
            <w:tcW w:w="2886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CE67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Third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28 weeks)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303A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253 (27.23)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F167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28.29 (-15.77 ~ 72.35)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EEC4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AB64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230B850" w14:textId="77777777" w:rsidTr="007A2710">
        <w:trPr>
          <w:trHeight w:val="329"/>
          <w:jc w:val="center"/>
        </w:trPr>
        <w:tc>
          <w:tcPr>
            <w:tcW w:w="0" w:type="auto"/>
            <w:gridSpan w:val="5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44CB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CI: Confidence Interval</w:t>
            </w:r>
          </w:p>
        </w:tc>
      </w:tr>
    </w:tbl>
    <w:p w14:paraId="521BC42E" w14:textId="77777777" w:rsidR="00E31AC8" w:rsidRDefault="00E31AC8" w:rsidP="00E31AC8">
      <w:pPr>
        <w:pStyle w:val="FirstParagraph"/>
        <w:spacing w:line="360" w:lineRule="auto"/>
        <w:rPr>
          <w:rFonts w:ascii="Times New Roman" w:hAnsi="Times New Roman" w:cs="Times New Roman"/>
        </w:rPr>
      </w:pPr>
    </w:p>
    <w:p w14:paraId="0E4200F1" w14:textId="77777777" w:rsidR="00E31AC8" w:rsidRDefault="00E31AC8" w:rsidP="00E31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2AC411" w14:textId="77777777" w:rsidR="00E31AC8" w:rsidRDefault="00E31AC8" w:rsidP="00E31AC8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B08197" w14:textId="77777777" w:rsidR="00E31AC8" w:rsidRDefault="00E31AC8" w:rsidP="0045316E">
      <w:pPr>
        <w:widowControl/>
        <w:spacing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4"/>
          <w:szCs w:val="24"/>
        </w:rPr>
      </w:pPr>
      <w:bookmarkStart w:id="8" w:name="_Toc198478579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eTable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Subgroup analyses of the association between FM and birth weight</w:t>
      </w:r>
      <w:bookmarkEnd w:id="8"/>
    </w:p>
    <w:tbl>
      <w:tblPr>
        <w:tblW w:w="4945" w:type="pct"/>
        <w:jc w:val="center"/>
        <w:tblLook w:val="04A0" w:firstRow="1" w:lastRow="0" w:firstColumn="1" w:lastColumn="0" w:noHBand="0" w:noVBand="1"/>
      </w:tblPr>
      <w:tblGrid>
        <w:gridCol w:w="2912"/>
        <w:gridCol w:w="1217"/>
        <w:gridCol w:w="1994"/>
        <w:gridCol w:w="591"/>
        <w:gridCol w:w="1501"/>
      </w:tblGrid>
      <w:tr w:rsidR="00E31AC8" w14:paraId="35DF8028" w14:textId="77777777" w:rsidTr="007A2710">
        <w:trPr>
          <w:trHeight w:val="468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474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Variables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95A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n (%)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13B9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β (95%CI)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65A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4474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 for interaction</w:t>
            </w:r>
          </w:p>
        </w:tc>
      </w:tr>
      <w:tr w:rsidR="00E31AC8" w14:paraId="70DEF284" w14:textId="77777777" w:rsidTr="007A2710">
        <w:trPr>
          <w:trHeight w:val="396"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440B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All patients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AF0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929 (100.00)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25D0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15.72 (7.76 ~ 23.67)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2D6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4D4A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9942D32" w14:textId="77777777" w:rsidTr="007A2710">
        <w:trPr>
          <w:trHeight w:val="21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A8B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Gravidity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74A9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4B7E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0E6B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0291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0.112</w:t>
            </w:r>
          </w:p>
        </w:tc>
      </w:tr>
      <w:tr w:rsidR="00E31AC8" w14:paraId="439FB1F2" w14:textId="77777777" w:rsidTr="007A2710">
        <w:trPr>
          <w:trHeight w:val="3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69D9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8C68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323 (34.77)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521F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26.61 (12.02 ~ 41.19)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5544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E12B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29731EA" w14:textId="77777777" w:rsidTr="007A2710">
        <w:trPr>
          <w:trHeight w:val="39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A59B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1BD2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302 (32.51)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1F63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4.81 (-8.59 ~ 18.21)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FB5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248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356857F7" w14:textId="77777777" w:rsidTr="007A2710">
        <w:trPr>
          <w:trHeight w:val="3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2E20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628D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304 (32.72)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9BB7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19.13 (5.93 ~ 32.34)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890C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6FB0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EC2888E" w14:textId="77777777" w:rsidTr="007A2710">
        <w:trPr>
          <w:trHeight w:val="21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3693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Parity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8053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D35F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D4CC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66F2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0.325</w:t>
            </w:r>
          </w:p>
        </w:tc>
      </w:tr>
      <w:tr w:rsidR="00E31AC8" w14:paraId="2D5764F7" w14:textId="77777777" w:rsidTr="007A2710">
        <w:trPr>
          <w:trHeight w:val="39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663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E90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453 (48.76)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83D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18.01 (5.88 ~ 30.14)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D36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F44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7D4CC04" w14:textId="77777777" w:rsidTr="007A2710">
        <w:trPr>
          <w:trHeight w:val="3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91B2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4066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365 (39.29)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5953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15.48 (3.06 ~ 27.91)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96D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BF9A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A351068" w14:textId="77777777" w:rsidTr="007A2710">
        <w:trPr>
          <w:trHeight w:val="39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37B3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AA49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111 (11.95)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931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14.08 (-4.82 ~ 32.99)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EA9C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4E0E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3B70783C" w14:textId="77777777" w:rsidTr="007A2710">
        <w:trPr>
          <w:trHeight w:val="21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1D6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BMI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E38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7DBA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3908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B8D1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0.836</w:t>
            </w:r>
          </w:p>
        </w:tc>
      </w:tr>
      <w:tr w:rsidR="00E31AC8" w14:paraId="43FCCF68" w14:textId="77777777" w:rsidTr="007A2710">
        <w:trPr>
          <w:trHeight w:val="3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1573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B7C0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602 (64.80)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2B27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8.79 (0.22 ~ 17.36)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69FA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C57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2EDD17B" w14:textId="77777777" w:rsidTr="007A2710">
        <w:trPr>
          <w:trHeight w:val="39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DACC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Underweight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B6DD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73 (7.86)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1DFD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16.15 (-7.89 ~ 40.19)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53C4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675B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7C4243A" w14:textId="77777777" w:rsidTr="007A2710">
        <w:trPr>
          <w:trHeight w:val="3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A2EC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Overweight and Obese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172F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254 (27.34)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546E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8.69 (0.15 ~ 17.22)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EC4F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340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647EAE6" w14:textId="77777777" w:rsidTr="007A2710">
        <w:trPr>
          <w:trHeight w:val="21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E685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GWG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6807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B366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34A8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554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0.285</w:t>
            </w:r>
          </w:p>
        </w:tc>
      </w:tr>
      <w:tr w:rsidR="00E31AC8" w14:paraId="17FC4A1E" w14:textId="77777777" w:rsidTr="007A2710">
        <w:trPr>
          <w:trHeight w:val="39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B4C8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Appropriate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2A74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482 (51.88)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78A3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15.40 (4.03 ~ 26.77)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EF1E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A13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DB1D6C3" w14:textId="77777777" w:rsidTr="007A2710">
        <w:trPr>
          <w:trHeight w:val="3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42EE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Insufficient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80AC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157 (16.90)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D98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16.86 (-3.09 ~ 36.81)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3894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561B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658037AF" w14:textId="77777777" w:rsidTr="007A2710">
        <w:trPr>
          <w:trHeight w:val="3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BC4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Excessive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C980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290 (31.22)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2596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19.04 (6.43 ~ 31.65)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BC79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4AE5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D8C8F6F" w14:textId="77777777" w:rsidTr="007A2710">
        <w:trPr>
          <w:trHeight w:val="22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521C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Pregnancy Period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C68D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DD7E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03EF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D3EB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0.904</w:t>
            </w:r>
          </w:p>
        </w:tc>
      </w:tr>
      <w:tr w:rsidR="00E31AC8" w14:paraId="2A292E76" w14:textId="77777777" w:rsidTr="007A2710">
        <w:trPr>
          <w:trHeight w:val="389"/>
          <w:jc w:val="center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766B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Second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(14-28 weeks)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B9E8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676 (72.77)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E193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14.51 (4.52 ~ 24.50)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9D08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0E54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62251D83" w14:textId="77777777" w:rsidTr="007A2710">
        <w:trPr>
          <w:trHeight w:val="389"/>
          <w:jc w:val="center"/>
        </w:trPr>
        <w:tc>
          <w:tcPr>
            <w:tcW w:w="2913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831E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Third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28 weeks)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EED8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253 (27.23)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BAEA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19.13 (5.74 ~ 32.52)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94A7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777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65F1657F" w14:textId="77777777" w:rsidTr="007A2710">
        <w:trPr>
          <w:trHeight w:val="284"/>
          <w:jc w:val="center"/>
        </w:trPr>
        <w:tc>
          <w:tcPr>
            <w:tcW w:w="0" w:type="auto"/>
            <w:gridSpan w:val="5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A274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CI: Confidence Interval</w:t>
            </w:r>
          </w:p>
        </w:tc>
      </w:tr>
    </w:tbl>
    <w:p w14:paraId="78CF9465" w14:textId="77777777" w:rsidR="00E31AC8" w:rsidRDefault="00E31AC8" w:rsidP="00E31AC8">
      <w:pPr>
        <w:pStyle w:val="FirstParagraph"/>
        <w:spacing w:line="360" w:lineRule="auto"/>
        <w:rPr>
          <w:rFonts w:ascii="Times New Roman" w:hAnsi="Times New Roman" w:cs="Times New Roman"/>
        </w:rPr>
      </w:pPr>
    </w:p>
    <w:p w14:paraId="4E7CF009" w14:textId="77777777" w:rsidR="00E31AC8" w:rsidRDefault="00E31AC8" w:rsidP="00E31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116129" w14:textId="77777777" w:rsidR="00E31AC8" w:rsidRDefault="00E31AC8" w:rsidP="00E31AC8">
      <w:pPr>
        <w:pStyle w:val="FirstParagraph"/>
        <w:spacing w:line="360" w:lineRule="auto"/>
        <w:rPr>
          <w:rFonts w:ascii="Times New Roman" w:hAnsi="Times New Roman" w:cs="Times New Roman"/>
        </w:rPr>
      </w:pPr>
    </w:p>
    <w:p w14:paraId="77C93E34" w14:textId="77777777" w:rsidR="00E31AC8" w:rsidRDefault="00E31AC8" w:rsidP="00E31AC8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6448B3" w14:textId="77777777" w:rsidR="00E31AC8" w:rsidRDefault="00E31AC8" w:rsidP="0045316E">
      <w:pPr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_Toc198478580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eTable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Subgroup analyses of the association between PBF and birth weight</w:t>
      </w:r>
      <w:bookmarkEnd w:id="9"/>
    </w:p>
    <w:tbl>
      <w:tblPr>
        <w:tblW w:w="4995" w:type="pct"/>
        <w:jc w:val="center"/>
        <w:tblLook w:val="04A0" w:firstRow="1" w:lastRow="0" w:firstColumn="1" w:lastColumn="0" w:noHBand="0" w:noVBand="1"/>
      </w:tblPr>
      <w:tblGrid>
        <w:gridCol w:w="2933"/>
        <w:gridCol w:w="1226"/>
        <w:gridCol w:w="2045"/>
        <w:gridCol w:w="582"/>
        <w:gridCol w:w="1512"/>
      </w:tblGrid>
      <w:tr w:rsidR="00E31AC8" w14:paraId="3CED7C91" w14:textId="77777777" w:rsidTr="007A2710">
        <w:trPr>
          <w:trHeight w:val="472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5E5F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Variables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37CE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n (%)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BC41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β (95%CI)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FAC0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8A4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 for interaction</w:t>
            </w:r>
          </w:p>
        </w:tc>
      </w:tr>
      <w:tr w:rsidR="00E31AC8" w14:paraId="394246FC" w14:textId="77777777" w:rsidTr="007A2710">
        <w:trPr>
          <w:trHeight w:val="329"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0980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All patients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5E83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929 (100.00)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4AF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-2.57 (-9.78 ~ 4.64)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6F72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0.485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CFA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B26BFDF" w14:textId="77777777" w:rsidTr="007A2710">
        <w:trPr>
          <w:trHeight w:val="3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9FB3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Gravidity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C29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33C3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A20B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B7D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0.424</w:t>
            </w:r>
          </w:p>
        </w:tc>
      </w:tr>
      <w:tr w:rsidR="00E31AC8" w14:paraId="2EE5926A" w14:textId="77777777" w:rsidTr="007A2710">
        <w:trPr>
          <w:trHeight w:val="33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B738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CD92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323 (34.77)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2ADA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5.66 (-7.55 ~ 18.88)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409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612A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EA5315B" w14:textId="77777777" w:rsidTr="007A2710">
        <w:trPr>
          <w:trHeight w:val="3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EC3E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D3A4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302 (32.51)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1575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-8.67 (-20.82 ~ 3.48)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4CA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6494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CF27AAA" w14:textId="77777777" w:rsidTr="007A2710">
        <w:trPr>
          <w:trHeight w:val="3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35BB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2EF7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304 (32.72)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8D27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-2.72 (-14.75 ~ 9.31)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DED5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7674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D9B4D1A" w14:textId="77777777" w:rsidTr="007A2710">
        <w:trPr>
          <w:trHeight w:val="3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C47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Parity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FAF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9F1F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4132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EABA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0.690</w:t>
            </w:r>
          </w:p>
        </w:tc>
      </w:tr>
      <w:tr w:rsidR="00E31AC8" w14:paraId="65A2863D" w14:textId="77777777" w:rsidTr="007A2710">
        <w:trPr>
          <w:trHeight w:val="3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9C3D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A5D4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453 (48.76)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94EA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0.26 (-10.85 ~ 11.36)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18D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49E1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6151182C" w14:textId="77777777" w:rsidTr="007A2710">
        <w:trPr>
          <w:trHeight w:val="3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CBD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CF6B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365 (39.29)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1646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-4.48 (-15.46 ~ 6.50)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BDE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064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F318B60" w14:textId="77777777" w:rsidTr="007A2710">
        <w:trPr>
          <w:trHeight w:val="3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9360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E03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111 (11.95)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996C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-2.93 (-20.89 ~ 15.03)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D5A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E40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0556B58" w14:textId="77777777" w:rsidTr="007A2710">
        <w:trPr>
          <w:trHeight w:val="33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C9E4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BMI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07FF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A7B8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1BE7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5901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0.320</w:t>
            </w:r>
          </w:p>
        </w:tc>
      </w:tr>
      <w:tr w:rsidR="00E31AC8" w14:paraId="5838846C" w14:textId="77777777" w:rsidTr="007A2710">
        <w:trPr>
          <w:trHeight w:val="3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3D02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5696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602 (64.80)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A146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-3.89 (-11.89 ~ 4.10)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6CE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BE04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4F424E4" w14:textId="77777777" w:rsidTr="007A2710">
        <w:trPr>
          <w:trHeight w:val="3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D01A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Underweight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4EBB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73 (7.86)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832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15.14 (-1.42 ~ 31.71)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215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4E1B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0444074" w14:textId="77777777" w:rsidTr="007A2710">
        <w:trPr>
          <w:trHeight w:val="3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7F88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Overweight and Obese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6014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254 (27.34)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B70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-0.34 (-11.70 ~ 11.03)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E7F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4560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BB606E3" w14:textId="77777777" w:rsidTr="007A2710">
        <w:trPr>
          <w:trHeight w:val="3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95EA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GWG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306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871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3276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FD5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0.376</w:t>
            </w:r>
          </w:p>
        </w:tc>
      </w:tr>
      <w:tr w:rsidR="00E31AC8" w14:paraId="592417DB" w14:textId="77777777" w:rsidTr="007A2710">
        <w:trPr>
          <w:trHeight w:val="43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31E3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Appropriate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ADF1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482 (51.88)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A7F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-4.91 (-14.73 ~ 4.90)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2499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DCD9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27D725D" w14:textId="77777777" w:rsidTr="007A2710">
        <w:trPr>
          <w:trHeight w:val="33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400D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Insufficient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1924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157 (16.90)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6450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-1.66 (-19.29 ~ 15.98)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DC9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250A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0F71EDE" w14:textId="77777777" w:rsidTr="007A2710">
        <w:trPr>
          <w:trHeight w:val="3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FCC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Excessive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317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290 (31.22)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848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6.29 (-6.81 ~ 19.40)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D619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FEA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284DB30" w14:textId="77777777" w:rsidTr="007A2710">
        <w:trPr>
          <w:trHeight w:val="3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7E81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Pregnancy Period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F921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4977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33D3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6AE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0.872</w:t>
            </w:r>
          </w:p>
        </w:tc>
      </w:tr>
      <w:tr w:rsidR="00E31AC8" w14:paraId="69C11D5F" w14:textId="77777777" w:rsidTr="007A2710">
        <w:trPr>
          <w:trHeight w:val="329"/>
          <w:jc w:val="center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98DE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Second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(14-28 weeks)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61CC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676 (72.77)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D9B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-2.84 (-11.58 ~ 5.90)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CE56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96DA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52817BE" w14:textId="77777777" w:rsidTr="007A2710">
        <w:trPr>
          <w:trHeight w:val="329"/>
          <w:jc w:val="center"/>
        </w:trPr>
        <w:tc>
          <w:tcPr>
            <w:tcW w:w="2934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C71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Third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28 weeks)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8CD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253 (27.23)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4569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-1.74 (-14.81 ~ 11.34)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AB3D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7EB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46E0708" w14:textId="77777777" w:rsidTr="007A2710">
        <w:trPr>
          <w:trHeight w:val="403"/>
          <w:jc w:val="center"/>
        </w:trPr>
        <w:tc>
          <w:tcPr>
            <w:tcW w:w="0" w:type="auto"/>
            <w:gridSpan w:val="5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89E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CI: Confidence Interval</w:t>
            </w:r>
          </w:p>
        </w:tc>
      </w:tr>
    </w:tbl>
    <w:p w14:paraId="3C10ACE0" w14:textId="77777777" w:rsidR="00E31AC8" w:rsidRDefault="00E31AC8" w:rsidP="00E31AC8">
      <w:pPr>
        <w:pStyle w:val="FirstParagraph"/>
        <w:spacing w:line="360" w:lineRule="auto"/>
        <w:rPr>
          <w:rFonts w:ascii="Times New Roman" w:hAnsi="Times New Roman" w:cs="Times New Roman"/>
        </w:rPr>
      </w:pPr>
    </w:p>
    <w:p w14:paraId="66C4E7A9" w14:textId="77777777" w:rsidR="00E31AC8" w:rsidRDefault="00E31AC8" w:rsidP="00E31AC8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F839E1" w14:textId="77777777" w:rsidR="00E31AC8" w:rsidRDefault="00E31AC8" w:rsidP="0045316E">
      <w:pPr>
        <w:widowControl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10" w:name="_Toc198478581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eTable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Subgroup analyses of the association between FMM and birth weight</w:t>
      </w:r>
      <w:bookmarkEnd w:id="10"/>
    </w:p>
    <w:tbl>
      <w:tblPr>
        <w:tblW w:w="4885" w:type="pct"/>
        <w:jc w:val="center"/>
        <w:tblLook w:val="04A0" w:firstRow="1" w:lastRow="0" w:firstColumn="1" w:lastColumn="0" w:noHBand="0" w:noVBand="1"/>
      </w:tblPr>
      <w:tblGrid>
        <w:gridCol w:w="2866"/>
        <w:gridCol w:w="1196"/>
        <w:gridCol w:w="1996"/>
        <w:gridCol w:w="581"/>
        <w:gridCol w:w="1476"/>
      </w:tblGrid>
      <w:tr w:rsidR="00E31AC8" w14:paraId="384F2B88" w14:textId="77777777" w:rsidTr="007A2710">
        <w:trPr>
          <w:trHeight w:val="468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2D6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Variables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98E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n (%)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13FD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β (95%CI)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9F85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9CD8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 for interaction</w:t>
            </w:r>
          </w:p>
        </w:tc>
      </w:tr>
      <w:tr w:rsidR="00E31AC8" w14:paraId="5FBEA82A" w14:textId="77777777" w:rsidTr="007A2710">
        <w:trPr>
          <w:trHeight w:val="357"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D8A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All patients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174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929 (100.00)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7BBA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25.98 (19.54 ~ 32.42)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6229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2A7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1D2DCB7" w14:textId="77777777" w:rsidTr="007A2710">
        <w:trPr>
          <w:trHeight w:val="2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62F0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Gravidity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A66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72BA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2CA5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A0EB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0.300</w:t>
            </w:r>
          </w:p>
        </w:tc>
      </w:tr>
      <w:tr w:rsidR="00E31AC8" w14:paraId="12AA3C96" w14:textId="77777777" w:rsidTr="007A2710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A43B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4278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323 (34.77)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6FC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28.83 (17.51 ~ 40.15)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5602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DF7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B70F9C3" w14:textId="77777777" w:rsidTr="007A2710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2F8F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7127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302 (32.51)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B880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23.93 (12.05 ~ 35.81)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CAC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3A7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B42B45D" w14:textId="77777777" w:rsidTr="007A2710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A793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928D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304 (32.72)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0B59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26.64 (16.29 ~ 36.98)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35AD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1C30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1874480" w14:textId="77777777" w:rsidTr="007A2710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E13B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Parity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6918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A615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4B99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FD8A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0.450</w:t>
            </w:r>
          </w:p>
        </w:tc>
      </w:tr>
      <w:tr w:rsidR="00E31AC8" w14:paraId="4ED9E3B3" w14:textId="77777777" w:rsidTr="007A2710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BC76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E942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453 (48.76)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5E00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27.60 (17.73 ~ 37.48)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F3F4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C955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1415012" w14:textId="77777777" w:rsidTr="007A2710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339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722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365 (39.29)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9793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26.29 (16.24 ~ 36.35)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C298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19FE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C9E60D7" w14:textId="77777777" w:rsidTr="007A2710">
        <w:trPr>
          <w:trHeight w:val="23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9778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AC68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111 (11.95)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F6FD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25.42 (9.80 ~ 41.04)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1EDB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A175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1780803" w14:textId="77777777" w:rsidTr="007A2710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5D1B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BMI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B9A3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750E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4E2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72B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0.076</w:t>
            </w:r>
          </w:p>
        </w:tc>
      </w:tr>
      <w:tr w:rsidR="00E31AC8" w14:paraId="168341EF" w14:textId="77777777" w:rsidTr="007A2710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85A6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09F8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602 (64.80)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82F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24.96 (17.02 ~ 32.90)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438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43BB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4C86F65" w14:textId="77777777" w:rsidTr="007A2710">
        <w:trPr>
          <w:trHeight w:val="35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5239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Underweight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474A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73 (7.86)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5DF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-14.84 (-38.54 ~ 8.86)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FC06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48DF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2E16638" w14:textId="77777777" w:rsidTr="007A2710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61DA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Overweight and Obese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7C3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254 (27.34)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8EB7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25.35 (14.22 ~ 36.48)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E623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AA8F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D56DCB5" w14:textId="77777777" w:rsidTr="007A2710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B65A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GWG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7CCC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7B39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1F57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2738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0.674</w:t>
            </w:r>
          </w:p>
        </w:tc>
      </w:tr>
      <w:tr w:rsidR="00E31AC8" w14:paraId="4B10E8E7" w14:textId="77777777" w:rsidTr="007A2710">
        <w:trPr>
          <w:trHeight w:val="31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DDD8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Appropriate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757D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482 (51.88)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25D0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29.89 (20.95 ~ 38.83)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7A1A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0BF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00947BF" w14:textId="77777777" w:rsidTr="007A2710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C34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Insufficient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7611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157 (16.90)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C70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19.64 (2.68 ~ 36.59)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843E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2746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32E0989C" w14:textId="77777777" w:rsidTr="007A2710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2558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Excessive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390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290 (31.22)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03CE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23.07 (11.61 ~ 34.53)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D138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20E6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1FAA86E" w14:textId="77777777" w:rsidTr="007A2710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B5BE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Pregnancy Period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C45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841C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F330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4F1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0.746</w:t>
            </w:r>
          </w:p>
        </w:tc>
      </w:tr>
      <w:tr w:rsidR="00E31AC8" w14:paraId="09CB6145" w14:textId="77777777" w:rsidTr="007A2710">
        <w:trPr>
          <w:trHeight w:val="229"/>
          <w:jc w:val="center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C489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Second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(14-28 weeks)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D7B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676 (72.77)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67CC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24.61 (16.87 ~ 32.36)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8F3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C48A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6AE672D" w14:textId="77777777" w:rsidTr="007A2710">
        <w:trPr>
          <w:trHeight w:val="229"/>
          <w:jc w:val="center"/>
        </w:trPr>
        <w:tc>
          <w:tcPr>
            <w:tcW w:w="2865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55A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Third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28 weeks)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4D8D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253 (27.23)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1B7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30.98 (19.09 ~ 42.87)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1F6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4CD8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11E583E" w14:textId="77777777" w:rsidTr="007A2710">
        <w:trPr>
          <w:trHeight w:val="287"/>
          <w:jc w:val="center"/>
        </w:trPr>
        <w:tc>
          <w:tcPr>
            <w:tcW w:w="0" w:type="auto"/>
            <w:gridSpan w:val="5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8F1B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CI: Confidence Interval</w:t>
            </w:r>
          </w:p>
        </w:tc>
      </w:tr>
    </w:tbl>
    <w:p w14:paraId="442C1D09" w14:textId="77777777" w:rsidR="00E31AC8" w:rsidRDefault="00E31AC8" w:rsidP="00E31AC8">
      <w:pPr>
        <w:pStyle w:val="FirstParagraph"/>
        <w:spacing w:line="360" w:lineRule="auto"/>
        <w:rPr>
          <w:rFonts w:ascii="Times New Roman" w:hAnsi="Times New Roman" w:cs="Times New Roman"/>
        </w:rPr>
      </w:pPr>
    </w:p>
    <w:p w14:paraId="6B62CC4A" w14:textId="77777777" w:rsidR="00E31AC8" w:rsidRDefault="00E31AC8" w:rsidP="00E31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4433E9" w14:textId="77777777" w:rsidR="00E31AC8" w:rsidRDefault="00E31AC8" w:rsidP="00E31AC8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884363" w14:textId="77777777" w:rsidR="00E31AC8" w:rsidRDefault="00E31AC8" w:rsidP="0045316E">
      <w:pPr>
        <w:widowControl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Toc198478582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eTable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Subgroup analyses of the association between PFFM and birth weight</w:t>
      </w:r>
      <w:bookmarkEnd w:id="11"/>
    </w:p>
    <w:tbl>
      <w:tblPr>
        <w:tblW w:w="4888" w:type="pct"/>
        <w:jc w:val="center"/>
        <w:tblLook w:val="04A0" w:firstRow="1" w:lastRow="0" w:firstColumn="1" w:lastColumn="0" w:noHBand="0" w:noVBand="1"/>
      </w:tblPr>
      <w:tblGrid>
        <w:gridCol w:w="2872"/>
        <w:gridCol w:w="1199"/>
        <w:gridCol w:w="2001"/>
        <w:gridCol w:w="569"/>
        <w:gridCol w:w="1479"/>
      </w:tblGrid>
      <w:tr w:rsidR="00E31AC8" w14:paraId="2163C56A" w14:textId="77777777" w:rsidTr="007A2710">
        <w:trPr>
          <w:trHeight w:val="468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E33B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Variables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B13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n (%)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7ED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β (95%CI)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ACAD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54D5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 for interaction</w:t>
            </w:r>
          </w:p>
        </w:tc>
      </w:tr>
      <w:tr w:rsidR="00E31AC8" w14:paraId="4F27F02E" w14:textId="77777777" w:rsidTr="007A2710">
        <w:trPr>
          <w:trHeight w:val="196"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934B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All patients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6B8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929 (100.00)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5E6B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3.61 (-3.55 ~ 10.77)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133A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0.323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67AF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6138DD1" w14:textId="77777777" w:rsidTr="007A2710">
        <w:trPr>
          <w:trHeight w:val="19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F33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Gravidity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FA0E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97C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B78E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F3B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0.459</w:t>
            </w:r>
          </w:p>
        </w:tc>
      </w:tr>
      <w:tr w:rsidR="00E31AC8" w14:paraId="5FD9E68E" w14:textId="77777777" w:rsidTr="007A2710">
        <w:trPr>
          <w:trHeight w:val="20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4D7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C8D1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323 (34.77)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DBAC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-5.65 (-18.87 ~ 7.57)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2E45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FCAF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E582603" w14:textId="77777777" w:rsidTr="007A2710">
        <w:trPr>
          <w:trHeight w:val="19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AF5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9DA6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302 (32.51)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C589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11.56 (-0.30 ~ 23.43)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E808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8A5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F74E3C9" w14:textId="77777777" w:rsidTr="007A2710">
        <w:trPr>
          <w:trHeight w:val="19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6F9B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7876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304 (32.72)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32A2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2.71 (-9.32 ~ 14.73)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5E86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5C8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7540A33" w14:textId="77777777" w:rsidTr="007A2710">
        <w:trPr>
          <w:trHeight w:val="19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3851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Parity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97F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DBA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F44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23AB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0.789</w:t>
            </w:r>
          </w:p>
        </w:tc>
      </w:tr>
      <w:tr w:rsidR="00E31AC8" w14:paraId="07C136F0" w14:textId="77777777" w:rsidTr="007A2710">
        <w:trPr>
          <w:trHeight w:val="19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8207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67B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453 (48.76)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3C69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-0.25 (-11.36 ~ 10.86)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9DA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D64D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63922C41" w14:textId="77777777" w:rsidTr="007A2710">
        <w:trPr>
          <w:trHeight w:val="19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5519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7840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365 (39.29)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1555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6.98 (-3.78 ~ 17.75)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3BF0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5246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0772EE0" w14:textId="77777777" w:rsidTr="007A2710">
        <w:trPr>
          <w:trHeight w:val="19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8933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4FB3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111 (11.95)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5B95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2.89 (-15.06 ~ 20.85)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4AC2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403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5263B3A" w14:textId="77777777" w:rsidTr="007A2710">
        <w:trPr>
          <w:trHeight w:val="20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E457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BMI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C4E2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E4F0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9E5B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E17D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0.302</w:t>
            </w:r>
          </w:p>
        </w:tc>
      </w:tr>
      <w:tr w:rsidR="00E31AC8" w14:paraId="25BEBF66" w14:textId="77777777" w:rsidTr="007A2710">
        <w:trPr>
          <w:trHeight w:val="19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ACD8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C7DE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602 (64.80)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EAB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3.90 (-4.10 ~ 11.89)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6CE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4BE2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8431CA3" w14:textId="77777777" w:rsidTr="007A2710">
        <w:trPr>
          <w:trHeight w:val="19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16EF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Underweight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ADB7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73 (7.86)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12C2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-15.14 (-31.71 ~ 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6E30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052B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B67295C" w14:textId="77777777" w:rsidTr="007A2710">
        <w:trPr>
          <w:trHeight w:val="19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E7C5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Overweight and Obese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521B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254 (27.34)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835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2.12 (-8.95 ~ 13.19)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9440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330E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EB9D915" w14:textId="77777777" w:rsidTr="007A2710">
        <w:trPr>
          <w:trHeight w:val="19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AB7C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GWG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B21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51F0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4475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328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0.525</w:t>
            </w:r>
          </w:p>
        </w:tc>
      </w:tr>
      <w:tr w:rsidR="00E31AC8" w14:paraId="23CC3DD8" w14:textId="77777777" w:rsidTr="007A2710">
        <w:trPr>
          <w:trHeight w:val="26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EB9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Appropriate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1094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482 (51.88)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EC74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4.93 (-4.89 ~ 14.75)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0F0B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0C18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ACDD052" w14:textId="77777777" w:rsidTr="007A2710">
        <w:trPr>
          <w:trHeight w:val="20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41F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Insufficient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95B6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157 (16.90)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5609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7.75 (-9.10 ~ 24.59)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7E56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7E0F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4A94A4F" w14:textId="77777777" w:rsidTr="007A2710">
        <w:trPr>
          <w:trHeight w:val="19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DD84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Excessive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E99E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290 (31.22)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3B7D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-6.29 (-19.39 ~ 6.81)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FB8E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51F9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A9FB910" w14:textId="77777777" w:rsidTr="007A2710">
        <w:trPr>
          <w:trHeight w:val="19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46E8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Pregnancy Period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E80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487D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36C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0E5E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0.658</w:t>
            </w:r>
          </w:p>
        </w:tc>
      </w:tr>
      <w:tr w:rsidR="00E31AC8" w14:paraId="11B6957E" w14:textId="77777777" w:rsidTr="007A2710">
        <w:trPr>
          <w:trHeight w:val="196"/>
          <w:jc w:val="center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B69D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Second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(14-28 weeks)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90EF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676 (72.77)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DEE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2.85 (-5.88 ~ 11.59)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9D6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16AB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3347FC0" w14:textId="77777777" w:rsidTr="007A2710">
        <w:trPr>
          <w:trHeight w:val="196"/>
          <w:jc w:val="center"/>
        </w:trPr>
        <w:tc>
          <w:tcPr>
            <w:tcW w:w="2872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1B50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Third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28 weeks)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B88F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253 (27.23)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346D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4.83 (-7.96 ~ 17.62)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2C79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0630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02711E4" w14:textId="77777777" w:rsidTr="007A2710">
        <w:trPr>
          <w:trHeight w:val="241"/>
          <w:jc w:val="center"/>
        </w:trPr>
        <w:tc>
          <w:tcPr>
            <w:tcW w:w="0" w:type="auto"/>
            <w:gridSpan w:val="5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5D20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CI: Confidence Interval</w:t>
            </w:r>
          </w:p>
        </w:tc>
      </w:tr>
    </w:tbl>
    <w:p w14:paraId="75E605E8" w14:textId="77777777" w:rsidR="00E31AC8" w:rsidRDefault="00E31AC8" w:rsidP="00E31AC8">
      <w:pPr>
        <w:pStyle w:val="FirstParagraph"/>
        <w:spacing w:line="360" w:lineRule="auto"/>
        <w:rPr>
          <w:rFonts w:ascii="Times New Roman" w:hAnsi="Times New Roman" w:cs="Times New Roman"/>
        </w:rPr>
      </w:pPr>
    </w:p>
    <w:p w14:paraId="147D8A53" w14:textId="77777777" w:rsidR="00E31AC8" w:rsidRDefault="00E31AC8" w:rsidP="00E31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304960" w14:textId="77777777" w:rsidR="00E31AC8" w:rsidRDefault="00E31AC8" w:rsidP="00E31AC8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7BBCB1" w14:textId="77777777" w:rsidR="00E31AC8" w:rsidRDefault="00E31AC8" w:rsidP="0045316E">
      <w:pPr>
        <w:widowControl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Toc198478583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eTable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Subgroup analyses of the association between MM and birth weight</w:t>
      </w:r>
      <w:bookmarkEnd w:id="12"/>
    </w:p>
    <w:tbl>
      <w:tblPr>
        <w:tblW w:w="4939" w:type="pct"/>
        <w:jc w:val="center"/>
        <w:tblLook w:val="04A0" w:firstRow="1" w:lastRow="0" w:firstColumn="1" w:lastColumn="0" w:noHBand="0" w:noVBand="1"/>
      </w:tblPr>
      <w:tblGrid>
        <w:gridCol w:w="2896"/>
        <w:gridCol w:w="1210"/>
        <w:gridCol w:w="2019"/>
        <w:gridCol w:w="588"/>
        <w:gridCol w:w="1492"/>
      </w:tblGrid>
      <w:tr w:rsidR="00E31AC8" w14:paraId="60F258C4" w14:textId="77777777" w:rsidTr="007A2710">
        <w:trPr>
          <w:trHeight w:val="468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2C3D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Variables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09E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n (%)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AFE9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β (95%CI)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5B86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F2CB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 for interaction</w:t>
            </w:r>
          </w:p>
        </w:tc>
      </w:tr>
      <w:tr w:rsidR="00E31AC8" w14:paraId="49D89AE0" w14:textId="77777777" w:rsidTr="007A2710">
        <w:trPr>
          <w:trHeight w:val="386"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4489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All patients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0F30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929 (100.00)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9877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27.52 (20.66 ~ 34.37)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F251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DDD8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68A0D10B" w14:textId="77777777" w:rsidTr="007A2710">
        <w:trPr>
          <w:trHeight w:val="25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A4F8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Gravidity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D05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CA61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B09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1951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0.279</w:t>
            </w:r>
          </w:p>
        </w:tc>
      </w:tr>
      <w:tr w:rsidR="00E31AC8" w14:paraId="2DA96085" w14:textId="77777777" w:rsidTr="007A2710">
        <w:trPr>
          <w:trHeight w:val="24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0765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92EF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323 (34.77)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C871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30.98 (18.97 ~ 43.00)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7356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8852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0FB9414" w14:textId="77777777" w:rsidTr="007A2710">
        <w:trPr>
          <w:trHeight w:val="24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8940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29AF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302 (32.51)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0D7B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25.59 (12.94 ~ 38.23)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F7DD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B612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36275374" w14:textId="77777777" w:rsidTr="007A2710">
        <w:trPr>
          <w:trHeight w:val="24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C747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DEC9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304 (32.72)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9A55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28.11 (17.09 ~ 39.13)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8973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E74E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32D08924" w14:textId="77777777" w:rsidTr="007A2710">
        <w:trPr>
          <w:trHeight w:val="24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4FF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Parity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CE9B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E82B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9AF0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B6AE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0.419</w:t>
            </w:r>
          </w:p>
        </w:tc>
      </w:tr>
      <w:tr w:rsidR="00E31AC8" w14:paraId="281EE40B" w14:textId="77777777" w:rsidTr="007A2710">
        <w:trPr>
          <w:trHeight w:val="24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FB8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32E8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453 (48.76)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CCBA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29.37 (18.88 ~ 39.86)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D07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D53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6555FBAC" w14:textId="77777777" w:rsidTr="007A2710">
        <w:trPr>
          <w:trHeight w:val="24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F48E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5D4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365 (39.29)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3F9D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28.00 (17.29 ~ 38.71)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5514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E66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66C978C1" w14:textId="77777777" w:rsidTr="007A2710">
        <w:trPr>
          <w:trHeight w:val="25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4D1C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508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111 (11.95)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426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26.79 (10.19 ~ 43.39)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76E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B9A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E007ED1" w14:textId="77777777" w:rsidTr="007A2710">
        <w:trPr>
          <w:trHeight w:val="24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A7C7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BMI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516A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3CEF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33E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961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0.069</w:t>
            </w:r>
          </w:p>
        </w:tc>
      </w:tr>
      <w:tr w:rsidR="00E31AC8" w14:paraId="7F048EA6" w14:textId="77777777" w:rsidTr="007A2710">
        <w:trPr>
          <w:trHeight w:val="24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F40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F9F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602 (64.80)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17C7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26.34 (17.89 ~ 34.80)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7A8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C8C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6D803FD7" w14:textId="77777777" w:rsidTr="007A2710">
        <w:trPr>
          <w:trHeight w:val="38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1690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Underweight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6C24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73 (7.86)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6FE9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-16.81 (-42.08 ~ 8.46)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1016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FA88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07E82E0" w14:textId="77777777" w:rsidTr="007A2710">
        <w:trPr>
          <w:trHeight w:val="24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E194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Overweight and Obese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DAD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254 (27.34)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25E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26.91 (15.11 ~ 38.71)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CE68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5161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9922BAD" w14:textId="77777777" w:rsidTr="007A2710">
        <w:trPr>
          <w:trHeight w:val="24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F762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GWG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4D1D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41CB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EAE5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2FDD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0.652</w:t>
            </w:r>
          </w:p>
        </w:tc>
      </w:tr>
      <w:tr w:rsidR="00E31AC8" w14:paraId="3858ADA1" w14:textId="77777777" w:rsidTr="007A2710">
        <w:trPr>
          <w:trHeight w:val="33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279C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Appropriate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63FF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482 (51.88)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2EC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31.85 (22.35 ~ 41.34)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AE7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77A3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0E5499C" w14:textId="77777777" w:rsidTr="007A2710">
        <w:trPr>
          <w:trHeight w:val="24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D9E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Insufficient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A03C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157 (16.90)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E43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20.71 (2.73 ~ 38.69)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8E1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AAAC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C48BD4E" w14:textId="77777777" w:rsidTr="007A2710">
        <w:trPr>
          <w:trHeight w:val="24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5D8E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Excessive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F4A9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290 (31.22)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C9A6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24.14 (11.90 ~ 36.38)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C59A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9302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0B22B01" w14:textId="77777777" w:rsidTr="007A2710">
        <w:trPr>
          <w:trHeight w:val="24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263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Pregnancy Period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DCD6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651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D306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A69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0.747</w:t>
            </w:r>
          </w:p>
        </w:tc>
      </w:tr>
      <w:tr w:rsidR="00E31AC8" w14:paraId="3A5F5C8E" w14:textId="77777777" w:rsidTr="007A2710">
        <w:trPr>
          <w:trHeight w:val="247"/>
          <w:jc w:val="center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87CA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Second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(14-28 weeks)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3B2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676 (72.77)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2412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26.01 (17.77 ~ 34.24)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B6A0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EC8E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369D9F70" w14:textId="77777777" w:rsidTr="007A2710">
        <w:trPr>
          <w:trHeight w:val="247"/>
          <w:jc w:val="center"/>
        </w:trPr>
        <w:tc>
          <w:tcPr>
            <w:tcW w:w="2896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E845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Third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28 weeks)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8FE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253 (27.23)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603C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32.88 (20.21 ~ 45.54)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B1E1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D3DE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3D23F18F" w14:textId="77777777" w:rsidTr="007A2710">
        <w:trPr>
          <w:trHeight w:val="309"/>
          <w:jc w:val="center"/>
        </w:trPr>
        <w:tc>
          <w:tcPr>
            <w:tcW w:w="0" w:type="auto"/>
            <w:gridSpan w:val="5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6C9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CI: Confidence Interval</w:t>
            </w:r>
          </w:p>
        </w:tc>
      </w:tr>
    </w:tbl>
    <w:p w14:paraId="26F6D098" w14:textId="77777777" w:rsidR="00E31AC8" w:rsidRDefault="00E31AC8" w:rsidP="00E31AC8">
      <w:pPr>
        <w:pStyle w:val="FirstParagraph"/>
        <w:spacing w:line="360" w:lineRule="auto"/>
        <w:rPr>
          <w:rFonts w:ascii="Times New Roman" w:hAnsi="Times New Roman" w:cs="Times New Roman"/>
        </w:rPr>
      </w:pPr>
    </w:p>
    <w:p w14:paraId="65AD224C" w14:textId="77777777" w:rsidR="00E31AC8" w:rsidRDefault="00E31AC8" w:rsidP="00E31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099799" w14:textId="77777777" w:rsidR="00E31AC8" w:rsidRDefault="00E31AC8" w:rsidP="00E31AC8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09A832" w14:textId="77777777" w:rsidR="00E31AC8" w:rsidRDefault="00E31AC8" w:rsidP="0045316E">
      <w:pPr>
        <w:widowControl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Toc198478584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eTable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Subgroup analyses of the association between PMM and birth weight</w:t>
      </w:r>
      <w:bookmarkEnd w:id="13"/>
    </w:p>
    <w:tbl>
      <w:tblPr>
        <w:tblW w:w="4937" w:type="pct"/>
        <w:jc w:val="center"/>
        <w:tblLook w:val="04A0" w:firstRow="1" w:lastRow="0" w:firstColumn="1" w:lastColumn="0" w:noHBand="0" w:noVBand="1"/>
      </w:tblPr>
      <w:tblGrid>
        <w:gridCol w:w="2900"/>
        <w:gridCol w:w="1211"/>
        <w:gridCol w:w="2021"/>
        <w:gridCol w:w="575"/>
        <w:gridCol w:w="1494"/>
      </w:tblGrid>
      <w:tr w:rsidR="00E31AC8" w14:paraId="211570B0" w14:textId="77777777" w:rsidTr="007A2710">
        <w:trPr>
          <w:trHeight w:val="468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630F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Variables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0A94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n (%)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9E75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β (95%CI)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C244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8C2C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 for interaction</w:t>
            </w:r>
          </w:p>
        </w:tc>
      </w:tr>
      <w:tr w:rsidR="00E31AC8" w14:paraId="5F303B53" w14:textId="77777777" w:rsidTr="007A2710">
        <w:trPr>
          <w:trHeight w:val="349"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0D75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All patients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228C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929 (100.00)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3440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3.45 (-4.09 ~ 11.00)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5329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0.370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3466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6A19511F" w14:textId="77777777" w:rsidTr="007A2710">
        <w:trPr>
          <w:trHeight w:val="1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C6A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Gravidity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0E26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A9A6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24D7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A53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0.456</w:t>
            </w:r>
          </w:p>
        </w:tc>
      </w:tr>
      <w:tr w:rsidR="00E31AC8" w14:paraId="30085AB2" w14:textId="77777777" w:rsidTr="007A27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A152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AAC3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323 (34.77)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ECB6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-5.53 (-19.57 ~ 8.51)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CD74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6C0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59D3999" w14:textId="77777777" w:rsidTr="007A2710">
        <w:trPr>
          <w:trHeight w:val="34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C1A6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E627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302 (32.51)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141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12.09 (-0.36 ~ 24.55)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3C4A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BC54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3F500FF" w14:textId="77777777" w:rsidTr="007A27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76A9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EBA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304 (32.72)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E87B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2.15 (-10.45 ~ 14.75)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8797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81D3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9502AAA" w14:textId="77777777" w:rsidTr="007A2710">
        <w:trPr>
          <w:trHeight w:val="1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41DD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Parity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8930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0F1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50BF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E83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0.805</w:t>
            </w:r>
          </w:p>
        </w:tc>
      </w:tr>
      <w:tr w:rsidR="00E31AC8" w14:paraId="605BD7C4" w14:textId="77777777" w:rsidTr="007A2710">
        <w:trPr>
          <w:trHeight w:val="34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1A29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640F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453 (48.76)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6DE4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-0.33 (-12.06 ~ 11.41)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9492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7C8B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8708593" w14:textId="77777777" w:rsidTr="007A27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1588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E73E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365 (39.29)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179F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7.03 (-4.27 ~ 18.34)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43F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CD2D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6F6C290D" w14:textId="77777777" w:rsidTr="007A2710">
        <w:trPr>
          <w:trHeight w:val="34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1369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FEB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111 (11.95)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2C33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2.73 (-16.17 ~ 21.63)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7D29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610B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1689724" w14:textId="77777777" w:rsidTr="007A2710">
        <w:trPr>
          <w:trHeight w:val="1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B93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BMI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0E5D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F57A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91F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7551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0.281</w:t>
            </w:r>
          </w:p>
        </w:tc>
      </w:tr>
      <w:tr w:rsidR="00E31AC8" w14:paraId="47DC4050" w14:textId="77777777" w:rsidTr="007A27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B31F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8D48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602 (64.80)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2C4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3.76 (-4.69 ~ 12.20)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5E66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5D1B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08655C1" w14:textId="77777777" w:rsidTr="007A2710">
        <w:trPr>
          <w:trHeight w:val="34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C122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Underweight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255B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73 (7.86)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0042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-15.81 (-32.76 ~ 1.13)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695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4F20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696614BF" w14:textId="77777777" w:rsidTr="007A27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4AB1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Overweight and Obese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3C93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254 (27.34)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867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2.36 (-9.52 ~ 14.24)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4598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B0D3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02E0912" w14:textId="77777777" w:rsidTr="007A2710">
        <w:trPr>
          <w:trHeight w:val="1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6DE9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GWG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5523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F02C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9A7F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D804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0.488</w:t>
            </w:r>
          </w:p>
        </w:tc>
      </w:tr>
      <w:tr w:rsidR="00E31AC8" w14:paraId="031854DE" w14:textId="77777777" w:rsidTr="007A2710">
        <w:trPr>
          <w:trHeight w:val="34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EA7A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Appropriate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2FF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482 (51.88)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29E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5.17 (-5.20 ~ 15.53)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3998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6AD6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D68A6FA" w14:textId="77777777" w:rsidTr="007A27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7E7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Insufficient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BC54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157 (16.90)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C8B9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7.97 (-9.75 ~ 25.69)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4D6D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195B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6E38CA21" w14:textId="77777777" w:rsidTr="007A27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AB27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Excessive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C690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290 (31.22)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4F79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-7.55 (-21.34 ~ 6.24)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7C5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03F4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B2A0BD1" w14:textId="77777777" w:rsidTr="007A2710">
        <w:trPr>
          <w:trHeight w:val="19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F428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Pregnancy Period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4C1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E160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A29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86D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0.660</w:t>
            </w:r>
          </w:p>
        </w:tc>
      </w:tr>
      <w:tr w:rsidR="00E31AC8" w14:paraId="00D1F391" w14:textId="77777777" w:rsidTr="007A2710">
        <w:trPr>
          <w:trHeight w:val="34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42F7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Second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(14-28 weeks)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E8AB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676 (72.77)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CE3E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2.61 (-6.59 ~ 11.81)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EE3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14F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AF627CB" w14:textId="77777777" w:rsidTr="007A2710">
        <w:trPr>
          <w:trHeight w:val="345"/>
          <w:jc w:val="center"/>
        </w:trPr>
        <w:tc>
          <w:tcPr>
            <w:tcW w:w="290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9BF1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Third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28 weeks)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5B9A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253 (27.23)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A27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4.84 (-8.62 ~ 18.31)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247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C46D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2CA7774" w14:textId="77777777" w:rsidTr="007A2710">
        <w:trPr>
          <w:trHeight w:val="250"/>
          <w:jc w:val="center"/>
        </w:trPr>
        <w:tc>
          <w:tcPr>
            <w:tcW w:w="0" w:type="auto"/>
            <w:gridSpan w:val="5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160C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CI: Confidence Interval</w:t>
            </w:r>
          </w:p>
        </w:tc>
      </w:tr>
    </w:tbl>
    <w:p w14:paraId="7C5569B7" w14:textId="77777777" w:rsidR="00E31AC8" w:rsidRDefault="00E31AC8" w:rsidP="00E31AC8">
      <w:pPr>
        <w:pStyle w:val="FirstParagraph"/>
        <w:spacing w:line="360" w:lineRule="auto"/>
        <w:rPr>
          <w:rFonts w:ascii="Times New Roman" w:hAnsi="Times New Roman" w:cs="Times New Roman"/>
        </w:rPr>
      </w:pPr>
    </w:p>
    <w:p w14:paraId="73C583BE" w14:textId="77777777" w:rsidR="00E31AC8" w:rsidRDefault="00E31AC8" w:rsidP="00E31AC8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5C105F" w14:textId="77777777" w:rsidR="00E31AC8" w:rsidRDefault="00E31AC8" w:rsidP="0045316E">
      <w:pPr>
        <w:widowControl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Toc198478585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eTable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Subgroup analyses of the association between protein and birth weight</w:t>
      </w:r>
      <w:bookmarkEnd w:id="14"/>
    </w:p>
    <w:tbl>
      <w:tblPr>
        <w:tblW w:w="4961" w:type="pct"/>
        <w:jc w:val="center"/>
        <w:tblLook w:val="04A0" w:firstRow="1" w:lastRow="0" w:firstColumn="1" w:lastColumn="0" w:noHBand="0" w:noVBand="1"/>
      </w:tblPr>
      <w:tblGrid>
        <w:gridCol w:w="2811"/>
        <w:gridCol w:w="1173"/>
        <w:gridCol w:w="2240"/>
        <w:gridCol w:w="570"/>
        <w:gridCol w:w="1447"/>
      </w:tblGrid>
      <w:tr w:rsidR="00E31AC8" w14:paraId="705258A4" w14:textId="77777777" w:rsidTr="007A2710">
        <w:trPr>
          <w:trHeight w:val="453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D129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Variables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D02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n (%)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6C6E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β (95%CI)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4CE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7401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 for interaction</w:t>
            </w:r>
          </w:p>
        </w:tc>
      </w:tr>
      <w:tr w:rsidR="00E31AC8" w14:paraId="29429D9A" w14:textId="77777777" w:rsidTr="007A2710">
        <w:trPr>
          <w:trHeight w:val="368"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F84D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All patients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F58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929 (100.00)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53CD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126.81 (93.75 ~ 159.87)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AE76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D481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519C630" w14:textId="77777777" w:rsidTr="007A2710">
        <w:trPr>
          <w:trHeight w:val="2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4E63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Gravidity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10B4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A4BE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B89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338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0.279</w:t>
            </w:r>
          </w:p>
        </w:tc>
      </w:tr>
      <w:tr w:rsidR="00E31AC8" w14:paraId="6B5128CD" w14:textId="77777777" w:rsidTr="007A2710">
        <w:trPr>
          <w:trHeight w:val="36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4EF9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91B2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323 (34.77)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354B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142.17 (83.80 ~ 200.54)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27D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2DC1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3734977" w14:textId="77777777" w:rsidTr="007A2710">
        <w:trPr>
          <w:trHeight w:val="36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73C4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F662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302 (32.51)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EA62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115.23 (54.28 ~ 176.18)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92B2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9D3E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A0C813C" w14:textId="77777777" w:rsidTr="007A2710">
        <w:trPr>
          <w:trHeight w:val="36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406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B2D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304 (32.72)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F8F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131.46 (78.55 ~ 184.36)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0016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2DF4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7AB8982" w14:textId="77777777" w:rsidTr="007A2710">
        <w:trPr>
          <w:trHeight w:val="2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6977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Parity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E753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2D07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41BC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841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0.372</w:t>
            </w:r>
          </w:p>
        </w:tc>
      </w:tr>
      <w:tr w:rsidR="00E31AC8" w14:paraId="3639FA30" w14:textId="77777777" w:rsidTr="007A2710">
        <w:trPr>
          <w:trHeight w:val="36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6F79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58B5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453 (48.76)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4BA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131.70 (80.81 ~ 182.59)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6A86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7439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62F845E3" w14:textId="77777777" w:rsidTr="007A2710">
        <w:trPr>
          <w:trHeight w:val="36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FCB9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5CF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365 (39.29)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6166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130.71 (79.35 ~ 182.08)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7162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FB9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97E6CE3" w14:textId="77777777" w:rsidTr="007A2710">
        <w:trPr>
          <w:trHeight w:val="36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E0F9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93D4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111 (11.95)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04DF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128.97 (49.44 ~ 208.50)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CDF8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7A76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BD81226" w14:textId="77777777" w:rsidTr="007A2710">
        <w:trPr>
          <w:trHeight w:val="2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4498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BMI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E29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411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8FC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3F55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0.059</w:t>
            </w:r>
          </w:p>
        </w:tc>
      </w:tr>
      <w:tr w:rsidR="00E31AC8" w14:paraId="4B37EFDF" w14:textId="77777777" w:rsidTr="007A2710">
        <w:trPr>
          <w:trHeight w:val="36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2C4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45A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602 (64.80)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4274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121.74 (81.25 ~ 162.22)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96F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BF0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5DEAA04" w14:textId="77777777" w:rsidTr="007A2710">
        <w:trPr>
          <w:trHeight w:val="36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A26E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Underweight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39DE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73 (7.86)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C5D1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-84.31 (-202.31 ~ 33.69)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AFB9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396D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506AB64" w14:textId="77777777" w:rsidTr="007A2710">
        <w:trPr>
          <w:trHeight w:val="36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D5B9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Overweight and Obese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F2DF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254 (27.34)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3E1B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125.22 (68.06 ~ 182.37)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6A95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AEDE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843DA4E" w14:textId="77777777" w:rsidTr="007A2710">
        <w:trPr>
          <w:trHeight w:val="2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CC5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GWG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0AAC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45C4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5BEC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C49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0.656</w:t>
            </w:r>
          </w:p>
        </w:tc>
      </w:tr>
      <w:tr w:rsidR="00E31AC8" w14:paraId="2C6CD46E" w14:textId="77777777" w:rsidTr="007A2710">
        <w:trPr>
          <w:trHeight w:val="36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AA92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Appropriate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7BCD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482 (51.88)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574F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148.03 (102.27 ~ 193.78)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57CF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85AB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B005E45" w14:textId="77777777" w:rsidTr="007A2710">
        <w:trPr>
          <w:trHeight w:val="36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E516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Insufficient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EDA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157 (16.90)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A141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91.89 (5.78 ~ 178.01)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10DE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EE0B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08CC0B57" w14:textId="77777777" w:rsidTr="007A2710">
        <w:trPr>
          <w:trHeight w:val="36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D4BF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Excessive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826D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290 (31.22)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6ACF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110.30 (50.98 ~ 169.63)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7709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7A61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6560003A" w14:textId="77777777" w:rsidTr="007A2710">
        <w:trPr>
          <w:trHeight w:val="20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BBE8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Pregnancy Period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A1F0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560C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DA6B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1121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0.754</w:t>
            </w:r>
          </w:p>
        </w:tc>
      </w:tr>
      <w:tr w:rsidR="00E31AC8" w14:paraId="48AAA9C7" w14:textId="77777777" w:rsidTr="007A2710">
        <w:trPr>
          <w:trHeight w:val="362"/>
          <w:jc w:val="center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A54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Second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(14-28 weeks)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2B0C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676 (72.77)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3C5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119.92 (80.18 ~ 159.65)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418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697D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3488DB99" w14:textId="77777777" w:rsidTr="007A2710">
        <w:trPr>
          <w:trHeight w:val="362"/>
          <w:jc w:val="center"/>
        </w:trPr>
        <w:tc>
          <w:tcPr>
            <w:tcW w:w="281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01F5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Third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28 weeks)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03E7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253 (27.23)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8B1C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151.70 (90.61 ~ 212.78)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A7D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9B17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1BE41F3" w14:textId="77777777" w:rsidTr="007A2710">
        <w:trPr>
          <w:trHeight w:val="264"/>
          <w:jc w:val="center"/>
        </w:trPr>
        <w:tc>
          <w:tcPr>
            <w:tcW w:w="0" w:type="auto"/>
            <w:gridSpan w:val="5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D421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CI: Confidence Interval</w:t>
            </w:r>
          </w:p>
        </w:tc>
      </w:tr>
    </w:tbl>
    <w:p w14:paraId="2AF50B4E" w14:textId="77777777" w:rsidR="00E31AC8" w:rsidRDefault="00E31AC8" w:rsidP="00E31AC8">
      <w:pPr>
        <w:pStyle w:val="FirstParagraph"/>
        <w:spacing w:line="360" w:lineRule="auto"/>
        <w:rPr>
          <w:rFonts w:ascii="Times New Roman" w:hAnsi="Times New Roman" w:cs="Times New Roman"/>
        </w:rPr>
      </w:pPr>
    </w:p>
    <w:p w14:paraId="15BF704D" w14:textId="77777777" w:rsidR="00E31AC8" w:rsidRDefault="00E31AC8" w:rsidP="00E31AC8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43FFF4" w14:textId="77777777" w:rsidR="00E31AC8" w:rsidRDefault="00E31AC8" w:rsidP="0045316E">
      <w:pPr>
        <w:widowControl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Toc198478586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eTable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Subgroup analyses of the association between </w:t>
      </w:r>
      <w:r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ercent protein and birth weight</w:t>
      </w:r>
      <w:bookmarkEnd w:id="15"/>
    </w:p>
    <w:tbl>
      <w:tblPr>
        <w:tblW w:w="4990" w:type="pct"/>
        <w:jc w:val="center"/>
        <w:tblLook w:val="04A0" w:firstRow="1" w:lastRow="0" w:firstColumn="1" w:lastColumn="0" w:noHBand="0" w:noVBand="1"/>
      </w:tblPr>
      <w:tblGrid>
        <w:gridCol w:w="2791"/>
        <w:gridCol w:w="1190"/>
        <w:gridCol w:w="2314"/>
        <w:gridCol w:w="553"/>
        <w:gridCol w:w="1441"/>
      </w:tblGrid>
      <w:tr w:rsidR="00E31AC8" w14:paraId="37C7E5FF" w14:textId="77777777" w:rsidTr="007A2710">
        <w:trPr>
          <w:trHeight w:val="468"/>
          <w:tblHeader/>
          <w:jc w:val="center"/>
        </w:trPr>
        <w:tc>
          <w:tcPr>
            <w:tcW w:w="168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F268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Variables</w:t>
            </w:r>
          </w:p>
        </w:tc>
        <w:tc>
          <w:tcPr>
            <w:tcW w:w="71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50E3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n (%)</w:t>
            </w:r>
          </w:p>
        </w:tc>
        <w:tc>
          <w:tcPr>
            <w:tcW w:w="139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FF8C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β (95%CI)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8A49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Cs w:val="21"/>
              </w:rPr>
              <w:t>P</w:t>
            </w:r>
          </w:p>
        </w:tc>
        <w:tc>
          <w:tcPr>
            <w:tcW w:w="86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01A8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 for interaction</w:t>
            </w:r>
          </w:p>
        </w:tc>
      </w:tr>
      <w:tr w:rsidR="00E31AC8" w14:paraId="55736B02" w14:textId="77777777" w:rsidTr="007A2710">
        <w:trPr>
          <w:trHeight w:val="363"/>
          <w:jc w:val="center"/>
        </w:trPr>
        <w:tc>
          <w:tcPr>
            <w:tcW w:w="168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F3FD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All patients</w:t>
            </w:r>
          </w:p>
        </w:tc>
        <w:tc>
          <w:tcPr>
            <w:tcW w:w="71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79D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929 (100.00)</w:t>
            </w:r>
          </w:p>
        </w:tc>
        <w:tc>
          <w:tcPr>
            <w:tcW w:w="139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EEE1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7.28 (-27.92 ~ 42.48)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FEE8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0.685</w:t>
            </w:r>
          </w:p>
        </w:tc>
        <w:tc>
          <w:tcPr>
            <w:tcW w:w="86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E572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4FD3B01" w14:textId="77777777" w:rsidTr="007A2710">
        <w:trPr>
          <w:trHeight w:val="198"/>
          <w:jc w:val="center"/>
        </w:trPr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D09C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Gravidity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C561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229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C2AC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24DB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0.525</w:t>
            </w:r>
          </w:p>
        </w:tc>
      </w:tr>
      <w:tr w:rsidR="00E31AC8" w14:paraId="6ECCDDD0" w14:textId="77777777" w:rsidTr="007A2710">
        <w:trPr>
          <w:trHeight w:val="358"/>
          <w:jc w:val="center"/>
        </w:trPr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D6C0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734F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323 (34.77)</w:t>
            </w: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8E14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-37.37 (-102.17 ~ 27.43)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7DF1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0.259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AEC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3507DBC2" w14:textId="77777777" w:rsidTr="007A2710">
        <w:trPr>
          <w:trHeight w:val="363"/>
          <w:jc w:val="center"/>
        </w:trPr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6719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2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19A6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302 (32.51)</w:t>
            </w: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C6F3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45.22 (-13.23 ~ 103.66)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3E4C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0.130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D796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1358403" w14:textId="77777777" w:rsidTr="007A2710">
        <w:trPr>
          <w:trHeight w:val="358"/>
          <w:jc w:val="center"/>
        </w:trPr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6BE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≥3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57EB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304 (32.72)</w:t>
            </w: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BF6F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5.20 (-53.84 ~ 64.24)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F626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0.863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F44F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383038C" w14:textId="77777777" w:rsidTr="007A2710">
        <w:trPr>
          <w:trHeight w:val="198"/>
          <w:jc w:val="center"/>
        </w:trPr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6171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Parity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1C44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6EC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99F1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9A31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0.917</w:t>
            </w:r>
          </w:p>
        </w:tc>
      </w:tr>
      <w:tr w:rsidR="00E31AC8" w14:paraId="74FE40B6" w14:textId="77777777" w:rsidTr="007A2710">
        <w:trPr>
          <w:trHeight w:val="363"/>
          <w:jc w:val="center"/>
        </w:trPr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BE94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207D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453 (48.76)</w:t>
            </w: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386E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-17.25 (-71.63 ~ 37.14)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BA79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0.535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D50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CFBAA71" w14:textId="77777777" w:rsidTr="007A2710">
        <w:trPr>
          <w:trHeight w:val="358"/>
          <w:jc w:val="center"/>
        </w:trPr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77C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122A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365 (39.29)</w:t>
            </w: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2E5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27.79 (-24.94 ~ 80.52)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08DC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0.302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B104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975BCDC" w14:textId="77777777" w:rsidTr="007A2710">
        <w:trPr>
          <w:trHeight w:val="363"/>
          <w:jc w:val="center"/>
        </w:trPr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66B3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≥2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B353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111 (11.95)</w:t>
            </w: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4F63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14.97 (-74.98 ~ 104.91)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66C2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0.745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FFBA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D1641A7" w14:textId="77777777" w:rsidTr="007A2710">
        <w:trPr>
          <w:trHeight w:val="198"/>
          <w:jc w:val="center"/>
        </w:trPr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2E8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BMI Category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5768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1897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455D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D828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0.259</w:t>
            </w:r>
          </w:p>
        </w:tc>
      </w:tr>
      <w:tr w:rsidR="00E31AC8" w14:paraId="2855A0F6" w14:textId="77777777" w:rsidTr="007A2710">
        <w:trPr>
          <w:trHeight w:val="358"/>
          <w:jc w:val="center"/>
        </w:trPr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62C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Normal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6841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602 (64.80)</w:t>
            </w: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5670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13.38 (-26.85 ~ 53.62)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F469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0.515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526F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4CEA359" w14:textId="77777777" w:rsidTr="007A2710">
        <w:trPr>
          <w:trHeight w:val="363"/>
          <w:jc w:val="center"/>
        </w:trPr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CA2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Underweight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B46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73 (7.86)</w:t>
            </w: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AAD8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-76.85 (-154.32 ~ 0.61)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F545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0.056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F1C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8C07F1F" w14:textId="77777777" w:rsidTr="007A2710">
        <w:trPr>
          <w:trHeight w:val="358"/>
          <w:jc w:val="center"/>
        </w:trPr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818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Overweight and Obese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FA73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254 (27.34)</w:t>
            </w: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83C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4.93 (-51.02 ~ 60.87)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350B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0.863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CAFC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5919E66B" w14:textId="77777777" w:rsidTr="007A2710">
        <w:trPr>
          <w:trHeight w:val="198"/>
          <w:jc w:val="center"/>
        </w:trPr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99E9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GWG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5773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A948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DC7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FB9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0.454</w:t>
            </w:r>
          </w:p>
        </w:tc>
      </w:tr>
      <w:tr w:rsidR="00E31AC8" w14:paraId="7757E426" w14:textId="77777777" w:rsidTr="007A2710">
        <w:trPr>
          <w:trHeight w:val="363"/>
          <w:jc w:val="center"/>
        </w:trPr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96C2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Appropriate weight gain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66FA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482 (51.88)</w:t>
            </w: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2E7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16.13 (-31.81 ~ 64.06)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D82C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0.510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3BD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CE1B78E" w14:textId="77777777" w:rsidTr="007A2710">
        <w:trPr>
          <w:trHeight w:val="358"/>
          <w:jc w:val="center"/>
        </w:trPr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6A5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Insufficient weight gain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51C4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157 (16.90)</w:t>
            </w: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5C8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26.92 (-56.72 ~ 110.56)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CB99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0.529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92DE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712C0796" w14:textId="77777777" w:rsidTr="007A2710">
        <w:trPr>
          <w:trHeight w:val="358"/>
          <w:jc w:val="center"/>
        </w:trPr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798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Excessive weight gain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14F8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290 (31.22)</w:t>
            </w: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5166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-45.13 (-110.20 ~ 19.93)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9733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0.175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6D4B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1FD3EAA3" w14:textId="77777777" w:rsidTr="007A2710">
        <w:trPr>
          <w:trHeight w:val="203"/>
          <w:jc w:val="center"/>
        </w:trPr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BF6D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Pregnancy Period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A290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4692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2C9D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503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0.643</w:t>
            </w:r>
          </w:p>
        </w:tc>
      </w:tr>
      <w:tr w:rsidR="00E31AC8" w14:paraId="6E1895B6" w14:textId="77777777" w:rsidTr="007A2710">
        <w:trPr>
          <w:trHeight w:val="358"/>
          <w:jc w:val="center"/>
        </w:trPr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24B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Second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(14-28 weeks)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64E7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676 (72.77)</w:t>
            </w: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DA1E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3.25 (-39.40 ~ 45.89)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8A68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0.881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9A62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212A5D0C" w14:textId="77777777" w:rsidTr="007A2710">
        <w:trPr>
          <w:trHeight w:val="358"/>
          <w:jc w:val="center"/>
        </w:trPr>
        <w:tc>
          <w:tcPr>
            <w:tcW w:w="1684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45C0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Third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28 weeks)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A79F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253 (27.23)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C0C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14.30 (-49.44 ~ 78.04)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E019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0.660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9DE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E31AC8" w14:paraId="4EE2D59D" w14:textId="77777777" w:rsidTr="007A2710">
        <w:trPr>
          <w:trHeight w:val="261"/>
          <w:jc w:val="center"/>
        </w:trPr>
        <w:tc>
          <w:tcPr>
            <w:tcW w:w="5000" w:type="pct"/>
            <w:gridSpan w:val="5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0680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CI: Confidence Interval</w:t>
            </w:r>
          </w:p>
        </w:tc>
      </w:tr>
    </w:tbl>
    <w:p w14:paraId="6F29CD8F" w14:textId="77777777" w:rsidR="00E31AC8" w:rsidRDefault="00E31AC8" w:rsidP="00E31AC8">
      <w:pPr>
        <w:pStyle w:val="FirstParagraph"/>
        <w:spacing w:line="360" w:lineRule="auto"/>
        <w:rPr>
          <w:rFonts w:ascii="Times New Roman" w:hAnsi="Times New Roman" w:cs="Times New Roman"/>
        </w:rPr>
      </w:pPr>
    </w:p>
    <w:p w14:paraId="31BFEBE0" w14:textId="77777777" w:rsidR="00E31AC8" w:rsidRDefault="00E31AC8" w:rsidP="00E31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C8ACD8" w14:textId="77777777" w:rsidR="00E31AC8" w:rsidRDefault="00E31AC8" w:rsidP="00E31AC8">
      <w:pPr>
        <w:pStyle w:val="FirstParagraph"/>
        <w:spacing w:line="360" w:lineRule="auto"/>
        <w:rPr>
          <w:rFonts w:ascii="Times New Roman" w:hAnsi="Times New Roman" w:cs="Times New Roman"/>
        </w:rPr>
      </w:pPr>
    </w:p>
    <w:p w14:paraId="6F9BA458" w14:textId="77777777" w:rsidR="00E31AC8" w:rsidRDefault="00E31AC8" w:rsidP="00E31AC8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16" w:name="森林图"/>
      <w:bookmarkStart w:id="17" w:name="table1单因素森林图"/>
    </w:p>
    <w:p w14:paraId="40FCC7EB" w14:textId="77777777" w:rsidR="00E31AC8" w:rsidRDefault="00E31AC8" w:rsidP="0045316E">
      <w:pPr>
        <w:widowControl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_Toc198478587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eTable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Subgroup analyses of the association between minerals and birth weight</w:t>
      </w:r>
      <w:bookmarkEnd w:id="18"/>
    </w:p>
    <w:tbl>
      <w:tblPr>
        <w:tblW w:w="5065" w:type="pct"/>
        <w:jc w:val="center"/>
        <w:tblLook w:val="04A0" w:firstRow="1" w:lastRow="0" w:firstColumn="1" w:lastColumn="0" w:noHBand="0" w:noVBand="1"/>
      </w:tblPr>
      <w:tblGrid>
        <w:gridCol w:w="2937"/>
        <w:gridCol w:w="1177"/>
        <w:gridCol w:w="2274"/>
        <w:gridCol w:w="574"/>
        <w:gridCol w:w="1452"/>
      </w:tblGrid>
      <w:tr w:rsidR="00E31AC8" w14:paraId="3135BB3F" w14:textId="77777777" w:rsidTr="007A2710">
        <w:trPr>
          <w:trHeight w:val="468"/>
          <w:tblHeader/>
          <w:jc w:val="center"/>
        </w:trPr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574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Variables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69DD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n (%)</w:t>
            </w:r>
          </w:p>
        </w:tc>
        <w:tc>
          <w:tcPr>
            <w:tcW w:w="22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1847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β (95%CI)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48B4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Cs w:val="21"/>
              </w:rPr>
              <w:t>P</w:t>
            </w:r>
          </w:p>
        </w:tc>
        <w:tc>
          <w:tcPr>
            <w:tcW w:w="14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FCA6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 for interaction</w:t>
            </w:r>
          </w:p>
        </w:tc>
      </w:tr>
      <w:tr w:rsidR="00E31AC8" w14:paraId="19F62251" w14:textId="77777777" w:rsidTr="007A2710">
        <w:trPr>
          <w:trHeight w:val="489"/>
          <w:jc w:val="center"/>
        </w:trPr>
        <w:tc>
          <w:tcPr>
            <w:tcW w:w="293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D3F3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All patients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3CC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929 (100.00)</w:t>
            </w:r>
          </w:p>
        </w:tc>
        <w:tc>
          <w:tcPr>
            <w:tcW w:w="227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640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351.20 (268.82 ~ 433.59)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6AE8" w14:textId="77777777" w:rsidR="00E31AC8" w:rsidRPr="007A2710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145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198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0224AF76" w14:textId="77777777" w:rsidTr="007A2710">
        <w:trPr>
          <w:trHeight w:val="274"/>
          <w:jc w:val="center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F41D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Gravidity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D825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EF88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175F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4DD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0.655</w:t>
            </w:r>
          </w:p>
        </w:tc>
      </w:tr>
      <w:tr w:rsidR="00E31AC8" w14:paraId="7D67F158" w14:textId="77777777" w:rsidTr="007A2710">
        <w:trPr>
          <w:trHeight w:val="274"/>
          <w:jc w:val="center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BF5A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B822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323 (34.77)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BE58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413.23 (272.04 ~ 554.43)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17F6D" w14:textId="77777777" w:rsidR="00E31AC8" w:rsidRPr="007A2710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25D7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613BC66F" w14:textId="77777777" w:rsidTr="007A2710">
        <w:trPr>
          <w:trHeight w:val="274"/>
          <w:jc w:val="center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2C4D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5458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302 (32.51)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9A12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276.15 (121.06 ~ 431.25)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7AC09" w14:textId="77777777" w:rsidR="00E31AC8" w:rsidRPr="007A2710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F938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555A9B00" w14:textId="77777777" w:rsidTr="007A2710">
        <w:trPr>
          <w:trHeight w:val="274"/>
          <w:jc w:val="center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87E1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A3C8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304 (32.72)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F0C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362.40 (229.37 ~ 495.43)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1745B" w14:textId="77777777" w:rsidR="00E31AC8" w:rsidRPr="007A2710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9A92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5D4DA7D0" w14:textId="77777777" w:rsidTr="007A2710">
        <w:trPr>
          <w:trHeight w:val="274"/>
          <w:jc w:val="center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92F7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Parity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D866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9BF0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391A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72FB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0.866</w:t>
            </w:r>
          </w:p>
        </w:tc>
      </w:tr>
      <w:tr w:rsidR="00E31AC8" w14:paraId="35A03359" w14:textId="77777777" w:rsidTr="007A2710">
        <w:trPr>
          <w:trHeight w:val="274"/>
          <w:jc w:val="center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BC2D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E514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453 (48.76)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0D9D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392.81 (269.55 ~ 516.07)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377F" w14:textId="77777777" w:rsidR="00E31AC8" w:rsidRPr="007A2710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7B88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7317BC41" w14:textId="77777777" w:rsidTr="007A2710">
        <w:trPr>
          <w:trHeight w:val="283"/>
          <w:jc w:val="center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EA5F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C26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365 (39.29)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EB79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319.78 (189.59 ~ 449.96)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520D3" w14:textId="77777777" w:rsidR="00E31AC8" w:rsidRPr="007A2710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0EC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1A8BDEB4" w14:textId="77777777" w:rsidTr="007A2710">
        <w:trPr>
          <w:trHeight w:val="274"/>
          <w:jc w:val="center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E080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66BC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111 (11.95)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1818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360.39 (151.30 ~ 569.49)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79A8" w14:textId="77777777" w:rsidR="00E31AC8" w:rsidRPr="007A2710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0.001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ED27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2128150E" w14:textId="77777777" w:rsidTr="007A2710">
        <w:trPr>
          <w:trHeight w:val="274"/>
          <w:jc w:val="center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B599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BMI Category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824C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6886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B6B1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80BC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0.168</w:t>
            </w:r>
          </w:p>
        </w:tc>
      </w:tr>
      <w:tr w:rsidR="00E31AC8" w14:paraId="5F6C5314" w14:textId="77777777" w:rsidTr="007A2710">
        <w:trPr>
          <w:trHeight w:val="274"/>
          <w:jc w:val="center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6C1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Normal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A819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602 (64.80)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9D2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345.95 (241.21 ~ 450.70)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D9B6E" w14:textId="77777777" w:rsidR="00E31AC8" w:rsidRPr="007A2710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0BDC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522CFB9E" w14:textId="77777777" w:rsidTr="007A2710">
        <w:trPr>
          <w:trHeight w:val="480"/>
          <w:jc w:val="center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086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Underweight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BEF2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73 (7.86)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17AF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-38.11 (-310.34 ~ 234.13)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61AA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0.785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A3B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5E6199E3" w14:textId="77777777" w:rsidTr="007A2710">
        <w:trPr>
          <w:trHeight w:val="283"/>
          <w:jc w:val="center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DC45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Overweight and Obese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17B8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254 (27.34)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C6F3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361.72 (214.62 ~ 508.82)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358EA" w14:textId="77777777" w:rsidR="00E31AC8" w:rsidRPr="007A2710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6CAD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752F588D" w14:textId="77777777" w:rsidTr="007A2710">
        <w:trPr>
          <w:trHeight w:val="274"/>
          <w:jc w:val="center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9813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GWG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F0F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B9AC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DB1D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C4E2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0.860</w:t>
            </w:r>
          </w:p>
        </w:tc>
      </w:tr>
      <w:tr w:rsidR="00E31AC8" w14:paraId="73BA2DD9" w14:textId="77777777" w:rsidTr="007A2710">
        <w:trPr>
          <w:trHeight w:val="411"/>
          <w:jc w:val="center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1B6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Appropriate weight gain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7F8F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482 (51.88)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79D7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384.37 (270.55 ~ 498.19)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171E5" w14:textId="77777777" w:rsidR="00E31AC8" w:rsidRPr="007A2710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1B7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72E4C24D" w14:textId="77777777" w:rsidTr="007A2710">
        <w:trPr>
          <w:trHeight w:val="274"/>
          <w:jc w:val="center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DDAD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Insufficient weight gain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0368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157 (16.90)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7BDA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281.70 (46.38 ~ 517.03)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3210E" w14:textId="77777777" w:rsidR="00E31AC8" w:rsidRPr="007A2710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0.020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8064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677C245C" w14:textId="77777777" w:rsidTr="007A2710">
        <w:trPr>
          <w:trHeight w:val="274"/>
          <w:jc w:val="center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F0A5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Excessive weight gain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BB97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290 (31.22)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7D81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341.88 (198.48 ~ 485.28)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9300" w14:textId="77777777" w:rsidR="00E31AC8" w:rsidRPr="007A2710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1EE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58D8D9E0" w14:textId="77777777" w:rsidTr="007A2710">
        <w:trPr>
          <w:trHeight w:val="274"/>
          <w:jc w:val="center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D03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Pregnancy Period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F8BF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A51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17B6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074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0.788</w:t>
            </w:r>
          </w:p>
        </w:tc>
      </w:tr>
      <w:tr w:rsidR="00E31AC8" w14:paraId="419E1FAF" w14:textId="77777777" w:rsidTr="007A2710">
        <w:trPr>
          <w:trHeight w:val="283"/>
          <w:jc w:val="center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513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Second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(14-28 weeks)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7D24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676 (72.77)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B783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341.97 (243.35 ~ 440.58)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092B3" w14:textId="77777777" w:rsidR="00E31AC8" w:rsidRPr="007A2710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D55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0A347B32" w14:textId="77777777" w:rsidTr="007A2710">
        <w:trPr>
          <w:trHeight w:val="274"/>
          <w:jc w:val="center"/>
        </w:trPr>
        <w:tc>
          <w:tcPr>
            <w:tcW w:w="2938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60A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Third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28 weeks)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C07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253 (27.23)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531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397.40 (242.25 ~ 552.56)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0A773" w14:textId="77777777" w:rsidR="00E31AC8" w:rsidRPr="007A2710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&lt;.001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4C2D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766BD4C4" w14:textId="77777777" w:rsidTr="007A2710">
        <w:trPr>
          <w:trHeight w:val="377"/>
          <w:jc w:val="center"/>
        </w:trPr>
        <w:tc>
          <w:tcPr>
            <w:tcW w:w="8415" w:type="dxa"/>
            <w:gridSpan w:val="5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6D7A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CI: Confidence Interval</w:t>
            </w:r>
          </w:p>
        </w:tc>
      </w:tr>
    </w:tbl>
    <w:p w14:paraId="21CE5EC3" w14:textId="77777777" w:rsidR="00E31AC8" w:rsidRDefault="00E31AC8" w:rsidP="00E31AC8">
      <w:pPr>
        <w:pStyle w:val="FirstParagraph"/>
        <w:spacing w:line="360" w:lineRule="auto"/>
        <w:rPr>
          <w:rFonts w:ascii="Times New Roman" w:hAnsi="Times New Roman" w:cs="Times New Roman"/>
        </w:rPr>
      </w:pPr>
      <w:bookmarkStart w:id="19" w:name="table2多因素森林图"/>
      <w:bookmarkEnd w:id="16"/>
      <w:bookmarkEnd w:id="17"/>
      <w:bookmarkEnd w:id="19"/>
    </w:p>
    <w:p w14:paraId="0516268D" w14:textId="77777777" w:rsidR="00E31AC8" w:rsidRDefault="00E31AC8" w:rsidP="00E31AC8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D19C2E" w14:textId="77777777" w:rsidR="00E31AC8" w:rsidRDefault="00E31AC8" w:rsidP="0045316E">
      <w:pPr>
        <w:widowControl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_Toc198478588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eTable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Subgroup analyses of the association between percent minerals and birth weight</w:t>
      </w:r>
      <w:bookmarkEnd w:id="20"/>
    </w:p>
    <w:tbl>
      <w:tblPr>
        <w:tblW w:w="4969" w:type="pct"/>
        <w:jc w:val="center"/>
        <w:tblLook w:val="04A0" w:firstRow="1" w:lastRow="0" w:firstColumn="1" w:lastColumn="0" w:noHBand="0" w:noVBand="1"/>
      </w:tblPr>
      <w:tblGrid>
        <w:gridCol w:w="2796"/>
        <w:gridCol w:w="1167"/>
        <w:gridCol w:w="2298"/>
        <w:gridCol w:w="554"/>
        <w:gridCol w:w="1440"/>
      </w:tblGrid>
      <w:tr w:rsidR="00E31AC8" w14:paraId="606F0E49" w14:textId="77777777" w:rsidTr="007A2710">
        <w:trPr>
          <w:trHeight w:val="468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169F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Variables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A75E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n (%)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AFF7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β (95%CI)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6F6B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1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4BD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 for interaction</w:t>
            </w:r>
          </w:p>
        </w:tc>
      </w:tr>
      <w:tr w:rsidR="00E31AC8" w14:paraId="20B8DC15" w14:textId="77777777" w:rsidTr="007A2710">
        <w:trPr>
          <w:trHeight w:val="388"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3FEE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All patients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7C65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929 (100.00)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0647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146.77 (47.09 ~ 246.44)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501F" w14:textId="77777777" w:rsidR="00E31AC8" w:rsidRPr="007A2710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0.004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BC5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40A40A10" w14:textId="77777777" w:rsidTr="007A2710">
        <w:trPr>
          <w:trHeight w:val="2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FD01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Gravidity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FFB7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F0C1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F1AC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42BE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0.072</w:t>
            </w:r>
          </w:p>
        </w:tc>
      </w:tr>
      <w:tr w:rsidR="00E31AC8" w14:paraId="73DA8782" w14:textId="77777777" w:rsidTr="007A2710">
        <w:trPr>
          <w:trHeight w:val="3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F1E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7594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323 (34.77)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8C65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121.33 (-75.09 ~ 317.75)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DF7B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5B1F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6F95372D" w14:textId="77777777" w:rsidTr="007A2710">
        <w:trPr>
          <w:trHeight w:val="3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D7A7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106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302 (32.51)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5009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147.16 (-22.57 ~ 316.88)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5153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05A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77F8C03A" w14:textId="77777777" w:rsidTr="007A2710">
        <w:trPr>
          <w:trHeight w:val="3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B32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0D30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304 (32.72)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CEC9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131.97 (-24.78 ~ 288.71)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E35E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6A3D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525D6C83" w14:textId="77777777" w:rsidTr="007A2710">
        <w:trPr>
          <w:trHeight w:val="2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36FB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Parity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FEF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23AE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9617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DE88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0.205</w:t>
            </w:r>
          </w:p>
        </w:tc>
      </w:tr>
      <w:tr w:rsidR="00E31AC8" w14:paraId="61A156C5" w14:textId="77777777" w:rsidTr="007A2710">
        <w:trPr>
          <w:trHeight w:val="3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8BAA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D631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453 (48.76)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E918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180.03 (16.06 ~ 344.00)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3979" w14:textId="77777777" w:rsidR="00E31AC8" w:rsidRPr="007A2710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389F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5064BBF9" w14:textId="77777777" w:rsidTr="007A2710">
        <w:trPr>
          <w:trHeight w:val="3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AB5B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C68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365 (39.29)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5F01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115.89 (-26.94 ~ 258.73)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9105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43C2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562AA5E1" w14:textId="77777777" w:rsidTr="007A2710">
        <w:trPr>
          <w:trHeight w:val="3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C199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≥2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EC9C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111 (11.95)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F2D1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93.88 (-155.84 ~ 343.59)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25AF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8C71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51B18A67" w14:textId="77777777" w:rsidTr="007A2710">
        <w:trPr>
          <w:trHeight w:val="2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A917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BMI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C3FB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4A75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3C0D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9DFF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0.858</w:t>
            </w:r>
          </w:p>
        </w:tc>
      </w:tr>
      <w:tr w:rsidR="00E31AC8" w14:paraId="494B64E1" w14:textId="77777777" w:rsidTr="007A2710">
        <w:trPr>
          <w:trHeight w:val="3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677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7FB3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602 (64.80)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E654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101.66 (-5.51 ~ 208.83)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FE98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F85C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3B2B76EA" w14:textId="77777777" w:rsidTr="007A2710">
        <w:trPr>
          <w:trHeight w:val="3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D9D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Underweight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5E4B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73 (7.86)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215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-48.02 (-278.82 ~ 182.77)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078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9D7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4227F138" w14:textId="77777777" w:rsidTr="007A2710">
        <w:trPr>
          <w:trHeight w:val="3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DB2F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Overweight and Obese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A445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254 (27.34)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5AC2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73.95 (-68.34 ~ 216.25)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34A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EEF1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1C2BA513" w14:textId="77777777" w:rsidTr="007A2710">
        <w:trPr>
          <w:trHeight w:val="2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DC85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GWG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B60A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0FE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803D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7210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0.428</w:t>
            </w:r>
          </w:p>
        </w:tc>
      </w:tr>
      <w:tr w:rsidR="00E31AC8" w14:paraId="53352C16" w14:textId="77777777" w:rsidTr="007A2710">
        <w:trPr>
          <w:trHeight w:val="3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89F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Appropriate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1AE2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482 (51.88)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418A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157.81 (20.07 ~ 295.54)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1890" w14:textId="77777777" w:rsidR="00E31AC8" w:rsidRPr="007A2710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207E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52B2F87C" w14:textId="77777777" w:rsidTr="007A2710">
        <w:trPr>
          <w:trHeight w:val="3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930D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Insufficient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A030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157 (16.90)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8183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132.76 (-108.90 ~ 374.43)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6F55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DE263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1B924EE8" w14:textId="77777777" w:rsidTr="007A2710">
        <w:trPr>
          <w:trHeight w:val="3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8517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 xml:space="preserve">    Excessive weight gain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5873E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290 (31.22)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21EB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76.60 (-99.28 ~ 252.47)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1B12B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922A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4376C052" w14:textId="77777777" w:rsidTr="007A2710">
        <w:trPr>
          <w:trHeight w:val="21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9DCE4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Pregnancy Period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030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E21D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195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8489F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0.962</w:t>
            </w:r>
          </w:p>
        </w:tc>
      </w:tr>
      <w:tr w:rsidR="00E31AC8" w14:paraId="75F7D86A" w14:textId="77777777" w:rsidTr="007A2710">
        <w:trPr>
          <w:trHeight w:val="383"/>
          <w:jc w:val="center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EB5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Second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(14-28 weeks)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7BD8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676 (72.77)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4BE0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165.79 (43.53 ~ 288.06)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ABAA2" w14:textId="77777777" w:rsidR="00E31AC8" w:rsidRPr="007A2710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7A2710">
              <w:rPr>
                <w:rFonts w:ascii="Times New Roman" w:eastAsia="Times New Roman" w:hAnsi="Times New Roman" w:cs="Times New Roman"/>
                <w:szCs w:val="21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69326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6D435068" w14:textId="77777777" w:rsidTr="007A2710">
        <w:trPr>
          <w:trHeight w:val="383"/>
          <w:jc w:val="center"/>
        </w:trPr>
        <w:tc>
          <w:tcPr>
            <w:tcW w:w="2796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662E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jc w:val="righ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Third trimester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28 weeks)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1BB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253 (27.23)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F39DC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99.66 (-77.83 ~ 277.15)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B5742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F5601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E31AC8" w14:paraId="5E350AF3" w14:textId="77777777" w:rsidTr="007A2710">
        <w:trPr>
          <w:trHeight w:val="278"/>
          <w:jc w:val="center"/>
        </w:trPr>
        <w:tc>
          <w:tcPr>
            <w:tcW w:w="0" w:type="auto"/>
            <w:gridSpan w:val="5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0A349" w14:textId="77777777" w:rsidR="00E31AC8" w:rsidRDefault="00E31AC8" w:rsidP="007A2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</w:rPr>
              <w:t>CI: Confidence Interval</w:t>
            </w:r>
          </w:p>
        </w:tc>
      </w:tr>
    </w:tbl>
    <w:p w14:paraId="33F1E78B" w14:textId="77777777" w:rsidR="00E31AC8" w:rsidRDefault="00E31AC8" w:rsidP="00E31AC8">
      <w:pPr>
        <w:pStyle w:val="FirstParagraph"/>
        <w:spacing w:line="360" w:lineRule="auto"/>
        <w:rPr>
          <w:rFonts w:ascii="Times New Roman" w:hAnsi="Times New Roman" w:cs="Times New Roman"/>
        </w:rPr>
      </w:pPr>
    </w:p>
    <w:p w14:paraId="624C7C1C" w14:textId="77777777" w:rsidR="00E31AC8" w:rsidRDefault="00E31AC8" w:rsidP="00E31AC8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A13B9E" w14:textId="77777777" w:rsidR="00CB4BBF" w:rsidRDefault="0045316E" w:rsidP="00CB4BBF">
      <w:pPr>
        <w:pStyle w:val="FirstParagraph"/>
        <w:spacing w:line="360" w:lineRule="auto"/>
        <w:jc w:val="center"/>
        <w:outlineLvl w:val="0"/>
        <w:rPr>
          <w:rFonts w:ascii="Times New Roman" w:hAnsi="Times New Roman" w:cs="Times New Roman"/>
          <w:color w:val="000000"/>
        </w:rPr>
      </w:pPr>
      <w:bookmarkStart w:id="21" w:name="_Toc198478589"/>
      <w:proofErr w:type="spellStart"/>
      <w:r>
        <w:rPr>
          <w:rFonts w:ascii="Times New Roman" w:hAnsi="Times New Roman" w:cs="Times New Roman"/>
          <w:b/>
          <w:bCs/>
          <w:color w:val="000000"/>
        </w:rPr>
        <w:lastRenderedPageBreak/>
        <w:t>eFigure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Dose-Response Association of Maternal Body Composition with Offspring Birth Weight.</w:t>
      </w:r>
      <w:bookmarkEnd w:id="21"/>
    </w:p>
    <w:p w14:paraId="2B423C5A" w14:textId="7CB9027C" w:rsidR="00E31AC8" w:rsidRDefault="00E31AC8" w:rsidP="002A321A">
      <w:pPr>
        <w:pStyle w:val="FirstParagraph"/>
        <w:spacing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18B242F" wp14:editId="31F8055A">
            <wp:extent cx="5274310" cy="39560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DEA64" w14:textId="30FC833E" w:rsidR="006D1916" w:rsidRPr="00E31AC8" w:rsidRDefault="00E31AC8" w:rsidP="00E31AC8">
      <w:pPr>
        <w:spacing w:line="360" w:lineRule="auto"/>
        <w:rPr>
          <w:rFonts w:ascii="Times New Roman" w:hAnsi="Times New Roman" w:cs="Times New Roman" w:hint="eastAsia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Total body water (TBW) (P for overall &lt;0.001, P for nonlinearity =0.071); </w:t>
      </w:r>
      <w:r>
        <w:rPr>
          <w:rFonts w:ascii="Times New Roman" w:hAnsi="Times New Roman" w:cs="Times New Roman"/>
          <w:b/>
          <w:bCs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 xml:space="preserve"> Percent total body water (PTBW) (P for overall =0.610, P for nonlinearity =0.682)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 xml:space="preserve"> Intracellular fluid (ICF) (P for overall &lt;0.001, P for nonlinearity =0.075); </w:t>
      </w:r>
      <w:r>
        <w:rPr>
          <w:rFonts w:ascii="Times New Roman" w:hAnsi="Times New Roman" w:cs="Times New Roman"/>
          <w:b/>
          <w:bCs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 xml:space="preserve"> Percent intracellular fluid (PICF) (P for overall =0.926, P for nonlinearity =0.859); </w:t>
      </w:r>
      <w:r>
        <w:rPr>
          <w:rFonts w:ascii="Times New Roman" w:hAnsi="Times New Roman" w:cs="Times New Roman"/>
          <w:b/>
          <w:bCs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 xml:space="preserve"> Extracellular fluid (ECF) (P for overall &lt;0.001, P for nonlinearity =0.060);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(F)</w:t>
      </w:r>
      <w:r>
        <w:rPr>
          <w:rFonts w:ascii="Times New Roman" w:hAnsi="Times New Roman" w:cs="Times New Roman"/>
          <w:sz w:val="24"/>
          <w:szCs w:val="24"/>
        </w:rPr>
        <w:t xml:space="preserve"> Percent extracellular fluid (PECF) (P for overall =0.317, P for nonlinearity =0.444);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(G) </w:t>
      </w:r>
      <w:r>
        <w:rPr>
          <w:rFonts w:ascii="Times New Roman" w:hAnsi="Times New Roman" w:cs="Times New Roman"/>
          <w:sz w:val="24"/>
          <w:szCs w:val="24"/>
        </w:rPr>
        <w:t>Fat mass (FM) (P for overall &lt;0.001, P for nonlinearity =0.411);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(H) </w:t>
      </w:r>
      <w:r>
        <w:rPr>
          <w:rFonts w:ascii="Times New Roman" w:hAnsi="Times New Roman" w:cs="Times New Roman"/>
          <w:sz w:val="24"/>
          <w:szCs w:val="24"/>
        </w:rPr>
        <w:t>Percent body fat (PBF) (P for overall =0.846, P for nonlinearity =0.849);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(I) </w:t>
      </w:r>
      <w:r>
        <w:rPr>
          <w:rFonts w:ascii="Times New Roman" w:hAnsi="Times New Roman" w:cs="Times New Roman"/>
          <w:sz w:val="24"/>
          <w:szCs w:val="24"/>
        </w:rPr>
        <w:t>Fat-free mass (FFM) (P for overall &lt;0.001, P for nonlinearity =0.079);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(J)</w:t>
      </w:r>
      <w:r>
        <w:rPr>
          <w:rFonts w:ascii="Times New Roman" w:hAnsi="Times New Roman" w:cs="Times New Roman"/>
          <w:sz w:val="24"/>
          <w:szCs w:val="24"/>
        </w:rPr>
        <w:t xml:space="preserve"> Percent fat-free mass (PFFM) (P for overall =0.689, P for nonlinearity =0.781);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(K)</w:t>
      </w:r>
      <w:r>
        <w:rPr>
          <w:rFonts w:ascii="Times New Roman" w:hAnsi="Times New Roman" w:cs="Times New Roman"/>
          <w:sz w:val="24"/>
          <w:szCs w:val="24"/>
        </w:rPr>
        <w:t xml:space="preserve"> Muscle mass (MM) (P for overall &lt;0.001, P for nonlinearity =0.071);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(L)</w:t>
      </w:r>
      <w:r>
        <w:rPr>
          <w:rFonts w:ascii="Times New Roman" w:hAnsi="Times New Roman" w:cs="Times New Roman"/>
          <w:sz w:val="24"/>
          <w:szCs w:val="24"/>
        </w:rPr>
        <w:t xml:space="preserve"> Percent muscle mass (PMM) (P for overall =0.691, P for nonlinearity =0.720);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(M)</w:t>
      </w:r>
      <w:r>
        <w:rPr>
          <w:rFonts w:ascii="Times New Roman" w:hAnsi="Times New Roman" w:cs="Times New Roman"/>
          <w:sz w:val="24"/>
          <w:szCs w:val="24"/>
        </w:rPr>
        <w:t xml:space="preserve"> Protein (P for overall &lt;0.001, P for nonlinearity =0.077);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(N)</w:t>
      </w:r>
      <w:r>
        <w:rPr>
          <w:rFonts w:ascii="Times New Roman" w:hAnsi="Times New Roman" w:cs="Times New Roman"/>
          <w:sz w:val="24"/>
          <w:szCs w:val="24"/>
        </w:rPr>
        <w:t xml:space="preserve"> Percent protein (P for overall =0.925, P for nonlinearity =0.856);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(O)</w:t>
      </w:r>
      <w:r>
        <w:rPr>
          <w:rFonts w:ascii="Times New Roman" w:hAnsi="Times New Roman" w:cs="Times New Roman"/>
          <w:sz w:val="24"/>
          <w:szCs w:val="24"/>
        </w:rPr>
        <w:t xml:space="preserve"> Minerals (P for </w:t>
      </w:r>
      <w:r>
        <w:rPr>
          <w:rFonts w:ascii="Times New Roman" w:hAnsi="Times New Roman" w:cs="Times New Roman"/>
          <w:sz w:val="24"/>
          <w:szCs w:val="24"/>
        </w:rPr>
        <w:lastRenderedPageBreak/>
        <w:t>overall &lt;0.001, P for nonlinearity =0.341);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(P) </w:t>
      </w:r>
      <w:r>
        <w:rPr>
          <w:rFonts w:ascii="Times New Roman" w:hAnsi="Times New Roman" w:cs="Times New Roman"/>
          <w:sz w:val="24"/>
          <w:szCs w:val="24"/>
        </w:rPr>
        <w:t>Percent minerals (P for overall =0.022, P for nonlinearity =0.505).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Curves depict model-adjusted predicted birth weight (solid lines) with 95% confidence intervals (shaded areas), modeled using restricted cubic splines. All predictions are standardized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maternal age, pre-pregnant BMI, GAD, GWG, gravidity, parity and pregnancy period when body composition was done.</w:t>
      </w:r>
    </w:p>
    <w:sectPr w:rsidR="006D1916" w:rsidRPr="00E31AC8" w:rsidSect="001510FA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FC7BD" w14:textId="77777777" w:rsidR="005A1459" w:rsidRDefault="005A1459" w:rsidP="00E31AC8">
      <w:r>
        <w:separator/>
      </w:r>
    </w:p>
  </w:endnote>
  <w:endnote w:type="continuationSeparator" w:id="0">
    <w:p w14:paraId="35ED3D3E" w14:textId="77777777" w:rsidR="005A1459" w:rsidRDefault="005A1459" w:rsidP="00E3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9443034"/>
      <w:docPartObj>
        <w:docPartGallery w:val="Page Numbers (Bottom of Page)"/>
        <w:docPartUnique/>
      </w:docPartObj>
    </w:sdtPr>
    <w:sdtContent>
      <w:p w14:paraId="4D1C4474" w14:textId="1A96DC5B" w:rsidR="007A2710" w:rsidRDefault="007A27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DFE9C37" w14:textId="77777777" w:rsidR="007A2710" w:rsidRDefault="007A271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2149663"/>
      <w:docPartObj>
        <w:docPartGallery w:val="Page Numbers (Bottom of Page)"/>
        <w:docPartUnique/>
      </w:docPartObj>
    </w:sdtPr>
    <w:sdtContent>
      <w:p w14:paraId="7D2D3100" w14:textId="0FC9C8FC" w:rsidR="007A2710" w:rsidRDefault="007A27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8F07DC" w14:textId="77777777" w:rsidR="007A2710" w:rsidRDefault="007A27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1ED37" w14:textId="77777777" w:rsidR="005A1459" w:rsidRDefault="005A1459" w:rsidP="00E31AC8">
      <w:r>
        <w:separator/>
      </w:r>
    </w:p>
  </w:footnote>
  <w:footnote w:type="continuationSeparator" w:id="0">
    <w:p w14:paraId="31F25DA8" w14:textId="77777777" w:rsidR="005A1459" w:rsidRDefault="005A1459" w:rsidP="00E31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191783"/>
    <w:multiLevelType w:val="multilevel"/>
    <w:tmpl w:val="78191783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pStyle w:val="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BA"/>
    <w:rsid w:val="001248D9"/>
    <w:rsid w:val="001510FA"/>
    <w:rsid w:val="001F67CA"/>
    <w:rsid w:val="00297C42"/>
    <w:rsid w:val="002A321A"/>
    <w:rsid w:val="002D4FB4"/>
    <w:rsid w:val="0045316E"/>
    <w:rsid w:val="004D4B58"/>
    <w:rsid w:val="005506BA"/>
    <w:rsid w:val="005A1459"/>
    <w:rsid w:val="006D1916"/>
    <w:rsid w:val="007A2710"/>
    <w:rsid w:val="00992C17"/>
    <w:rsid w:val="00C435E6"/>
    <w:rsid w:val="00CB4BBF"/>
    <w:rsid w:val="00E3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493A8"/>
  <w15:chartTrackingRefBased/>
  <w15:docId w15:val="{7C6EBCD4-46A1-4B05-8F42-69989B32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AC8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E31AC8"/>
    <w:pPr>
      <w:keepNext/>
      <w:keepLines/>
      <w:widowControl/>
      <w:numPr>
        <w:numId w:val="1"/>
      </w:numPr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000000" w:themeColor="text1"/>
      <w:kern w:val="0"/>
      <w:sz w:val="32"/>
      <w:szCs w:val="32"/>
      <w:lang w:eastAsia="en-US"/>
    </w:rPr>
  </w:style>
  <w:style w:type="paragraph" w:styleId="2">
    <w:name w:val="heading 2"/>
    <w:basedOn w:val="a"/>
    <w:next w:val="a0"/>
    <w:link w:val="20"/>
    <w:uiPriority w:val="9"/>
    <w:unhideWhenUsed/>
    <w:qFormat/>
    <w:rsid w:val="00E31AC8"/>
    <w:pPr>
      <w:keepNext/>
      <w:keepLines/>
      <w:widowControl/>
      <w:numPr>
        <w:ilvl w:val="1"/>
        <w:numId w:val="1"/>
      </w:numPr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000000" w:themeColor="text1"/>
      <w:kern w:val="0"/>
      <w:sz w:val="32"/>
      <w:szCs w:val="32"/>
      <w:lang w:eastAsia="en-US"/>
    </w:rPr>
  </w:style>
  <w:style w:type="paragraph" w:styleId="3">
    <w:name w:val="heading 3"/>
    <w:basedOn w:val="a"/>
    <w:next w:val="a0"/>
    <w:link w:val="30"/>
    <w:uiPriority w:val="9"/>
    <w:unhideWhenUsed/>
    <w:qFormat/>
    <w:rsid w:val="00E31AC8"/>
    <w:pPr>
      <w:keepNext/>
      <w:keepLines/>
      <w:widowControl/>
      <w:numPr>
        <w:ilvl w:val="2"/>
        <w:numId w:val="1"/>
      </w:numPr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000000" w:themeColor="text1"/>
      <w:kern w:val="0"/>
      <w:sz w:val="28"/>
      <w:szCs w:val="28"/>
      <w:lang w:eastAsia="en-US"/>
    </w:rPr>
  </w:style>
  <w:style w:type="paragraph" w:styleId="4">
    <w:name w:val="heading 4"/>
    <w:basedOn w:val="a"/>
    <w:next w:val="a0"/>
    <w:link w:val="40"/>
    <w:uiPriority w:val="9"/>
    <w:unhideWhenUsed/>
    <w:qFormat/>
    <w:rsid w:val="00E31AC8"/>
    <w:pPr>
      <w:keepNext/>
      <w:keepLines/>
      <w:widowControl/>
      <w:numPr>
        <w:ilvl w:val="3"/>
        <w:numId w:val="1"/>
      </w:numPr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color w:val="000000" w:themeColor="text1"/>
      <w:kern w:val="0"/>
      <w:sz w:val="24"/>
      <w:szCs w:val="24"/>
      <w:lang w:eastAsia="en-US"/>
    </w:rPr>
  </w:style>
  <w:style w:type="paragraph" w:styleId="5">
    <w:name w:val="heading 5"/>
    <w:basedOn w:val="a"/>
    <w:next w:val="a0"/>
    <w:link w:val="50"/>
    <w:uiPriority w:val="9"/>
    <w:unhideWhenUsed/>
    <w:qFormat/>
    <w:rsid w:val="00E31AC8"/>
    <w:pPr>
      <w:keepNext/>
      <w:keepLines/>
      <w:widowControl/>
      <w:numPr>
        <w:ilvl w:val="4"/>
        <w:numId w:val="1"/>
      </w:numPr>
      <w:spacing w:before="200"/>
      <w:jc w:val="left"/>
      <w:outlineLvl w:val="4"/>
    </w:pPr>
    <w:rPr>
      <w:rFonts w:asciiTheme="majorHAnsi" w:eastAsiaTheme="majorEastAsia" w:hAnsiTheme="majorHAnsi" w:cstheme="majorBidi"/>
      <w:i/>
      <w:iCs/>
      <w:color w:val="000000" w:themeColor="text1"/>
      <w:kern w:val="0"/>
      <w:sz w:val="24"/>
      <w:szCs w:val="24"/>
      <w:lang w:eastAsia="en-US"/>
    </w:rPr>
  </w:style>
  <w:style w:type="paragraph" w:styleId="6">
    <w:name w:val="heading 6"/>
    <w:basedOn w:val="a"/>
    <w:next w:val="a0"/>
    <w:link w:val="60"/>
    <w:uiPriority w:val="9"/>
    <w:unhideWhenUsed/>
    <w:qFormat/>
    <w:rsid w:val="00E31AC8"/>
    <w:pPr>
      <w:keepNext/>
      <w:keepLines/>
      <w:widowControl/>
      <w:numPr>
        <w:ilvl w:val="5"/>
        <w:numId w:val="1"/>
      </w:numPr>
      <w:spacing w:before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0"/>
      <w:sz w:val="24"/>
      <w:szCs w:val="24"/>
      <w:lang w:eastAsia="en-US"/>
    </w:rPr>
  </w:style>
  <w:style w:type="paragraph" w:styleId="7">
    <w:name w:val="heading 7"/>
    <w:basedOn w:val="a"/>
    <w:next w:val="a0"/>
    <w:link w:val="70"/>
    <w:uiPriority w:val="9"/>
    <w:unhideWhenUsed/>
    <w:qFormat/>
    <w:rsid w:val="00E31AC8"/>
    <w:pPr>
      <w:keepNext/>
      <w:keepLines/>
      <w:widowControl/>
      <w:numPr>
        <w:ilvl w:val="6"/>
        <w:numId w:val="1"/>
      </w:numPr>
      <w:spacing w:before="2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0"/>
      <w:sz w:val="24"/>
      <w:szCs w:val="24"/>
      <w:lang w:eastAsia="en-US"/>
    </w:rPr>
  </w:style>
  <w:style w:type="paragraph" w:styleId="8">
    <w:name w:val="heading 8"/>
    <w:basedOn w:val="a"/>
    <w:next w:val="a0"/>
    <w:link w:val="80"/>
    <w:uiPriority w:val="9"/>
    <w:unhideWhenUsed/>
    <w:qFormat/>
    <w:rsid w:val="00E31AC8"/>
    <w:pPr>
      <w:keepNext/>
      <w:keepLines/>
      <w:widowControl/>
      <w:numPr>
        <w:ilvl w:val="7"/>
        <w:numId w:val="1"/>
      </w:numPr>
      <w:spacing w:before="2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0"/>
      <w:sz w:val="24"/>
      <w:szCs w:val="24"/>
      <w:lang w:eastAsia="en-US"/>
    </w:rPr>
  </w:style>
  <w:style w:type="paragraph" w:styleId="9">
    <w:name w:val="heading 9"/>
    <w:basedOn w:val="a"/>
    <w:next w:val="a0"/>
    <w:link w:val="90"/>
    <w:uiPriority w:val="9"/>
    <w:unhideWhenUsed/>
    <w:qFormat/>
    <w:rsid w:val="00E31AC8"/>
    <w:pPr>
      <w:keepNext/>
      <w:keepLines/>
      <w:widowControl/>
      <w:numPr>
        <w:ilvl w:val="8"/>
        <w:numId w:val="1"/>
      </w:numPr>
      <w:spacing w:before="2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0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a4">
    <w:name w:val="三线表"/>
    <w:basedOn w:val="a2"/>
    <w:uiPriority w:val="99"/>
    <w:qFormat/>
    <w:rsid w:val="002D4FB4"/>
    <w:tblPr/>
  </w:style>
  <w:style w:type="paragraph" w:styleId="a5">
    <w:name w:val="header"/>
    <w:basedOn w:val="a"/>
    <w:link w:val="a6"/>
    <w:uiPriority w:val="99"/>
    <w:unhideWhenUsed/>
    <w:qFormat/>
    <w:rsid w:val="00E31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qFormat/>
    <w:rsid w:val="00E31AC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E31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sid w:val="00E31AC8"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sid w:val="00E31AC8"/>
    <w:rPr>
      <w:rFonts w:asciiTheme="majorHAnsi" w:eastAsiaTheme="majorEastAsia" w:hAnsiTheme="majorHAnsi" w:cstheme="majorBidi"/>
      <w:b/>
      <w:bCs/>
      <w:color w:val="000000" w:themeColor="text1"/>
      <w:kern w:val="0"/>
      <w:sz w:val="32"/>
      <w:szCs w:val="32"/>
      <w:lang w:eastAsia="en-US"/>
    </w:rPr>
  </w:style>
  <w:style w:type="character" w:customStyle="1" w:styleId="20">
    <w:name w:val="标题 2 字符"/>
    <w:basedOn w:val="a1"/>
    <w:link w:val="2"/>
    <w:uiPriority w:val="9"/>
    <w:qFormat/>
    <w:rsid w:val="00E31AC8"/>
    <w:rPr>
      <w:rFonts w:asciiTheme="majorHAnsi" w:eastAsiaTheme="majorEastAsia" w:hAnsiTheme="majorHAnsi" w:cstheme="majorBidi"/>
      <w:b/>
      <w:bCs/>
      <w:color w:val="000000" w:themeColor="text1"/>
      <w:kern w:val="0"/>
      <w:sz w:val="32"/>
      <w:szCs w:val="32"/>
      <w:lang w:eastAsia="en-US"/>
    </w:rPr>
  </w:style>
  <w:style w:type="character" w:customStyle="1" w:styleId="30">
    <w:name w:val="标题 3 字符"/>
    <w:basedOn w:val="a1"/>
    <w:link w:val="3"/>
    <w:uiPriority w:val="9"/>
    <w:qFormat/>
    <w:rsid w:val="00E31AC8"/>
    <w:rPr>
      <w:rFonts w:asciiTheme="majorHAnsi" w:eastAsiaTheme="majorEastAsia" w:hAnsiTheme="majorHAnsi" w:cstheme="majorBidi"/>
      <w:b/>
      <w:bCs/>
      <w:color w:val="000000" w:themeColor="text1"/>
      <w:kern w:val="0"/>
      <w:sz w:val="28"/>
      <w:szCs w:val="28"/>
      <w:lang w:eastAsia="en-US"/>
    </w:rPr>
  </w:style>
  <w:style w:type="character" w:customStyle="1" w:styleId="40">
    <w:name w:val="标题 4 字符"/>
    <w:basedOn w:val="a1"/>
    <w:link w:val="4"/>
    <w:uiPriority w:val="9"/>
    <w:qFormat/>
    <w:rsid w:val="00E31AC8"/>
    <w:rPr>
      <w:rFonts w:asciiTheme="majorHAnsi" w:eastAsiaTheme="majorEastAsia" w:hAnsiTheme="majorHAnsi" w:cstheme="majorBidi"/>
      <w:b/>
      <w:bCs/>
      <w:color w:val="000000" w:themeColor="text1"/>
      <w:kern w:val="0"/>
      <w:sz w:val="24"/>
      <w:szCs w:val="24"/>
      <w:lang w:eastAsia="en-US"/>
    </w:rPr>
  </w:style>
  <w:style w:type="character" w:customStyle="1" w:styleId="50">
    <w:name w:val="标题 5 字符"/>
    <w:basedOn w:val="a1"/>
    <w:link w:val="5"/>
    <w:uiPriority w:val="9"/>
    <w:qFormat/>
    <w:rsid w:val="00E31AC8"/>
    <w:rPr>
      <w:rFonts w:asciiTheme="majorHAnsi" w:eastAsiaTheme="majorEastAsia" w:hAnsiTheme="majorHAnsi" w:cstheme="majorBidi"/>
      <w:i/>
      <w:iCs/>
      <w:color w:val="000000" w:themeColor="text1"/>
      <w:kern w:val="0"/>
      <w:sz w:val="24"/>
      <w:szCs w:val="24"/>
      <w:lang w:eastAsia="en-US"/>
    </w:rPr>
  </w:style>
  <w:style w:type="character" w:customStyle="1" w:styleId="60">
    <w:name w:val="标题 6 字符"/>
    <w:basedOn w:val="a1"/>
    <w:link w:val="6"/>
    <w:uiPriority w:val="9"/>
    <w:qFormat/>
    <w:rsid w:val="00E31AC8"/>
    <w:rPr>
      <w:rFonts w:asciiTheme="majorHAnsi" w:eastAsiaTheme="majorEastAsia" w:hAnsiTheme="majorHAnsi" w:cstheme="majorBidi"/>
      <w:color w:val="000000" w:themeColor="text1"/>
      <w:kern w:val="0"/>
      <w:sz w:val="24"/>
      <w:szCs w:val="24"/>
      <w:lang w:eastAsia="en-US"/>
    </w:rPr>
  </w:style>
  <w:style w:type="character" w:customStyle="1" w:styleId="70">
    <w:name w:val="标题 7 字符"/>
    <w:basedOn w:val="a1"/>
    <w:link w:val="7"/>
    <w:uiPriority w:val="9"/>
    <w:qFormat/>
    <w:rsid w:val="00E31AC8"/>
    <w:rPr>
      <w:rFonts w:asciiTheme="majorHAnsi" w:eastAsiaTheme="majorEastAsia" w:hAnsiTheme="majorHAnsi" w:cstheme="majorBidi"/>
      <w:color w:val="000000" w:themeColor="text1"/>
      <w:kern w:val="0"/>
      <w:sz w:val="24"/>
      <w:szCs w:val="24"/>
      <w:lang w:eastAsia="en-US"/>
    </w:rPr>
  </w:style>
  <w:style w:type="character" w:customStyle="1" w:styleId="80">
    <w:name w:val="标题 8 字符"/>
    <w:basedOn w:val="a1"/>
    <w:link w:val="8"/>
    <w:uiPriority w:val="9"/>
    <w:qFormat/>
    <w:rsid w:val="00E31AC8"/>
    <w:rPr>
      <w:rFonts w:asciiTheme="majorHAnsi" w:eastAsiaTheme="majorEastAsia" w:hAnsiTheme="majorHAnsi" w:cstheme="majorBidi"/>
      <w:color w:val="000000" w:themeColor="text1"/>
      <w:kern w:val="0"/>
      <w:sz w:val="24"/>
      <w:szCs w:val="24"/>
      <w:lang w:eastAsia="en-US"/>
    </w:rPr>
  </w:style>
  <w:style w:type="character" w:customStyle="1" w:styleId="90">
    <w:name w:val="标题 9 字符"/>
    <w:basedOn w:val="a1"/>
    <w:link w:val="9"/>
    <w:uiPriority w:val="9"/>
    <w:qFormat/>
    <w:rsid w:val="00E31AC8"/>
    <w:rPr>
      <w:rFonts w:asciiTheme="majorHAnsi" w:eastAsiaTheme="majorEastAsia" w:hAnsiTheme="majorHAnsi" w:cstheme="majorBidi"/>
      <w:color w:val="000000" w:themeColor="text1"/>
      <w:kern w:val="0"/>
      <w:sz w:val="24"/>
      <w:szCs w:val="24"/>
      <w:lang w:eastAsia="en-US"/>
    </w:rPr>
  </w:style>
  <w:style w:type="paragraph" w:styleId="a0">
    <w:name w:val="Body Text"/>
    <w:basedOn w:val="a"/>
    <w:link w:val="a9"/>
    <w:uiPriority w:val="99"/>
    <w:semiHidden/>
    <w:unhideWhenUsed/>
    <w:qFormat/>
    <w:rsid w:val="00E31AC8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qFormat/>
    <w:rsid w:val="00E31AC8"/>
  </w:style>
  <w:style w:type="paragraph" w:styleId="aa">
    <w:name w:val="annotation text"/>
    <w:basedOn w:val="a"/>
    <w:link w:val="ab"/>
    <w:uiPriority w:val="99"/>
    <w:semiHidden/>
    <w:unhideWhenUsed/>
    <w:qFormat/>
    <w:rsid w:val="00E31AC8"/>
    <w:pPr>
      <w:jc w:val="left"/>
    </w:pPr>
  </w:style>
  <w:style w:type="character" w:customStyle="1" w:styleId="ab">
    <w:name w:val="批注文字 字符"/>
    <w:basedOn w:val="a1"/>
    <w:link w:val="aa"/>
    <w:uiPriority w:val="99"/>
    <w:semiHidden/>
    <w:rsid w:val="00E31AC8"/>
  </w:style>
  <w:style w:type="paragraph" w:styleId="ac">
    <w:name w:val="Balloon Text"/>
    <w:basedOn w:val="a"/>
    <w:link w:val="ad"/>
    <w:uiPriority w:val="99"/>
    <w:semiHidden/>
    <w:unhideWhenUsed/>
    <w:qFormat/>
    <w:rsid w:val="00E31AC8"/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qFormat/>
    <w:rsid w:val="00E31AC8"/>
    <w:rPr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qFormat/>
    <w:rsid w:val="00E31AC8"/>
    <w:pPr>
      <w:snapToGrid w:val="0"/>
      <w:jc w:val="left"/>
    </w:pPr>
    <w:rPr>
      <w:sz w:val="18"/>
      <w:szCs w:val="18"/>
    </w:rPr>
  </w:style>
  <w:style w:type="character" w:customStyle="1" w:styleId="af">
    <w:name w:val="脚注文本 字符"/>
    <w:basedOn w:val="a1"/>
    <w:link w:val="ae"/>
    <w:uiPriority w:val="99"/>
    <w:semiHidden/>
    <w:qFormat/>
    <w:rsid w:val="00E31AC8"/>
    <w:rPr>
      <w:sz w:val="18"/>
      <w:szCs w:val="18"/>
    </w:rPr>
  </w:style>
  <w:style w:type="paragraph" w:styleId="af0">
    <w:name w:val="Normal (Web)"/>
    <w:basedOn w:val="a"/>
    <w:uiPriority w:val="99"/>
    <w:semiHidden/>
    <w:unhideWhenUsed/>
    <w:qFormat/>
    <w:rsid w:val="00E31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1">
    <w:name w:val="Table Grid"/>
    <w:basedOn w:val="a2"/>
    <w:uiPriority w:val="39"/>
    <w:qFormat/>
    <w:rsid w:val="00E31AC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  <w:semiHidden/>
    <w:unhideWhenUsed/>
    <w:qFormat/>
    <w:rsid w:val="00E31AC8"/>
  </w:style>
  <w:style w:type="character" w:styleId="af3">
    <w:name w:val="annotation reference"/>
    <w:basedOn w:val="a1"/>
    <w:uiPriority w:val="99"/>
    <w:semiHidden/>
    <w:unhideWhenUsed/>
    <w:qFormat/>
    <w:rsid w:val="00E31AC8"/>
    <w:rPr>
      <w:sz w:val="21"/>
      <w:szCs w:val="21"/>
    </w:rPr>
  </w:style>
  <w:style w:type="character" w:styleId="af4">
    <w:name w:val="footnote reference"/>
    <w:basedOn w:val="a1"/>
    <w:uiPriority w:val="99"/>
    <w:semiHidden/>
    <w:unhideWhenUsed/>
    <w:qFormat/>
    <w:rsid w:val="00E31AC8"/>
    <w:rPr>
      <w:vertAlign w:val="superscript"/>
    </w:rPr>
  </w:style>
  <w:style w:type="paragraph" w:customStyle="1" w:styleId="11">
    <w:name w:val="书目1"/>
    <w:basedOn w:val="a"/>
    <w:next w:val="a"/>
    <w:uiPriority w:val="37"/>
    <w:unhideWhenUsed/>
    <w:qFormat/>
    <w:rsid w:val="00E31AC8"/>
    <w:pPr>
      <w:tabs>
        <w:tab w:val="left" w:pos="264"/>
      </w:tabs>
      <w:spacing w:line="480" w:lineRule="auto"/>
      <w:ind w:left="264" w:hanging="264"/>
    </w:pPr>
  </w:style>
  <w:style w:type="character" w:customStyle="1" w:styleId="highlight">
    <w:name w:val="highlight"/>
    <w:basedOn w:val="a1"/>
    <w:qFormat/>
    <w:rsid w:val="00E31AC8"/>
  </w:style>
  <w:style w:type="character" w:customStyle="1" w:styleId="citation">
    <w:name w:val="citation"/>
    <w:basedOn w:val="a1"/>
    <w:qFormat/>
    <w:rsid w:val="00E31AC8"/>
  </w:style>
  <w:style w:type="character" w:customStyle="1" w:styleId="citation-item">
    <w:name w:val="citation-item"/>
    <w:basedOn w:val="a1"/>
    <w:qFormat/>
    <w:rsid w:val="00E31AC8"/>
  </w:style>
  <w:style w:type="character" w:customStyle="1" w:styleId="cl-7c948bac">
    <w:name w:val="cl-7c948bac"/>
    <w:basedOn w:val="a1"/>
    <w:qFormat/>
    <w:rsid w:val="00E31AC8"/>
  </w:style>
  <w:style w:type="paragraph" w:customStyle="1" w:styleId="FirstParagraph">
    <w:name w:val="First Paragraph"/>
    <w:basedOn w:val="a0"/>
    <w:next w:val="a0"/>
    <w:qFormat/>
    <w:rsid w:val="00E31AC8"/>
    <w:pPr>
      <w:widowControl/>
      <w:spacing w:before="180" w:after="180"/>
      <w:jc w:val="left"/>
    </w:pPr>
    <w:rPr>
      <w:kern w:val="0"/>
      <w:sz w:val="24"/>
      <w:szCs w:val="24"/>
      <w:lang w:eastAsia="en-US"/>
    </w:rPr>
  </w:style>
  <w:style w:type="paragraph" w:customStyle="1" w:styleId="21">
    <w:name w:val="书目2"/>
    <w:basedOn w:val="a"/>
    <w:next w:val="a"/>
    <w:uiPriority w:val="37"/>
    <w:unhideWhenUsed/>
    <w:qFormat/>
    <w:rsid w:val="00E31AC8"/>
  </w:style>
  <w:style w:type="paragraph" w:customStyle="1" w:styleId="12">
    <w:name w:val="修订1"/>
    <w:hidden/>
    <w:uiPriority w:val="99"/>
    <w:semiHidden/>
    <w:qFormat/>
    <w:rsid w:val="00E31AC8"/>
  </w:style>
  <w:style w:type="paragraph" w:customStyle="1" w:styleId="31">
    <w:name w:val="书目3"/>
    <w:basedOn w:val="a"/>
    <w:next w:val="a"/>
    <w:uiPriority w:val="37"/>
    <w:unhideWhenUsed/>
    <w:qFormat/>
    <w:rsid w:val="00E31AC8"/>
  </w:style>
  <w:style w:type="paragraph" w:customStyle="1" w:styleId="41">
    <w:name w:val="书目4"/>
    <w:basedOn w:val="a"/>
    <w:next w:val="a"/>
    <w:uiPriority w:val="37"/>
    <w:unhideWhenUsed/>
    <w:qFormat/>
    <w:rsid w:val="00E31AC8"/>
  </w:style>
  <w:style w:type="character" w:styleId="af5">
    <w:name w:val="line number"/>
    <w:basedOn w:val="a1"/>
    <w:uiPriority w:val="99"/>
    <w:semiHidden/>
    <w:unhideWhenUsed/>
    <w:rsid w:val="00E31AC8"/>
  </w:style>
  <w:style w:type="paragraph" w:styleId="TOC">
    <w:name w:val="TOC Heading"/>
    <w:basedOn w:val="1"/>
    <w:next w:val="a"/>
    <w:uiPriority w:val="39"/>
    <w:unhideWhenUsed/>
    <w:qFormat/>
    <w:rsid w:val="00CB4BBF"/>
    <w:pPr>
      <w:numPr>
        <w:numId w:val="0"/>
      </w:numPr>
      <w:spacing w:before="240" w:line="259" w:lineRule="auto"/>
      <w:outlineLvl w:val="9"/>
    </w:pPr>
    <w:rPr>
      <w:b w:val="0"/>
      <w:bCs w:val="0"/>
      <w:color w:val="2F5496" w:themeColor="accent1" w:themeShade="BF"/>
      <w:lang w:eastAsia="zh-CN"/>
    </w:rPr>
  </w:style>
  <w:style w:type="paragraph" w:styleId="TOC1">
    <w:name w:val="toc 1"/>
    <w:basedOn w:val="a"/>
    <w:next w:val="a"/>
    <w:autoRedefine/>
    <w:uiPriority w:val="39"/>
    <w:unhideWhenUsed/>
    <w:rsid w:val="001510FA"/>
    <w:pPr>
      <w:spacing w:line="360" w:lineRule="auto"/>
    </w:pPr>
    <w:rPr>
      <w:rFonts w:ascii="Times New Roman" w:eastAsia="Times New Roman" w:hAnsi="Times New Roman"/>
      <w:sz w:val="24"/>
    </w:rPr>
  </w:style>
  <w:style w:type="character" w:styleId="af6">
    <w:name w:val="Hyperlink"/>
    <w:basedOn w:val="a1"/>
    <w:uiPriority w:val="99"/>
    <w:unhideWhenUsed/>
    <w:rsid w:val="00CB4BBF"/>
    <w:rPr>
      <w:color w:val="0563C1" w:themeColor="hyperlink"/>
      <w:u w:val="single"/>
    </w:rPr>
  </w:style>
  <w:style w:type="paragraph" w:styleId="TOC2">
    <w:name w:val="toc 2"/>
    <w:basedOn w:val="a"/>
    <w:next w:val="a"/>
    <w:autoRedefine/>
    <w:uiPriority w:val="39"/>
    <w:unhideWhenUsed/>
    <w:rsid w:val="00992C17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992C17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988E2744-026D-454D-B54E-838933CE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20</Pages>
  <Words>3460</Words>
  <Characters>19723</Characters>
  <Application>Microsoft Office Word</Application>
  <DocSecurity>0</DocSecurity>
  <Lines>164</Lines>
  <Paragraphs>46</Paragraphs>
  <ScaleCrop>false</ScaleCrop>
  <Company/>
  <LinksUpToDate>false</LinksUpToDate>
  <CharactersWithSpaces>23137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煜</dc:creator>
  <cp:keywords/>
  <dc:description/>
  <cp:lastModifiedBy>肖 煜</cp:lastModifiedBy>
  <cp:revision>12</cp:revision>
  <dcterms:created xsi:type="dcterms:W3CDTF">2025-05-18T07:59:00Z</dcterms:created>
  <dcterms:modified xsi:type="dcterms:W3CDTF">2025-05-18T08:40:00Z</dcterms:modified>
</cp:coreProperties>
</file>