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52EAA2" w14:textId="318CF85B" w:rsidR="0018758E" w:rsidRPr="001115B9" w:rsidRDefault="00494199" w:rsidP="00494199">
      <w:pPr>
        <w:widowControl/>
        <w:ind w:firstLineChars="0" w:firstLine="0"/>
        <w:jc w:val="center"/>
        <w:rPr>
          <w:rFonts w:cs="Times New Roman"/>
          <w:bCs/>
          <w:kern w:val="0"/>
          <w:sz w:val="28"/>
          <w:szCs w:val="28"/>
          <w:lang w:eastAsia="en-US"/>
          <w14:ligatures w14:val="none"/>
        </w:rPr>
      </w:pPr>
      <w:bookmarkStart w:id="0" w:name="_Toc165905059"/>
      <w:r w:rsidRPr="001115B9">
        <w:rPr>
          <w:rFonts w:cs="Times New Roman"/>
          <w:bCs/>
          <w:kern w:val="0"/>
          <w:sz w:val="28"/>
          <w:szCs w:val="28"/>
          <w:lang w:eastAsia="en-US"/>
          <w14:ligatures w14:val="none"/>
        </w:rPr>
        <w:t xml:space="preserve">Supplementary </w:t>
      </w:r>
      <w:r w:rsidR="0018758E" w:rsidRPr="001115B9">
        <w:rPr>
          <w:rFonts w:cs="Times New Roman"/>
          <w:bCs/>
          <w:kern w:val="0"/>
          <w:sz w:val="28"/>
          <w:szCs w:val="28"/>
          <w:lang w:eastAsia="en-US"/>
          <w14:ligatures w14:val="none"/>
        </w:rPr>
        <w:t>Information for</w:t>
      </w:r>
    </w:p>
    <w:p w14:paraId="7D6245FD" w14:textId="77777777" w:rsidR="0032768C" w:rsidRPr="001115B9" w:rsidRDefault="0032768C" w:rsidP="00494199">
      <w:pPr>
        <w:widowControl/>
        <w:ind w:firstLineChars="0" w:firstLine="0"/>
        <w:jc w:val="center"/>
        <w:rPr>
          <w:rFonts w:cs="Times New Roman"/>
          <w:bCs/>
          <w:kern w:val="0"/>
          <w:sz w:val="28"/>
          <w:szCs w:val="28"/>
          <w:lang w:eastAsia="en-US"/>
          <w14:ligatures w14:val="none"/>
        </w:rPr>
      </w:pPr>
    </w:p>
    <w:p w14:paraId="750039EA" w14:textId="77777777" w:rsidR="0018758E" w:rsidRPr="001115B9" w:rsidRDefault="0018758E" w:rsidP="00494199">
      <w:pPr>
        <w:widowControl/>
        <w:ind w:firstLineChars="0" w:firstLine="0"/>
        <w:rPr>
          <w:rFonts w:cs="Times New Roman"/>
          <w:b/>
          <w:kern w:val="0"/>
          <w:sz w:val="28"/>
          <w:szCs w:val="28"/>
          <w:lang w:eastAsia="en-US"/>
          <w14:ligatures w14:val="none"/>
        </w:rPr>
      </w:pPr>
      <w:proofErr w:type="spellStart"/>
      <w:r w:rsidRPr="001115B9">
        <w:rPr>
          <w:rFonts w:cs="Times New Roman"/>
          <w:b/>
          <w:kern w:val="0"/>
          <w:sz w:val="28"/>
          <w:szCs w:val="28"/>
          <w:lang w:eastAsia="en-US"/>
          <w14:ligatures w14:val="none"/>
        </w:rPr>
        <w:t>FeCu</w:t>
      </w:r>
      <w:proofErr w:type="spellEnd"/>
      <w:r w:rsidRPr="001115B9">
        <w:rPr>
          <w:rFonts w:cs="Times New Roman"/>
          <w:b/>
          <w:kern w:val="0"/>
          <w:sz w:val="28"/>
          <w:szCs w:val="28"/>
          <w:lang w:eastAsia="en-US"/>
          <w14:ligatures w14:val="none"/>
        </w:rPr>
        <w:t xml:space="preserve"> Dual-Single-Atom Catalyst Promotes Gradient H</w:t>
      </w:r>
      <w:r w:rsidRPr="001115B9">
        <w:rPr>
          <w:rFonts w:cs="Times New Roman"/>
          <w:b/>
          <w:kern w:val="0"/>
          <w:sz w:val="28"/>
          <w:szCs w:val="28"/>
          <w:vertAlign w:val="subscript"/>
          <w:lang w:eastAsia="en-US"/>
          <w14:ligatures w14:val="none"/>
        </w:rPr>
        <w:t>2</w:t>
      </w:r>
      <w:r w:rsidRPr="001115B9">
        <w:rPr>
          <w:rFonts w:cs="Times New Roman"/>
          <w:b/>
          <w:kern w:val="0"/>
          <w:sz w:val="28"/>
          <w:szCs w:val="28"/>
          <w:lang w:eastAsia="en-US"/>
          <w14:ligatures w14:val="none"/>
        </w:rPr>
        <w:t>O</w:t>
      </w:r>
      <w:r w:rsidRPr="001115B9">
        <w:rPr>
          <w:rFonts w:cs="Times New Roman"/>
          <w:b/>
          <w:kern w:val="0"/>
          <w:sz w:val="28"/>
          <w:szCs w:val="28"/>
          <w:vertAlign w:val="subscript"/>
          <w:lang w:eastAsia="en-US"/>
          <w14:ligatures w14:val="none"/>
        </w:rPr>
        <w:t>2</w:t>
      </w:r>
      <w:r w:rsidRPr="001115B9">
        <w:rPr>
          <w:rFonts w:cs="Times New Roman"/>
          <w:b/>
          <w:kern w:val="0"/>
          <w:sz w:val="28"/>
          <w:szCs w:val="28"/>
          <w:lang w:eastAsia="en-US"/>
          <w14:ligatures w14:val="none"/>
        </w:rPr>
        <w:t xml:space="preserve"> Activation for Enhanced Methane Oxidation to Methanol</w:t>
      </w:r>
    </w:p>
    <w:p w14:paraId="24BAC9E2" w14:textId="77777777" w:rsidR="0018758E" w:rsidRPr="001115B9" w:rsidRDefault="0018758E" w:rsidP="00494199">
      <w:pPr>
        <w:widowControl/>
        <w:ind w:firstLineChars="0" w:firstLine="0"/>
        <w:jc w:val="left"/>
        <w:rPr>
          <w:rFonts w:cs="Times New Roman"/>
          <w:bCs/>
          <w:kern w:val="0"/>
          <w:sz w:val="24"/>
          <w:szCs w:val="24"/>
          <w:lang w:eastAsia="en-US"/>
          <w14:ligatures w14:val="none"/>
        </w:rPr>
      </w:pPr>
    </w:p>
    <w:p w14:paraId="1C944FEB" w14:textId="77777777" w:rsidR="0018758E" w:rsidRPr="001115B9" w:rsidRDefault="0018758E" w:rsidP="00494199">
      <w:pPr>
        <w:widowControl/>
        <w:ind w:firstLineChars="0" w:firstLine="0"/>
        <w:jc w:val="left"/>
        <w:rPr>
          <w:rFonts w:cs="Times New Roman"/>
          <w:kern w:val="0"/>
          <w:sz w:val="21"/>
          <w:szCs w:val="21"/>
          <w:lang w:eastAsia="en-US"/>
          <w14:ligatures w14:val="none"/>
        </w:rPr>
      </w:pPr>
      <w:proofErr w:type="spellStart"/>
      <w:r w:rsidRPr="001115B9">
        <w:rPr>
          <w:rFonts w:cs="Times New Roman"/>
          <w:kern w:val="0"/>
          <w:sz w:val="21"/>
          <w:szCs w:val="21"/>
          <w:lang w:eastAsia="en-US"/>
          <w14:ligatures w14:val="none"/>
        </w:rPr>
        <w:t>Haonan</w:t>
      </w:r>
      <w:proofErr w:type="spellEnd"/>
      <w:r w:rsidRPr="001115B9">
        <w:rPr>
          <w:rFonts w:cs="Times New Roman"/>
          <w:kern w:val="0"/>
          <w:sz w:val="21"/>
          <w:szCs w:val="21"/>
          <w:lang w:eastAsia="en-US"/>
          <w14:ligatures w14:val="none"/>
        </w:rPr>
        <w:t xml:space="preserve"> Zhang </w:t>
      </w:r>
      <w:r w:rsidRPr="001115B9">
        <w:rPr>
          <w:rFonts w:cs="Times New Roman"/>
          <w:kern w:val="0"/>
          <w:sz w:val="21"/>
          <w:szCs w:val="21"/>
          <w:vertAlign w:val="superscript"/>
          <w:lang w:eastAsia="en-US"/>
          <w14:ligatures w14:val="none"/>
        </w:rPr>
        <w:t>1</w:t>
      </w:r>
      <w:r w:rsidRPr="001115B9">
        <w:rPr>
          <w:rFonts w:cs="Times New Roman"/>
          <w:b/>
          <w:kern w:val="0"/>
          <w:sz w:val="21"/>
          <w:szCs w:val="21"/>
          <w:vertAlign w:val="superscript"/>
          <w:lang w:eastAsia="en-US"/>
          <w14:ligatures w14:val="none"/>
        </w:rPr>
        <w:t>†</w:t>
      </w:r>
      <w:r w:rsidRPr="001115B9">
        <w:rPr>
          <w:rFonts w:cs="Times New Roman"/>
          <w:kern w:val="0"/>
          <w:sz w:val="21"/>
          <w:szCs w:val="21"/>
          <w:lang w:eastAsia="en-US"/>
          <w14:ligatures w14:val="none"/>
        </w:rPr>
        <w:t xml:space="preserve">, Shuai Wang </w:t>
      </w:r>
      <w:r w:rsidRPr="001115B9">
        <w:rPr>
          <w:rFonts w:cs="Times New Roman"/>
          <w:kern w:val="0"/>
          <w:sz w:val="21"/>
          <w:szCs w:val="21"/>
          <w:vertAlign w:val="superscript"/>
          <w:lang w:eastAsia="en-US"/>
          <w14:ligatures w14:val="none"/>
        </w:rPr>
        <w:t>1</w:t>
      </w:r>
      <w:r w:rsidRPr="001115B9">
        <w:rPr>
          <w:rFonts w:cs="Times New Roman"/>
          <w:b/>
          <w:kern w:val="0"/>
          <w:sz w:val="21"/>
          <w:szCs w:val="21"/>
          <w:vertAlign w:val="superscript"/>
          <w:lang w:eastAsia="en-US"/>
          <w14:ligatures w14:val="none"/>
        </w:rPr>
        <w:t>†</w:t>
      </w:r>
      <w:r w:rsidRPr="001115B9">
        <w:rPr>
          <w:rFonts w:cs="Times New Roman"/>
          <w:kern w:val="0"/>
          <w:sz w:val="21"/>
          <w:szCs w:val="21"/>
          <w:lang w:eastAsia="en-US"/>
          <w14:ligatures w14:val="none"/>
        </w:rPr>
        <w:t xml:space="preserve">, Yang Li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Hongjie Qin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Mingwang</w:t>
      </w:r>
      <w:proofErr w:type="spellEnd"/>
      <w:r w:rsidRPr="001115B9">
        <w:rPr>
          <w:rFonts w:cs="Times New Roman"/>
          <w:kern w:val="0"/>
          <w:sz w:val="21"/>
          <w:szCs w:val="21"/>
          <w:lang w:eastAsia="en-US"/>
          <w14:ligatures w14:val="none"/>
        </w:rPr>
        <w:t xml:space="preserve"> Wang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Qinghai Chen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Boshi</w:t>
      </w:r>
      <w:proofErr w:type="spellEnd"/>
      <w:r w:rsidRPr="001115B9">
        <w:rPr>
          <w:rFonts w:cs="Times New Roman"/>
          <w:kern w:val="0"/>
          <w:sz w:val="21"/>
          <w:szCs w:val="21"/>
          <w:lang w:eastAsia="en-US"/>
          <w14:ligatures w14:val="none"/>
        </w:rPr>
        <w:t xml:space="preserve"> Zheng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Shuxu</w:t>
      </w:r>
      <w:proofErr w:type="spellEnd"/>
      <w:r w:rsidRPr="001115B9">
        <w:rPr>
          <w:rFonts w:cs="Times New Roman"/>
          <w:kern w:val="0"/>
          <w:sz w:val="21"/>
          <w:szCs w:val="21"/>
          <w:lang w:eastAsia="en-US"/>
          <w14:ligatures w14:val="none"/>
        </w:rPr>
        <w:t xml:space="preserve"> Zhu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Pengye</w:t>
      </w:r>
      <w:proofErr w:type="spellEnd"/>
      <w:r w:rsidRPr="001115B9">
        <w:rPr>
          <w:rFonts w:cs="Times New Roman"/>
          <w:kern w:val="0"/>
          <w:sz w:val="21"/>
          <w:szCs w:val="21"/>
          <w:lang w:eastAsia="en-US"/>
          <w14:ligatures w14:val="none"/>
        </w:rPr>
        <w:t xml:space="preserve"> Zhang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Chaoqun</w:t>
      </w:r>
      <w:proofErr w:type="spellEnd"/>
      <w:r w:rsidRPr="001115B9">
        <w:rPr>
          <w:rFonts w:cs="Times New Roman"/>
          <w:kern w:val="0"/>
          <w:sz w:val="21"/>
          <w:szCs w:val="21"/>
          <w:lang w:eastAsia="en-US"/>
          <w14:ligatures w14:val="none"/>
        </w:rPr>
        <w:t xml:space="preserve"> Gu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Yunyun</w:t>
      </w:r>
      <w:proofErr w:type="spellEnd"/>
      <w:r w:rsidRPr="001115B9">
        <w:rPr>
          <w:rFonts w:cs="Times New Roman"/>
          <w:kern w:val="0"/>
          <w:sz w:val="21"/>
          <w:szCs w:val="21"/>
          <w:lang w:eastAsia="en-US"/>
          <w14:ligatures w14:val="none"/>
        </w:rPr>
        <w:t xml:space="preserve"> Li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Qi Hua </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Mingbo</w:t>
      </w:r>
      <w:proofErr w:type="spellEnd"/>
      <w:r w:rsidRPr="001115B9">
        <w:rPr>
          <w:rFonts w:cs="Times New Roman"/>
          <w:kern w:val="0"/>
          <w:sz w:val="21"/>
          <w:szCs w:val="21"/>
          <w:lang w:eastAsia="en-US"/>
          <w14:ligatures w14:val="none"/>
        </w:rPr>
        <w:t xml:space="preserve"> Wu </w:t>
      </w:r>
      <w:r w:rsidRPr="001115B9">
        <w:rPr>
          <w:rFonts w:cs="Times New Roman"/>
          <w:kern w:val="0"/>
          <w:sz w:val="21"/>
          <w:szCs w:val="21"/>
          <w:vertAlign w:val="superscript"/>
          <w:lang w:eastAsia="en-US"/>
          <w14:ligatures w14:val="none"/>
        </w:rPr>
        <w:t>1 2</w:t>
      </w:r>
      <w:r w:rsidRPr="001115B9">
        <w:rPr>
          <w:rFonts w:cs="Times New Roman"/>
          <w:kern w:val="0"/>
          <w:sz w:val="21"/>
          <w:szCs w:val="21"/>
          <w:lang w:eastAsia="en-US"/>
          <w14:ligatures w14:val="none"/>
        </w:rPr>
        <w:t xml:space="preserve">*, </w:t>
      </w:r>
      <w:proofErr w:type="spellStart"/>
      <w:r w:rsidRPr="001115B9">
        <w:rPr>
          <w:rFonts w:cs="Times New Roman"/>
          <w:kern w:val="0"/>
          <w:sz w:val="21"/>
          <w:szCs w:val="21"/>
          <w:lang w:eastAsia="en-US"/>
          <w14:ligatures w14:val="none"/>
        </w:rPr>
        <w:t>Wenting</w:t>
      </w:r>
      <w:proofErr w:type="spellEnd"/>
      <w:r w:rsidRPr="001115B9">
        <w:rPr>
          <w:rFonts w:cs="Times New Roman"/>
          <w:kern w:val="0"/>
          <w:sz w:val="21"/>
          <w:szCs w:val="21"/>
          <w:lang w:eastAsia="en-US"/>
          <w14:ligatures w14:val="none"/>
        </w:rPr>
        <w:t xml:space="preserve"> Wu</w:t>
      </w:r>
      <w:r w:rsidRPr="001115B9">
        <w:rPr>
          <w:rFonts w:cs="Times New Roman"/>
          <w:kern w:val="0"/>
          <w:sz w:val="21"/>
          <w:szCs w:val="21"/>
          <w:vertAlign w:val="superscript"/>
          <w:lang w:eastAsia="en-US"/>
          <w14:ligatures w14:val="none"/>
        </w:rPr>
        <w:t>1</w:t>
      </w:r>
      <w:r w:rsidRPr="001115B9">
        <w:rPr>
          <w:rFonts w:cs="Times New Roman"/>
          <w:kern w:val="0"/>
          <w:sz w:val="21"/>
          <w:szCs w:val="21"/>
          <w:lang w:eastAsia="en-US"/>
          <w14:ligatures w14:val="none"/>
        </w:rPr>
        <w:t>*</w:t>
      </w:r>
    </w:p>
    <w:p w14:paraId="00CAA498" w14:textId="401089F9" w:rsidR="0018758E" w:rsidRPr="001115B9" w:rsidRDefault="0018758E" w:rsidP="00494199">
      <w:pPr>
        <w:widowControl/>
        <w:ind w:firstLineChars="0" w:firstLine="0"/>
        <w:jc w:val="left"/>
        <w:rPr>
          <w:rFonts w:cs="Times New Roman"/>
          <w:kern w:val="0"/>
          <w:sz w:val="20"/>
          <w:szCs w:val="20"/>
          <w:lang w:eastAsia="en-US"/>
          <w14:ligatures w14:val="none"/>
        </w:rPr>
      </w:pPr>
    </w:p>
    <w:p w14:paraId="286E9F9E" w14:textId="77777777" w:rsidR="0032768C" w:rsidRPr="001115B9" w:rsidRDefault="0032768C" w:rsidP="00494199">
      <w:pPr>
        <w:pStyle w:val="Addresses"/>
        <w:spacing w:line="360" w:lineRule="auto"/>
      </w:pPr>
      <w:r w:rsidRPr="001115B9">
        <w:rPr>
          <w:vertAlign w:val="superscript"/>
        </w:rPr>
        <w:t>1</w:t>
      </w:r>
      <w:r w:rsidRPr="001115B9">
        <w:t xml:space="preserve"> State Key Laboratory of Heavy Oil Processing, College of Chemistry and Chemical Engineering, Institute of New Energy, China University of Petroleum (East China), Qingdao 266580, P. R. China</w:t>
      </w:r>
    </w:p>
    <w:p w14:paraId="6D6F45AB" w14:textId="77777777" w:rsidR="0032768C" w:rsidRPr="001115B9" w:rsidRDefault="0032768C" w:rsidP="00494199">
      <w:pPr>
        <w:pStyle w:val="Addresses"/>
        <w:spacing w:line="360" w:lineRule="auto"/>
        <w:jc w:val="both"/>
      </w:pPr>
      <w:r w:rsidRPr="001115B9">
        <w:rPr>
          <w:vertAlign w:val="superscript"/>
        </w:rPr>
        <w:t>2</w:t>
      </w:r>
      <w:r w:rsidRPr="001115B9">
        <w:t xml:space="preserve"> State Key Laboratory of Advanced Optical Polymer and Manufacturing Technology</w:t>
      </w:r>
      <w:r w:rsidRPr="001115B9">
        <w:rPr>
          <w:rFonts w:eastAsiaTheme="minorEastAsia"/>
          <w:lang w:eastAsia="zh-CN"/>
        </w:rPr>
        <w:t>,</w:t>
      </w:r>
      <w:r w:rsidRPr="001115B9">
        <w:t xml:space="preserve"> College of Chemical Engineering, Qingdao University of Science &amp; Technology, Qingdao 266061, P. R. China.</w:t>
      </w:r>
    </w:p>
    <w:p w14:paraId="60D09D77" w14:textId="77777777" w:rsidR="0032768C" w:rsidRPr="001115B9" w:rsidRDefault="0032768C" w:rsidP="00494199">
      <w:pPr>
        <w:ind w:firstLineChars="0" w:firstLine="0"/>
        <w:rPr>
          <w:rFonts w:cs="Times New Roman"/>
          <w:sz w:val="24"/>
          <w:szCs w:val="24"/>
        </w:rPr>
      </w:pPr>
      <w:r w:rsidRPr="001115B9">
        <w:rPr>
          <w:rFonts w:cs="Times New Roman"/>
          <w:sz w:val="24"/>
          <w:szCs w:val="24"/>
        </w:rPr>
        <w:t>†</w:t>
      </w:r>
      <w:proofErr w:type="spellStart"/>
      <w:r w:rsidRPr="001115B9">
        <w:rPr>
          <w:rFonts w:cs="Times New Roman"/>
          <w:sz w:val="24"/>
          <w:szCs w:val="24"/>
        </w:rPr>
        <w:t>Haonan</w:t>
      </w:r>
      <w:proofErr w:type="spellEnd"/>
      <w:r w:rsidRPr="001115B9">
        <w:rPr>
          <w:rFonts w:cs="Times New Roman"/>
          <w:sz w:val="24"/>
          <w:szCs w:val="24"/>
        </w:rPr>
        <w:t xml:space="preserve"> Zhang and </w:t>
      </w:r>
      <w:r w:rsidRPr="001115B9">
        <w:rPr>
          <w:rFonts w:eastAsia="Times New Roman" w:cs="Times New Roman"/>
          <w:color w:val="000000" w:themeColor="text1"/>
          <w:sz w:val="24"/>
          <w:szCs w:val="24"/>
        </w:rPr>
        <w:t>Shuai Wang</w:t>
      </w:r>
      <w:r w:rsidRPr="001115B9">
        <w:rPr>
          <w:rFonts w:cs="Times New Roman"/>
          <w:sz w:val="24"/>
          <w:szCs w:val="24"/>
        </w:rPr>
        <w:t xml:space="preserve"> contributed equally to this work.</w:t>
      </w:r>
    </w:p>
    <w:p w14:paraId="521BEB6A" w14:textId="77777777" w:rsidR="0018758E" w:rsidRPr="001115B9" w:rsidRDefault="0018758E" w:rsidP="00494199">
      <w:pPr>
        <w:widowControl/>
        <w:ind w:firstLineChars="0" w:firstLine="0"/>
        <w:jc w:val="left"/>
        <w:rPr>
          <w:rFonts w:cs="Times New Roman"/>
          <w:kern w:val="0"/>
          <w:sz w:val="24"/>
          <w:szCs w:val="24"/>
          <w:lang w:eastAsia="en-US"/>
          <w14:ligatures w14:val="none"/>
        </w:rPr>
      </w:pPr>
      <w:r w:rsidRPr="001115B9">
        <w:rPr>
          <w:rFonts w:cs="Times New Roman"/>
          <w:b/>
          <w:kern w:val="0"/>
          <w:sz w:val="24"/>
          <w:szCs w:val="24"/>
          <w:lang w:eastAsia="en-US"/>
          <w14:ligatures w14:val="none"/>
        </w:rPr>
        <w:t xml:space="preserve">Email: </w:t>
      </w:r>
      <w:r w:rsidRPr="001115B9">
        <w:rPr>
          <w:rFonts w:cs="Times New Roman"/>
          <w:kern w:val="0"/>
          <w:sz w:val="24"/>
          <w:szCs w:val="24"/>
          <w:lang w:eastAsia="en-US"/>
          <w14:ligatures w14:val="none"/>
        </w:rPr>
        <w:t xml:space="preserve">wuwt@upc.edu.cn, </w:t>
      </w:r>
      <w:hyperlink r:id="rId7" w:history="1">
        <w:r w:rsidRPr="001115B9">
          <w:rPr>
            <w:rFonts w:cs="Times New Roman"/>
            <w:kern w:val="0"/>
            <w:sz w:val="24"/>
            <w:szCs w:val="24"/>
            <w:lang w:eastAsia="en-US"/>
            <w14:ligatures w14:val="none"/>
          </w:rPr>
          <w:t>wumb@upc.edu.cn</w:t>
        </w:r>
      </w:hyperlink>
    </w:p>
    <w:p w14:paraId="142316B4" w14:textId="77777777" w:rsidR="0018758E" w:rsidRPr="001115B9" w:rsidRDefault="0018758E" w:rsidP="00494199">
      <w:pPr>
        <w:widowControl/>
        <w:ind w:firstLineChars="0" w:firstLine="0"/>
        <w:jc w:val="left"/>
        <w:rPr>
          <w:rFonts w:cs="Times New Roman"/>
          <w:kern w:val="0"/>
          <w:sz w:val="20"/>
          <w:szCs w:val="20"/>
          <w:lang w:eastAsia="en-US"/>
          <w14:ligatures w14:val="none"/>
        </w:rPr>
      </w:pPr>
    </w:p>
    <w:p w14:paraId="212ABF06" w14:textId="77777777" w:rsidR="0018758E" w:rsidRPr="001115B9" w:rsidRDefault="0018758E" w:rsidP="00494199">
      <w:pPr>
        <w:widowControl/>
        <w:ind w:firstLineChars="0" w:firstLine="0"/>
        <w:jc w:val="left"/>
        <w:rPr>
          <w:rFonts w:cs="Times New Roman"/>
          <w:b/>
          <w:kern w:val="0"/>
          <w:sz w:val="20"/>
          <w:szCs w:val="20"/>
          <w:lang w:eastAsia="en-US"/>
          <w14:ligatures w14:val="none"/>
        </w:rPr>
      </w:pPr>
    </w:p>
    <w:p w14:paraId="1AF3E049" w14:textId="77777777" w:rsidR="0018758E" w:rsidRPr="001115B9" w:rsidRDefault="0018758E" w:rsidP="00494199">
      <w:pPr>
        <w:widowControl/>
        <w:ind w:firstLineChars="0" w:firstLine="0"/>
        <w:jc w:val="left"/>
        <w:rPr>
          <w:rFonts w:cs="Times New Roman"/>
          <w:kern w:val="0"/>
          <w:sz w:val="20"/>
          <w:szCs w:val="20"/>
          <w:lang w:eastAsia="en-US"/>
          <w14:ligatures w14:val="none"/>
        </w:rPr>
      </w:pPr>
    </w:p>
    <w:p w14:paraId="18F01E13" w14:textId="77777777" w:rsidR="0018758E" w:rsidRPr="001115B9" w:rsidRDefault="0018758E" w:rsidP="00494199">
      <w:pPr>
        <w:widowControl/>
        <w:ind w:firstLineChars="0" w:firstLine="0"/>
        <w:jc w:val="left"/>
        <w:rPr>
          <w:rFonts w:cs="Times New Roman"/>
          <w:b/>
          <w:bCs/>
          <w:kern w:val="32"/>
          <w:sz w:val="20"/>
          <w:szCs w:val="20"/>
          <w:lang w:eastAsia="en-US"/>
          <w14:ligatures w14:val="none"/>
        </w:rPr>
      </w:pPr>
      <w:r w:rsidRPr="001115B9">
        <w:rPr>
          <w:rFonts w:cs="Times New Roman"/>
          <w:kern w:val="0"/>
          <w:sz w:val="20"/>
          <w:szCs w:val="20"/>
          <w:lang w:eastAsia="en-US"/>
          <w14:ligatures w14:val="none"/>
        </w:rPr>
        <w:br w:type="page"/>
      </w:r>
    </w:p>
    <w:p w14:paraId="4EBE724D" w14:textId="75D6318C" w:rsidR="0018758E" w:rsidRPr="001115B9" w:rsidRDefault="00494199" w:rsidP="00494199">
      <w:pPr>
        <w:keepNext/>
        <w:widowControl/>
        <w:spacing w:before="240" w:after="60"/>
        <w:ind w:firstLineChars="0" w:firstLine="0"/>
        <w:outlineLvl w:val="0"/>
        <w:rPr>
          <w:rFonts w:cs="Times New Roman"/>
          <w:b/>
          <w:kern w:val="0"/>
          <w:sz w:val="24"/>
          <w:szCs w:val="24"/>
          <w:lang w:eastAsia="en-US"/>
          <w14:ligatures w14:val="none"/>
        </w:rPr>
      </w:pPr>
      <w:bookmarkStart w:id="1" w:name="_Hlk201604112"/>
      <w:r w:rsidRPr="001115B9">
        <w:rPr>
          <w:rFonts w:cs="Times New Roman"/>
          <w:b/>
          <w:kern w:val="0"/>
          <w:sz w:val="24"/>
          <w:szCs w:val="24"/>
          <w:lang w:eastAsia="en-US"/>
          <w14:ligatures w14:val="none"/>
        </w:rPr>
        <w:lastRenderedPageBreak/>
        <w:t>Supplementary</w:t>
      </w:r>
      <w:r w:rsidR="0018758E" w:rsidRPr="001115B9">
        <w:rPr>
          <w:rFonts w:cs="Times New Roman"/>
          <w:b/>
          <w:kern w:val="0"/>
          <w:sz w:val="24"/>
          <w:szCs w:val="24"/>
          <w:lang w:eastAsia="en-US"/>
          <w14:ligatures w14:val="none"/>
        </w:rPr>
        <w:t xml:space="preserve"> Information</w:t>
      </w:r>
      <w:bookmarkEnd w:id="1"/>
      <w:r w:rsidR="0018758E" w:rsidRPr="001115B9">
        <w:rPr>
          <w:rFonts w:cs="Times New Roman"/>
          <w:b/>
          <w:kern w:val="0"/>
          <w:sz w:val="24"/>
          <w:szCs w:val="24"/>
          <w:lang w:eastAsia="en-US"/>
          <w14:ligatures w14:val="none"/>
        </w:rPr>
        <w:t xml:space="preserve"> Text</w:t>
      </w:r>
    </w:p>
    <w:p w14:paraId="449C19A0"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b/>
          <w:kern w:val="0"/>
          <w:sz w:val="24"/>
          <w:szCs w:val="24"/>
          <w:lang w:eastAsia="en-US"/>
          <w14:ligatures w14:val="none"/>
        </w:rPr>
        <w:t xml:space="preserve">The detection of HCHO. </w:t>
      </w:r>
      <w:r w:rsidRPr="001115B9">
        <w:rPr>
          <w:rFonts w:cs="Times New Roman"/>
          <w:kern w:val="0"/>
          <w:sz w:val="24"/>
          <w:szCs w:val="24"/>
          <w:lang w:eastAsia="en-US"/>
          <w14:ligatures w14:val="none"/>
        </w:rPr>
        <w:t xml:space="preserve">Formaldehyde (HCHO) concentrations were measured using a colorimetric method with a UV-Vis spectrophotometer (UV-2700, Shimadzu, Japan), as it could not be detected by </w:t>
      </w:r>
      <w:r w:rsidRPr="001115B9">
        <w:rPr>
          <w:rFonts w:cs="Times New Roman"/>
          <w:kern w:val="0"/>
          <w:sz w:val="24"/>
          <w:szCs w:val="24"/>
          <w:vertAlign w:val="superscript"/>
          <w:lang w:eastAsia="en-US"/>
          <w14:ligatures w14:val="none"/>
        </w:rPr>
        <w:t>1</w:t>
      </w:r>
      <w:r w:rsidRPr="001115B9">
        <w:rPr>
          <w:rFonts w:cs="Times New Roman"/>
          <w:kern w:val="0"/>
          <w:sz w:val="24"/>
          <w:szCs w:val="24"/>
          <w:lang w:eastAsia="en-US"/>
          <w14:ligatures w14:val="none"/>
        </w:rPr>
        <w:t>H NMR spectroscopy. The reagent solution was prepared by dissolving 15 g of ammonium acetate, 0.3 mL of acetic acid, and 0.2 mL of pentane-2,4-dione in 100 mL of water. For the analysis, 0.5 mL of the liquid sample was combined with 2.0 mL of water and 0.5 mL of the prepared reagent solution. The resulting mixture was incubated in a water bath at 35 °C and monitored by UV-</w:t>
      </w:r>
      <w:proofErr w:type="gramStart"/>
      <w:r w:rsidRPr="001115B9">
        <w:rPr>
          <w:rFonts w:cs="Times New Roman"/>
          <w:kern w:val="0"/>
          <w:sz w:val="24"/>
          <w:szCs w:val="24"/>
          <w:lang w:eastAsia="en-US"/>
          <w14:ligatures w14:val="none"/>
        </w:rPr>
        <w:t>Vis</w:t>
      </w:r>
      <w:proofErr w:type="gramEnd"/>
      <w:r w:rsidRPr="001115B9">
        <w:rPr>
          <w:rFonts w:cs="Times New Roman"/>
          <w:kern w:val="0"/>
          <w:sz w:val="24"/>
          <w:szCs w:val="24"/>
          <w:lang w:eastAsia="en-US"/>
          <w14:ligatures w14:val="none"/>
        </w:rPr>
        <w:t xml:space="preserve"> absorption spectroscopy until the absorbance at 413 nm reached a stable value.</w:t>
      </w:r>
    </w:p>
    <w:p w14:paraId="340B7057" w14:textId="2C7537E9" w:rsidR="0018758E" w:rsidRPr="001115B9" w:rsidRDefault="0018758E" w:rsidP="00494199">
      <w:pPr>
        <w:widowControl/>
        <w:ind w:firstLineChars="0" w:firstLine="0"/>
        <w:rPr>
          <w:rFonts w:cs="Times New Roman"/>
          <w:b/>
          <w:bCs/>
          <w:kern w:val="0"/>
          <w:sz w:val="24"/>
          <w:szCs w:val="24"/>
          <w:lang w:eastAsia="en-US"/>
          <w14:ligatures w14:val="none"/>
        </w:rPr>
      </w:pPr>
      <w:r w:rsidRPr="001115B9">
        <w:rPr>
          <w:rFonts w:cs="Times New Roman"/>
          <w:b/>
          <w:kern w:val="0"/>
          <w:sz w:val="24"/>
          <w:szCs w:val="24"/>
          <w:lang w:eastAsia="en-US"/>
          <w14:ligatures w14:val="none"/>
        </w:rPr>
        <w:t>•</w:t>
      </w:r>
      <w:proofErr w:type="gramStart"/>
      <w:r w:rsidRPr="001115B9">
        <w:rPr>
          <w:rFonts w:cs="Times New Roman"/>
          <w:b/>
          <w:kern w:val="0"/>
          <w:sz w:val="24"/>
          <w:szCs w:val="24"/>
          <w:lang w:eastAsia="en-US"/>
          <w14:ligatures w14:val="none"/>
        </w:rPr>
        <w:t>OH</w:t>
      </w:r>
      <w:proofErr w:type="gramEnd"/>
      <w:r w:rsidRPr="001115B9">
        <w:rPr>
          <w:rFonts w:cs="Times New Roman"/>
          <w:b/>
          <w:kern w:val="0"/>
          <w:sz w:val="24"/>
          <w:szCs w:val="24"/>
          <w:lang w:eastAsia="en-US"/>
          <w14:ligatures w14:val="none"/>
        </w:rPr>
        <w:t xml:space="preserve"> capture experiment. </w:t>
      </w:r>
      <w:r w:rsidRPr="001115B9">
        <w:rPr>
          <w:rFonts w:cs="Times New Roman"/>
          <w:kern w:val="0"/>
          <w:sz w:val="24"/>
          <w:szCs w:val="24"/>
          <w:lang w:eastAsia="en-US"/>
          <w14:ligatures w14:val="none"/>
        </w:rPr>
        <w:t>Coumarin was utilized as the probe for the detection of •OH via the production of 7-hydroxycoumarin (7-HC). Typically, 5 mg catalyst was dispersed in 20 mL coumarin solution (1 mM) and stirred for 1 min. The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(200 </w:t>
      </w:r>
      <w:proofErr w:type="spellStart"/>
      <w:r w:rsidRPr="001115B9">
        <w:rPr>
          <w:rFonts w:cs="Times New Roman"/>
          <w:kern w:val="0"/>
          <w:sz w:val="24"/>
          <w:szCs w:val="24"/>
          <w:lang w:eastAsia="en-US"/>
          <w14:ligatures w14:val="none"/>
        </w:rPr>
        <w:t>μL</w:t>
      </w:r>
      <w:proofErr w:type="spellEnd"/>
      <w:r w:rsidRPr="001115B9">
        <w:rPr>
          <w:rFonts w:cs="Times New Roman"/>
          <w:kern w:val="0"/>
          <w:sz w:val="24"/>
          <w:szCs w:val="24"/>
          <w:lang w:eastAsia="en-US"/>
          <w14:ligatures w14:val="none"/>
        </w:rPr>
        <w:t>) was added, and stirred for 30 min at 80 ℃, PL spectra were then measured on the spectrofluorometer (RF-6000, Shimadzu, Japan) after filtering. The excitation wavelength was 330 nm, and the peak value at 454 nm was observed to semi-quantify the concentration of •OH.</w:t>
      </w:r>
    </w:p>
    <w:p w14:paraId="35E198C4" w14:textId="77777777" w:rsidR="0018758E" w:rsidRPr="001115B9" w:rsidRDefault="0018758E" w:rsidP="00494199">
      <w:pPr>
        <w:widowControl/>
        <w:ind w:firstLineChars="0" w:firstLine="0"/>
        <w:rPr>
          <w:rFonts w:cs="Times New Roman"/>
          <w:b/>
          <w:kern w:val="0"/>
          <w:sz w:val="24"/>
          <w:szCs w:val="24"/>
          <w:lang w:eastAsia="en-US"/>
          <w14:ligatures w14:val="none"/>
        </w:rPr>
      </w:pPr>
      <w:r w:rsidRPr="001115B9">
        <w:rPr>
          <w:rFonts w:cs="Times New Roman"/>
          <w:b/>
          <w:kern w:val="0"/>
          <w:sz w:val="24"/>
          <w:szCs w:val="24"/>
          <w:lang w:eastAsia="en-US"/>
          <w14:ligatures w14:val="none"/>
        </w:rPr>
        <w:t>•O</w:t>
      </w:r>
      <w:r w:rsidRPr="001115B9">
        <w:rPr>
          <w:rFonts w:cs="Times New Roman"/>
          <w:b/>
          <w:kern w:val="0"/>
          <w:sz w:val="24"/>
          <w:szCs w:val="24"/>
          <w:vertAlign w:val="subscript"/>
          <w:lang w:eastAsia="en-US"/>
          <w14:ligatures w14:val="none"/>
        </w:rPr>
        <w:t>2</w:t>
      </w:r>
      <w:r w:rsidRPr="001115B9">
        <w:rPr>
          <w:rFonts w:cs="Times New Roman"/>
          <w:b/>
          <w:kern w:val="0"/>
          <w:sz w:val="24"/>
          <w:szCs w:val="24"/>
          <w:vertAlign w:val="superscript"/>
          <w:lang w:eastAsia="en-US"/>
          <w14:ligatures w14:val="none"/>
        </w:rPr>
        <w:t>-</w:t>
      </w:r>
      <w:r w:rsidRPr="001115B9">
        <w:rPr>
          <w:rFonts w:cs="Times New Roman"/>
          <w:b/>
          <w:kern w:val="0"/>
          <w:sz w:val="24"/>
          <w:szCs w:val="24"/>
          <w:lang w:eastAsia="en-US"/>
          <w14:ligatures w14:val="none"/>
        </w:rPr>
        <w:t xml:space="preserve"> capture experiment. </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xml:space="preserve"> was detected by degradation of </w:t>
      </w:r>
      <w:proofErr w:type="spellStart"/>
      <w:r w:rsidRPr="001115B9">
        <w:rPr>
          <w:rFonts w:cs="Times New Roman"/>
          <w:iCs/>
          <w:kern w:val="0"/>
          <w:sz w:val="24"/>
          <w:szCs w:val="24"/>
          <w:lang w:eastAsia="en-US"/>
          <w14:ligatures w14:val="none"/>
        </w:rPr>
        <w:t>Nitrotetrazolium</w:t>
      </w:r>
      <w:proofErr w:type="spellEnd"/>
      <w:r w:rsidRPr="001115B9">
        <w:rPr>
          <w:rFonts w:cs="Times New Roman"/>
          <w:iCs/>
          <w:kern w:val="0"/>
          <w:sz w:val="24"/>
          <w:szCs w:val="24"/>
          <w:lang w:eastAsia="en-US"/>
          <w14:ligatures w14:val="none"/>
        </w:rPr>
        <w:t xml:space="preserve"> Blue chloride</w:t>
      </w:r>
      <w:r w:rsidRPr="001115B9">
        <w:rPr>
          <w:rFonts w:cs="Times New Roman"/>
          <w:kern w:val="0"/>
          <w:sz w:val="24"/>
          <w:szCs w:val="24"/>
          <w:lang w:eastAsia="en-US"/>
          <w14:ligatures w14:val="none"/>
        </w:rPr>
        <w:t xml:space="preserve"> (NBT) using NBT as a probe. Generally, 5 mg catalyst was dispersed in 20 mL NBT solution (0.02 mM), stirred for 1 min, and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(200 </w:t>
      </w:r>
      <w:proofErr w:type="spellStart"/>
      <w:r w:rsidRPr="001115B9">
        <w:rPr>
          <w:rFonts w:cs="Times New Roman"/>
          <w:kern w:val="0"/>
          <w:sz w:val="24"/>
          <w:szCs w:val="24"/>
          <w:lang w:eastAsia="en-US"/>
          <w14:ligatures w14:val="none"/>
        </w:rPr>
        <w:t>μL</w:t>
      </w:r>
      <w:proofErr w:type="spellEnd"/>
      <w:r w:rsidRPr="001115B9">
        <w:rPr>
          <w:rFonts w:cs="Times New Roman"/>
          <w:kern w:val="0"/>
          <w:sz w:val="24"/>
          <w:szCs w:val="24"/>
          <w:lang w:eastAsia="en-US"/>
          <w14:ligatures w14:val="none"/>
        </w:rPr>
        <w:t>) was added. The total reaction time was 15 min at 80 ℃. After filtering a certain amount every 3 min, it was measured on the UV-vis spectrophotometer (RF-6000, Shimadzu, Japan). The excitation wavelength was 330 nm, the peak value was observed at 260 nm, and the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xml:space="preserve"> concentration was semi-quantified.</w:t>
      </w:r>
    </w:p>
    <w:p w14:paraId="7F61D99D" w14:textId="6C0492D8"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b/>
          <w:kern w:val="0"/>
          <w:sz w:val="24"/>
          <w:szCs w:val="24"/>
          <w:lang w:eastAsia="en-US"/>
          <w14:ligatures w14:val="none"/>
        </w:rPr>
        <w:t>Experimental details of quantification •OH and •O</w:t>
      </w:r>
      <w:r w:rsidRPr="001115B9">
        <w:rPr>
          <w:rFonts w:cs="Times New Roman"/>
          <w:b/>
          <w:kern w:val="0"/>
          <w:sz w:val="24"/>
          <w:szCs w:val="24"/>
          <w:vertAlign w:val="subscript"/>
          <w:lang w:eastAsia="en-US"/>
          <w14:ligatures w14:val="none"/>
        </w:rPr>
        <w:t>2</w:t>
      </w:r>
      <w:r w:rsidRPr="001115B9">
        <w:rPr>
          <w:rFonts w:cs="Times New Roman"/>
          <w:b/>
          <w:kern w:val="0"/>
          <w:sz w:val="24"/>
          <w:szCs w:val="24"/>
          <w:vertAlign w:val="superscript"/>
          <w:lang w:eastAsia="en-US"/>
          <w14:ligatures w14:val="none"/>
        </w:rPr>
        <w:t>‒</w:t>
      </w:r>
      <w:r w:rsidRPr="001115B9">
        <w:rPr>
          <w:rFonts w:cs="Times New Roman"/>
          <w:b/>
          <w:kern w:val="0"/>
          <w:sz w:val="24"/>
          <w:szCs w:val="24"/>
          <w:lang w:eastAsia="en-US"/>
          <w14:ligatures w14:val="none"/>
        </w:rPr>
        <w:t xml:space="preserve">. </w:t>
      </w:r>
      <w:r w:rsidRPr="001115B9">
        <w:rPr>
          <w:rFonts w:cs="Times New Roman"/>
          <w:kern w:val="0"/>
          <w:sz w:val="24"/>
          <w:szCs w:val="24"/>
          <w:lang w:eastAsia="en-US"/>
          <w14:ligatures w14:val="none"/>
        </w:rPr>
        <w:t>Benzoic acid (BA) was used as a probe molecule to react with •OH in catalysts-H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suspension under an anaerobic environment. Briefly, 10 mg catalyst was added into a round-bottomed flask with a rubber stopper and followed with </w:t>
      </w:r>
      <w:proofErr w:type="spellStart"/>
      <w:r w:rsidRPr="001115B9">
        <w:rPr>
          <w:rFonts w:cs="Times New Roman"/>
          <w:kern w:val="0"/>
          <w:sz w:val="24"/>
          <w:szCs w:val="24"/>
          <w:lang w:eastAsia="en-US"/>
          <w14:ligatures w14:val="none"/>
        </w:rPr>
        <w:t>Ar</w:t>
      </w:r>
      <w:proofErr w:type="spellEnd"/>
      <w:r w:rsidRPr="001115B9">
        <w:rPr>
          <w:rFonts w:cs="Times New Roman"/>
          <w:kern w:val="0"/>
          <w:sz w:val="24"/>
          <w:szCs w:val="24"/>
          <w:lang w:eastAsia="en-US"/>
          <w14:ligatures w14:val="none"/>
        </w:rPr>
        <w:t xml:space="preserve"> gas bubbling to remove oxygen. Subsequently, 20 mL of BA solution (10.4 mmol/L) was continuously bubbled with </w:t>
      </w:r>
      <w:proofErr w:type="spellStart"/>
      <w:r w:rsidRPr="001115B9">
        <w:rPr>
          <w:rFonts w:cs="Times New Roman"/>
          <w:kern w:val="0"/>
          <w:sz w:val="24"/>
          <w:szCs w:val="24"/>
          <w:lang w:eastAsia="en-US"/>
          <w14:ligatures w14:val="none"/>
        </w:rPr>
        <w:t>Ar</w:t>
      </w:r>
      <w:proofErr w:type="spellEnd"/>
      <w:r w:rsidRPr="001115B9">
        <w:rPr>
          <w:rFonts w:cs="Times New Roman"/>
          <w:kern w:val="0"/>
          <w:sz w:val="24"/>
          <w:szCs w:val="24"/>
          <w:lang w:eastAsia="en-US"/>
          <w14:ligatures w14:val="none"/>
        </w:rPr>
        <w:t xml:space="preserve"> gas for 30 min to ensure an oxygen-free environment and then pipetted into the round-bottomed flask </w:t>
      </w:r>
      <w:r w:rsidRPr="001115B9">
        <w:rPr>
          <w:rFonts w:cs="Times New Roman"/>
          <w:kern w:val="0"/>
          <w:sz w:val="24"/>
          <w:szCs w:val="24"/>
          <w:lang w:eastAsia="en-US"/>
          <w14:ligatures w14:val="none"/>
        </w:rPr>
        <w:lastRenderedPageBreak/>
        <w:t>with a rubber stopper by an injection syringe. Then the certain concentration of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was pipetted into pollutant suspension to trigger the reaction under shaking throughout the experiment. The reaction solution was collected at a predetermined time, and filtrated through 0.22 </w:t>
      </w:r>
      <w:proofErr w:type="spellStart"/>
      <w:r w:rsidRPr="001115B9">
        <w:rPr>
          <w:rFonts w:cs="Times New Roman"/>
          <w:kern w:val="0"/>
          <w:sz w:val="24"/>
          <w:szCs w:val="24"/>
          <w:lang w:eastAsia="en-US"/>
          <w14:ligatures w14:val="none"/>
        </w:rPr>
        <w:t>μm</w:t>
      </w:r>
      <w:proofErr w:type="spellEnd"/>
      <w:r w:rsidRPr="001115B9">
        <w:rPr>
          <w:rFonts w:cs="Times New Roman"/>
          <w:kern w:val="0"/>
          <w:sz w:val="24"/>
          <w:szCs w:val="24"/>
          <w:lang w:eastAsia="en-US"/>
          <w14:ligatures w14:val="none"/>
        </w:rPr>
        <w:t xml:space="preserve"> membranes. HPLC was used to determine the p-hydroxybenzoic acid (p-HBA) concentration. The mobile phase was acetonitrile: water (</w:t>
      </w:r>
      <w:proofErr w:type="gramStart"/>
      <w:r w:rsidRPr="001115B9">
        <w:rPr>
          <w:rFonts w:cs="Times New Roman"/>
          <w:kern w:val="0"/>
          <w:sz w:val="24"/>
          <w:szCs w:val="24"/>
          <w:lang w:eastAsia="en-US"/>
          <w14:ligatures w14:val="none"/>
        </w:rPr>
        <w:t>30 :</w:t>
      </w:r>
      <w:proofErr w:type="gramEnd"/>
      <w:r w:rsidRPr="001115B9">
        <w:rPr>
          <w:rFonts w:cs="Times New Roman"/>
          <w:kern w:val="0"/>
          <w:sz w:val="24"/>
          <w:szCs w:val="24"/>
          <w:lang w:eastAsia="en-US"/>
          <w14:ligatures w14:val="none"/>
        </w:rPr>
        <w:t xml:space="preserve"> 70, v</w:t>
      </w:r>
      <w:r w:rsidRPr="001115B9">
        <w:rPr>
          <w:rFonts w:cs="Times New Roman"/>
          <w:kern w:val="0"/>
          <w:sz w:val="24"/>
          <w:szCs w:val="24"/>
          <w:vertAlign w:val="subscript"/>
          <w:lang w:eastAsia="en-US"/>
          <w14:ligatures w14:val="none"/>
        </w:rPr>
        <w:t>1</w:t>
      </w:r>
      <w:r w:rsidRPr="001115B9">
        <w:rPr>
          <w:rFonts w:cs="Times New Roman"/>
          <w:kern w:val="0"/>
          <w:sz w:val="24"/>
          <w:szCs w:val="24"/>
          <w:lang w:eastAsia="en-US"/>
          <w14:ligatures w14:val="none"/>
        </w:rPr>
        <w:t xml:space="preserve"> : v</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 and the detection wavelength was 270 nm. Injection volume, flow rate of mobile phase, and column temperature were fixed at 10 </w:t>
      </w:r>
      <w:proofErr w:type="spellStart"/>
      <w:r w:rsidRPr="001115B9">
        <w:rPr>
          <w:rFonts w:cs="Times New Roman"/>
          <w:kern w:val="0"/>
          <w:sz w:val="24"/>
          <w:szCs w:val="24"/>
          <w:lang w:eastAsia="en-US"/>
          <w14:ligatures w14:val="none"/>
        </w:rPr>
        <w:t>μL</w:t>
      </w:r>
      <w:proofErr w:type="spellEnd"/>
      <w:r w:rsidRPr="001115B9">
        <w:rPr>
          <w:rFonts w:cs="Times New Roman"/>
          <w:kern w:val="0"/>
          <w:sz w:val="24"/>
          <w:szCs w:val="24"/>
          <w:lang w:eastAsia="en-US"/>
          <w14:ligatures w14:val="none"/>
        </w:rPr>
        <w:t xml:space="preserve">, 1.0 mL/min and 35 °C, respectively. Given that 5.87 ± 0.18 moles •OH reacting with BA produced one mole p-HBA. The cumulative •OH concentration is therefore approximately 5.87 times that of p-HBA concentration. Given the fact that 1 mol </w:t>
      </w:r>
      <w:proofErr w:type="spellStart"/>
      <w:r w:rsidRPr="001115B9">
        <w:rPr>
          <w:rFonts w:cs="Times New Roman"/>
          <w:kern w:val="0"/>
          <w:sz w:val="24"/>
          <w:szCs w:val="24"/>
          <w:lang w:eastAsia="en-US"/>
          <w14:ligatures w14:val="none"/>
        </w:rPr>
        <w:t>Nitroblue</w:t>
      </w:r>
      <w:proofErr w:type="spellEnd"/>
      <w:r w:rsidRPr="001115B9">
        <w:rPr>
          <w:rFonts w:cs="Times New Roman"/>
          <w:kern w:val="0"/>
          <w:sz w:val="24"/>
          <w:szCs w:val="24"/>
          <w:lang w:eastAsia="en-US"/>
          <w14:ligatures w14:val="none"/>
        </w:rPr>
        <w:t xml:space="preserve"> tetrazolium (NBT) can react with 4 mol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We quantified the concentration of generated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xml:space="preserve"> in the </w:t>
      </w:r>
      <w:proofErr w:type="spellStart"/>
      <w:r w:rsidRPr="001115B9">
        <w:rPr>
          <w:rFonts w:cs="Times New Roman"/>
          <w:kern w:val="0"/>
          <w:sz w:val="24"/>
          <w:szCs w:val="24"/>
          <w:lang w:eastAsia="en-US"/>
          <w14:ligatures w14:val="none"/>
        </w:rPr>
        <w:t>Fenon</w:t>
      </w:r>
      <w:proofErr w:type="spellEnd"/>
      <w:r w:rsidRPr="001115B9">
        <w:rPr>
          <w:rFonts w:cs="Times New Roman"/>
          <w:kern w:val="0"/>
          <w:sz w:val="24"/>
          <w:szCs w:val="24"/>
          <w:lang w:eastAsia="en-US"/>
          <w14:ligatures w14:val="none"/>
        </w:rPr>
        <w:t xml:space="preserve"> suspension by recording the residual concentration of NBT on a UV-vis spectrophotometer (maximum absorbance at 260 nm). The experimental procedure was similar as •OH determination experiments except replacing BA with NBT.</w:t>
      </w:r>
    </w:p>
    <w:p w14:paraId="67E66B39" w14:textId="77777777" w:rsidR="0018758E" w:rsidRPr="001115B9" w:rsidRDefault="0018758E" w:rsidP="00494199">
      <w:pPr>
        <w:widowControl/>
        <w:ind w:firstLineChars="0" w:firstLine="480"/>
        <w:rPr>
          <w:rFonts w:cs="Times New Roman"/>
          <w:kern w:val="0"/>
          <w:sz w:val="24"/>
          <w:szCs w:val="24"/>
          <w:lang w:eastAsia="en-US"/>
          <w14:ligatures w14:val="none"/>
        </w:rPr>
      </w:pPr>
      <w:r w:rsidRPr="001115B9">
        <w:rPr>
          <w:rFonts w:cs="Times New Roman"/>
          <w:kern w:val="0"/>
          <w:sz w:val="24"/>
          <w:szCs w:val="24"/>
          <w:lang w:eastAsia="en-US"/>
          <w14:ligatures w14:val="none"/>
        </w:rPr>
        <w:t>The selectivity of oxidative activation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(to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and reductive activation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(to •OH) within 90 minutes, were calculated by the following eq. S1 and eq. S2, respectively.</w:t>
      </w:r>
    </w:p>
    <w:p w14:paraId="0DAC480C"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kern w:val="0"/>
          <w:sz w:val="24"/>
          <w:szCs w:val="24"/>
          <w:lang w:eastAsia="en-US"/>
          <w14:ligatures w14:val="none"/>
        </w:rPr>
        <w:t>Selectivity (to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 = 100 *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 [•OH</w:t>
      </w:r>
      <w:proofErr w:type="gramStart"/>
      <w:r w:rsidRPr="001115B9">
        <w:rPr>
          <w:rFonts w:cs="Times New Roman"/>
          <w:kern w:val="0"/>
          <w:sz w:val="24"/>
          <w:szCs w:val="24"/>
          <w:lang w:eastAsia="en-US"/>
          <w14:ligatures w14:val="none"/>
        </w:rPr>
        <w:t xml:space="preserve">])   </w:t>
      </w:r>
      <w:proofErr w:type="gramEnd"/>
      <w:r w:rsidRPr="001115B9">
        <w:rPr>
          <w:rFonts w:cs="Times New Roman"/>
          <w:kern w:val="0"/>
          <w:sz w:val="24"/>
          <w:szCs w:val="24"/>
          <w:lang w:eastAsia="en-US"/>
          <w14:ligatures w14:val="none"/>
        </w:rPr>
        <w:t xml:space="preserve">  eq. S1</w:t>
      </w:r>
    </w:p>
    <w:p w14:paraId="25549BC6"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kern w:val="0"/>
          <w:sz w:val="24"/>
          <w:szCs w:val="24"/>
          <w:lang w:eastAsia="en-US"/>
          <w14:ligatures w14:val="none"/>
        </w:rPr>
        <w:t>Selectivity (to •OH) (%) = 100 * [•OH] /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 [•OH</w:t>
      </w:r>
      <w:proofErr w:type="gramStart"/>
      <w:r w:rsidRPr="001115B9">
        <w:rPr>
          <w:rFonts w:cs="Times New Roman"/>
          <w:kern w:val="0"/>
          <w:sz w:val="24"/>
          <w:szCs w:val="24"/>
          <w:lang w:eastAsia="en-US"/>
          <w14:ligatures w14:val="none"/>
        </w:rPr>
        <w:t xml:space="preserve">])   </w:t>
      </w:r>
      <w:proofErr w:type="gramEnd"/>
      <w:r w:rsidRPr="001115B9">
        <w:rPr>
          <w:rFonts w:cs="Times New Roman"/>
          <w:kern w:val="0"/>
          <w:sz w:val="24"/>
          <w:szCs w:val="24"/>
          <w:lang w:eastAsia="en-US"/>
          <w14:ligatures w14:val="none"/>
        </w:rPr>
        <w:t xml:space="preserve">  eq. S2</w:t>
      </w:r>
    </w:p>
    <w:p w14:paraId="39E8C33C"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]t and [•OH]t referred to the concentrations of generated •O</w:t>
      </w:r>
      <w:r w:rsidRPr="001115B9">
        <w:rPr>
          <w:rFonts w:cs="Times New Roman"/>
          <w:kern w:val="0"/>
          <w:sz w:val="24"/>
          <w:szCs w:val="24"/>
          <w:vertAlign w:val="subscript"/>
          <w:lang w:eastAsia="en-US"/>
          <w14:ligatures w14:val="none"/>
        </w:rPr>
        <w:t>2</w:t>
      </w:r>
      <w:r w:rsidRPr="001115B9">
        <w:rPr>
          <w:rFonts w:cs="Times New Roman"/>
          <w:kern w:val="0"/>
          <w:sz w:val="24"/>
          <w:szCs w:val="24"/>
          <w:vertAlign w:val="superscript"/>
          <w:lang w:eastAsia="en-US"/>
          <w14:ligatures w14:val="none"/>
        </w:rPr>
        <w:t>–</w:t>
      </w:r>
      <w:r w:rsidRPr="001115B9">
        <w:rPr>
          <w:rFonts w:cs="Times New Roman"/>
          <w:kern w:val="0"/>
          <w:sz w:val="24"/>
          <w:szCs w:val="24"/>
          <w:lang w:eastAsia="en-US"/>
          <w14:ligatures w14:val="none"/>
        </w:rPr>
        <w:t xml:space="preserve"> and •OH in 90 minutes, respectively.</w:t>
      </w:r>
    </w:p>
    <w:p w14:paraId="7E574222"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b/>
          <w:kern w:val="0"/>
          <w:sz w:val="24"/>
          <w:szCs w:val="24"/>
          <w:lang w:eastAsia="en-US"/>
          <w14:ligatures w14:val="none"/>
        </w:rPr>
        <w:t>The detection of residual H</w:t>
      </w:r>
      <w:r w:rsidRPr="001115B9">
        <w:rPr>
          <w:rFonts w:cs="Times New Roman"/>
          <w:b/>
          <w:kern w:val="0"/>
          <w:sz w:val="24"/>
          <w:szCs w:val="24"/>
          <w:vertAlign w:val="subscript"/>
          <w:lang w:eastAsia="en-US"/>
          <w14:ligatures w14:val="none"/>
        </w:rPr>
        <w:t>2</w:t>
      </w:r>
      <w:r w:rsidRPr="001115B9">
        <w:rPr>
          <w:rFonts w:cs="Times New Roman"/>
          <w:b/>
          <w:kern w:val="0"/>
          <w:sz w:val="24"/>
          <w:szCs w:val="24"/>
          <w:lang w:eastAsia="en-US"/>
          <w14:ligatures w14:val="none"/>
        </w:rPr>
        <w:t>O</w:t>
      </w:r>
      <w:r w:rsidRPr="001115B9">
        <w:rPr>
          <w:rFonts w:cs="Times New Roman"/>
          <w:b/>
          <w:kern w:val="0"/>
          <w:sz w:val="24"/>
          <w:szCs w:val="24"/>
          <w:vertAlign w:val="subscript"/>
          <w:lang w:eastAsia="en-US"/>
          <w14:ligatures w14:val="none"/>
        </w:rPr>
        <w:t>2</w:t>
      </w:r>
      <w:r w:rsidRPr="001115B9">
        <w:rPr>
          <w:rFonts w:cs="Times New Roman"/>
          <w:b/>
          <w:kern w:val="0"/>
          <w:sz w:val="24"/>
          <w:szCs w:val="24"/>
          <w:lang w:eastAsia="en-US"/>
          <w14:ligatures w14:val="none"/>
        </w:rPr>
        <w:t xml:space="preserve">. </w:t>
      </w:r>
      <w:r w:rsidRPr="001115B9">
        <w:rPr>
          <w:rFonts w:cs="Times New Roman"/>
          <w:kern w:val="0"/>
          <w:sz w:val="24"/>
          <w:szCs w:val="24"/>
          <w:lang w:eastAsia="en-US"/>
          <w14:ligatures w14:val="none"/>
        </w:rPr>
        <w:t>After the reaction, the solution was diluted 10 times with water, then 0.1 mol/L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SO</w:t>
      </w:r>
      <w:r w:rsidRPr="001115B9">
        <w:rPr>
          <w:rFonts w:cs="Times New Roman"/>
          <w:kern w:val="0"/>
          <w:sz w:val="24"/>
          <w:szCs w:val="24"/>
          <w:vertAlign w:val="subscript"/>
          <w:lang w:eastAsia="en-US"/>
          <w14:ligatures w14:val="none"/>
        </w:rPr>
        <w:t>4</w:t>
      </w:r>
      <w:r w:rsidRPr="001115B9">
        <w:rPr>
          <w:rFonts w:cs="Times New Roman"/>
          <w:kern w:val="0"/>
          <w:sz w:val="24"/>
          <w:szCs w:val="24"/>
          <w:lang w:eastAsia="en-US"/>
          <w14:ligatures w14:val="none"/>
        </w:rPr>
        <w:t xml:space="preserve"> and 0.05 mol/L potassium titanium oxalate were added, stirred for one minute, and the absorbance was measured by UV.</w:t>
      </w:r>
    </w:p>
    <w:p w14:paraId="79206A55"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b/>
          <w:kern w:val="0"/>
          <w:sz w:val="24"/>
          <w:szCs w:val="24"/>
          <w:lang w:eastAsia="en-US"/>
          <w14:ligatures w14:val="none"/>
        </w:rPr>
        <w:t>H</w:t>
      </w:r>
      <w:r w:rsidRPr="001115B9">
        <w:rPr>
          <w:rFonts w:cs="Times New Roman"/>
          <w:b/>
          <w:kern w:val="0"/>
          <w:sz w:val="24"/>
          <w:szCs w:val="24"/>
          <w:vertAlign w:val="subscript"/>
          <w:lang w:eastAsia="en-US"/>
          <w14:ligatures w14:val="none"/>
        </w:rPr>
        <w:t>2</w:t>
      </w:r>
      <w:r w:rsidRPr="001115B9">
        <w:rPr>
          <w:rFonts w:cs="Times New Roman"/>
          <w:b/>
          <w:kern w:val="0"/>
          <w:sz w:val="24"/>
          <w:szCs w:val="24"/>
          <w:lang w:eastAsia="en-US"/>
          <w14:ligatures w14:val="none"/>
        </w:rPr>
        <w:t>O</w:t>
      </w:r>
      <w:r w:rsidRPr="001115B9">
        <w:rPr>
          <w:rFonts w:cs="Times New Roman"/>
          <w:b/>
          <w:kern w:val="0"/>
          <w:sz w:val="24"/>
          <w:szCs w:val="24"/>
          <w:vertAlign w:val="subscript"/>
          <w:lang w:eastAsia="en-US"/>
          <w14:ligatures w14:val="none"/>
        </w:rPr>
        <w:t>2</w:t>
      </w:r>
      <w:r w:rsidRPr="001115B9">
        <w:rPr>
          <w:rFonts w:cs="Times New Roman"/>
          <w:b/>
          <w:kern w:val="0"/>
          <w:sz w:val="24"/>
          <w:szCs w:val="24"/>
          <w:lang w:eastAsia="en-US"/>
          <w14:ligatures w14:val="none"/>
        </w:rPr>
        <w:t xml:space="preserve"> utilization. </w:t>
      </w:r>
      <w:r w:rsidRPr="001115B9">
        <w:rPr>
          <w:rFonts w:cs="Times New Roman"/>
          <w:kern w:val="0"/>
          <w:sz w:val="24"/>
          <w:szCs w:val="24"/>
          <w:lang w:eastAsia="en-US"/>
          <w14:ligatures w14:val="none"/>
        </w:rPr>
        <w:t>The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utilization rate is calculated by the following formula:</w:t>
      </w:r>
    </w:p>
    <w:p w14:paraId="6B9C3317" w14:textId="77777777" w:rsidR="0018758E" w:rsidRPr="001115B9" w:rsidRDefault="0018758E" w:rsidP="00494199">
      <w:pPr>
        <w:widowControl/>
        <w:ind w:firstLineChars="0" w:firstLine="0"/>
        <w:rPr>
          <w:rFonts w:cs="Times New Roman"/>
          <w:kern w:val="0"/>
          <w:sz w:val="24"/>
          <w:szCs w:val="24"/>
          <w:lang w:eastAsia="en-US"/>
          <w14:ligatures w14:val="none"/>
        </w:rPr>
      </w:pPr>
      <w:r w:rsidRPr="001115B9">
        <w:rPr>
          <w:rFonts w:cs="Times New Roman"/>
          <w:kern w:val="0"/>
          <w:sz w:val="24"/>
          <w:szCs w:val="24"/>
          <w:lang w:eastAsia="en-US"/>
          <w14:ligatures w14:val="none"/>
        </w:rPr>
        <w:t>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O</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utilization =</w:t>
      </w:r>
      <w:r w:rsidRPr="001115B9">
        <w:rPr>
          <w:rFonts w:cs="Times New Roman"/>
          <w:kern w:val="0"/>
          <w:sz w:val="24"/>
          <w:szCs w:val="24"/>
          <w:lang w:eastAsia="en-US"/>
          <w14:ligatures w14:val="none"/>
        </w:rPr>
        <w:t>（</w:t>
      </w:r>
      <w:r w:rsidRPr="001115B9">
        <w:rPr>
          <w:rFonts w:cs="Times New Roman"/>
          <w:kern w:val="0"/>
          <w:sz w:val="24"/>
          <w:szCs w:val="24"/>
          <w:lang w:eastAsia="en-US"/>
          <w14:ligatures w14:val="none"/>
        </w:rPr>
        <w:t>1n</w:t>
      </w:r>
      <w:r w:rsidRPr="001115B9">
        <w:rPr>
          <w:rFonts w:cs="Times New Roman"/>
          <w:kern w:val="0"/>
          <w:sz w:val="24"/>
          <w:szCs w:val="24"/>
          <w:vertAlign w:val="subscript"/>
          <w:lang w:eastAsia="en-US"/>
          <w14:ligatures w14:val="none"/>
        </w:rPr>
        <w:t xml:space="preserve">CH3OH </w:t>
      </w:r>
      <w:r w:rsidRPr="001115B9">
        <w:rPr>
          <w:rFonts w:cs="Times New Roman"/>
          <w:kern w:val="0"/>
          <w:sz w:val="24"/>
          <w:szCs w:val="24"/>
          <w:lang w:eastAsia="en-US"/>
          <w14:ligatures w14:val="none"/>
        </w:rPr>
        <w:t>+ 2n</w:t>
      </w:r>
      <w:r w:rsidRPr="001115B9">
        <w:rPr>
          <w:rFonts w:cs="Times New Roman"/>
          <w:kern w:val="0"/>
          <w:sz w:val="24"/>
          <w:szCs w:val="24"/>
          <w:vertAlign w:val="subscript"/>
          <w:lang w:eastAsia="en-US"/>
          <w14:ligatures w14:val="none"/>
        </w:rPr>
        <w:t xml:space="preserve">HCHO </w:t>
      </w:r>
      <w:r w:rsidRPr="001115B9">
        <w:rPr>
          <w:rFonts w:cs="Times New Roman"/>
          <w:kern w:val="0"/>
          <w:sz w:val="24"/>
          <w:szCs w:val="24"/>
          <w:lang w:eastAsia="en-US"/>
          <w14:ligatures w14:val="none"/>
        </w:rPr>
        <w:t>+ 3n</w:t>
      </w:r>
      <w:r w:rsidRPr="001115B9">
        <w:rPr>
          <w:rFonts w:cs="Times New Roman"/>
          <w:kern w:val="0"/>
          <w:sz w:val="24"/>
          <w:szCs w:val="24"/>
          <w:vertAlign w:val="subscript"/>
          <w:lang w:eastAsia="en-US"/>
          <w14:ligatures w14:val="none"/>
        </w:rPr>
        <w:t xml:space="preserve">HCOOH </w:t>
      </w:r>
      <w:r w:rsidRPr="001115B9">
        <w:rPr>
          <w:rFonts w:cs="Times New Roman"/>
          <w:kern w:val="0"/>
          <w:sz w:val="24"/>
          <w:szCs w:val="24"/>
          <w:lang w:eastAsia="en-US"/>
          <w14:ligatures w14:val="none"/>
        </w:rPr>
        <w:t>+ 4n</w:t>
      </w:r>
      <w:r w:rsidRPr="001115B9">
        <w:rPr>
          <w:rFonts w:cs="Times New Roman"/>
          <w:kern w:val="0"/>
          <w:sz w:val="24"/>
          <w:szCs w:val="24"/>
          <w:vertAlign w:val="subscript"/>
          <w:lang w:eastAsia="en-US"/>
          <w14:ligatures w14:val="none"/>
        </w:rPr>
        <w:t>CO2</w:t>
      </w:r>
      <w:r w:rsidRPr="001115B9">
        <w:rPr>
          <w:rFonts w:cs="Times New Roman"/>
          <w:kern w:val="0"/>
          <w:sz w:val="24"/>
          <w:szCs w:val="24"/>
          <w:lang w:eastAsia="en-US"/>
          <w14:ligatures w14:val="none"/>
        </w:rPr>
        <w:t>）</w:t>
      </w:r>
      <w:r w:rsidRPr="001115B9">
        <w:rPr>
          <w:rFonts w:cs="Times New Roman"/>
          <w:kern w:val="0"/>
          <w:sz w:val="24"/>
          <w:szCs w:val="24"/>
          <w:lang w:eastAsia="en-US"/>
          <w14:ligatures w14:val="none"/>
        </w:rPr>
        <w:t xml:space="preserve"> / </w:t>
      </w:r>
      <w:proofErr w:type="spellStart"/>
      <w:r w:rsidRPr="001115B9">
        <w:rPr>
          <w:rFonts w:cs="Times New Roman"/>
          <w:kern w:val="0"/>
          <w:sz w:val="24"/>
          <w:szCs w:val="24"/>
          <w:lang w:eastAsia="en-US"/>
          <w14:ligatures w14:val="none"/>
        </w:rPr>
        <w:t>n</w:t>
      </w:r>
      <w:r w:rsidRPr="001115B9">
        <w:rPr>
          <w:rFonts w:cs="Times New Roman"/>
          <w:kern w:val="0"/>
          <w:sz w:val="24"/>
          <w:szCs w:val="24"/>
          <w:vertAlign w:val="subscript"/>
          <w:lang w:eastAsia="en-US"/>
          <w14:ligatures w14:val="none"/>
        </w:rPr>
        <w:t>consumed</w:t>
      </w:r>
      <w:proofErr w:type="spellEnd"/>
      <w:r w:rsidRPr="001115B9">
        <w:rPr>
          <w:rFonts w:cs="Times New Roman"/>
          <w:kern w:val="0"/>
          <w:sz w:val="24"/>
          <w:szCs w:val="24"/>
          <w:vertAlign w:val="subscript"/>
          <w:lang w:eastAsia="en-US"/>
          <w14:ligatures w14:val="none"/>
        </w:rPr>
        <w:t xml:space="preserve"> H2O2</w:t>
      </w:r>
    </w:p>
    <w:p w14:paraId="3BC046CD" w14:textId="77777777" w:rsidR="0018758E" w:rsidRPr="001115B9" w:rsidRDefault="0018758E" w:rsidP="00494199">
      <w:pPr>
        <w:widowControl/>
        <w:ind w:firstLineChars="0" w:firstLine="0"/>
        <w:rPr>
          <w:rFonts w:cs="Times New Roman"/>
          <w:b/>
          <w:kern w:val="0"/>
          <w:sz w:val="24"/>
          <w:szCs w:val="24"/>
          <w:lang w:eastAsia="en-US"/>
          <w14:ligatures w14:val="none"/>
        </w:rPr>
      </w:pPr>
      <w:r w:rsidRPr="001115B9">
        <w:rPr>
          <w:rFonts w:cs="Times New Roman"/>
          <w:b/>
          <w:kern w:val="0"/>
          <w:sz w:val="24"/>
          <w:szCs w:val="24"/>
          <w:lang w:eastAsia="en-US"/>
          <w14:ligatures w14:val="none"/>
        </w:rPr>
        <w:t xml:space="preserve">Temperature programmed desorption (TPD). </w:t>
      </w:r>
      <w:r w:rsidRPr="001115B9">
        <w:rPr>
          <w:rFonts w:cs="Times New Roman"/>
          <w:kern w:val="0"/>
          <w:sz w:val="24"/>
          <w:szCs w:val="24"/>
          <w:lang w:eastAsia="en-US"/>
          <w14:ligatures w14:val="none"/>
        </w:rPr>
        <w:t>Temperature programmed desorption (TPD) was measured on Micromeritics AutoChemHP-2950. The sample was pretreated in He flows under 500 ℃ for 40 min; and 10% CH</w:t>
      </w:r>
      <w:r w:rsidRPr="001115B9">
        <w:rPr>
          <w:rFonts w:cs="Times New Roman"/>
          <w:kern w:val="0"/>
          <w:sz w:val="24"/>
          <w:szCs w:val="24"/>
          <w:vertAlign w:val="subscript"/>
          <w:lang w:eastAsia="en-US"/>
          <w14:ligatures w14:val="none"/>
        </w:rPr>
        <w:t>4</w:t>
      </w:r>
      <w:r w:rsidRPr="001115B9">
        <w:rPr>
          <w:rFonts w:cs="Times New Roman"/>
          <w:kern w:val="0"/>
          <w:sz w:val="24"/>
          <w:szCs w:val="24"/>
          <w:lang w:eastAsia="en-US"/>
          <w14:ligatures w14:val="none"/>
        </w:rPr>
        <w:t>/He (10% NH</w:t>
      </w:r>
      <w:r w:rsidRPr="001115B9">
        <w:rPr>
          <w:rFonts w:cs="Times New Roman"/>
          <w:kern w:val="0"/>
          <w:sz w:val="24"/>
          <w:szCs w:val="24"/>
          <w:vertAlign w:val="subscript"/>
          <w:lang w:eastAsia="en-US"/>
          <w14:ligatures w14:val="none"/>
        </w:rPr>
        <w:t>3</w:t>
      </w:r>
      <w:r w:rsidRPr="001115B9">
        <w:rPr>
          <w:rFonts w:cs="Times New Roman"/>
          <w:kern w:val="0"/>
          <w:sz w:val="24"/>
          <w:szCs w:val="24"/>
          <w:lang w:eastAsia="en-US"/>
          <w14:ligatures w14:val="none"/>
        </w:rPr>
        <w:t>/He, 10%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/He) was used for absorption of the CH</w:t>
      </w:r>
      <w:r w:rsidRPr="001115B9">
        <w:rPr>
          <w:rFonts w:cs="Times New Roman"/>
          <w:kern w:val="0"/>
          <w:sz w:val="24"/>
          <w:szCs w:val="24"/>
          <w:vertAlign w:val="subscript"/>
          <w:lang w:eastAsia="en-US"/>
          <w14:ligatures w14:val="none"/>
        </w:rPr>
        <w:t>4</w:t>
      </w:r>
      <w:r w:rsidRPr="001115B9">
        <w:rPr>
          <w:rFonts w:cs="Times New Roman"/>
          <w:kern w:val="0"/>
          <w:sz w:val="24"/>
          <w:szCs w:val="24"/>
          <w:lang w:eastAsia="en-US"/>
          <w14:ligatures w14:val="none"/>
        </w:rPr>
        <w:t xml:space="preserve"> (NH</w:t>
      </w:r>
      <w:r w:rsidRPr="001115B9">
        <w:rPr>
          <w:rFonts w:cs="Times New Roman"/>
          <w:kern w:val="0"/>
          <w:sz w:val="24"/>
          <w:szCs w:val="24"/>
          <w:vertAlign w:val="subscript"/>
          <w:lang w:eastAsia="en-US"/>
          <w14:ligatures w14:val="none"/>
        </w:rPr>
        <w:t>3,</w:t>
      </w:r>
      <w:r w:rsidRPr="001115B9">
        <w:rPr>
          <w:rFonts w:cs="Times New Roman"/>
          <w:kern w:val="0"/>
          <w:sz w:val="24"/>
          <w:szCs w:val="24"/>
          <w:lang w:eastAsia="en-US"/>
          <w14:ligatures w14:val="none"/>
        </w:rPr>
        <w:t xml:space="preserve">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xml:space="preserve">) on the sample with 10 mL/min for 1 h, </w:t>
      </w:r>
      <w:r w:rsidRPr="001115B9">
        <w:rPr>
          <w:rFonts w:cs="Times New Roman"/>
          <w:kern w:val="0"/>
          <w:sz w:val="24"/>
          <w:szCs w:val="24"/>
          <w:lang w:eastAsia="en-US"/>
          <w14:ligatures w14:val="none"/>
        </w:rPr>
        <w:lastRenderedPageBreak/>
        <w:t>followed by 1 h He flow with a flow rate of 50 mL/min at 80 ℃ for removing the physically adsorbed oxygen molecules. CH</w:t>
      </w:r>
      <w:r w:rsidRPr="001115B9">
        <w:rPr>
          <w:rFonts w:cs="Times New Roman"/>
          <w:kern w:val="0"/>
          <w:sz w:val="24"/>
          <w:szCs w:val="24"/>
          <w:vertAlign w:val="subscript"/>
          <w:lang w:eastAsia="en-US"/>
          <w14:ligatures w14:val="none"/>
        </w:rPr>
        <w:t>4</w:t>
      </w:r>
      <w:r w:rsidRPr="001115B9">
        <w:rPr>
          <w:rFonts w:cs="Times New Roman"/>
          <w:kern w:val="0"/>
          <w:sz w:val="24"/>
          <w:szCs w:val="24"/>
          <w:lang w:eastAsia="en-US"/>
          <w14:ligatures w14:val="none"/>
        </w:rPr>
        <w:t>-TPD (NH</w:t>
      </w:r>
      <w:r w:rsidRPr="001115B9">
        <w:rPr>
          <w:rFonts w:cs="Times New Roman"/>
          <w:kern w:val="0"/>
          <w:sz w:val="24"/>
          <w:szCs w:val="24"/>
          <w:vertAlign w:val="subscript"/>
          <w:lang w:eastAsia="en-US"/>
          <w14:ligatures w14:val="none"/>
        </w:rPr>
        <w:t>3</w:t>
      </w:r>
      <w:r w:rsidRPr="001115B9">
        <w:rPr>
          <w:rFonts w:cs="Times New Roman"/>
          <w:kern w:val="0"/>
          <w:sz w:val="24"/>
          <w:szCs w:val="24"/>
          <w:lang w:eastAsia="en-US"/>
          <w14:ligatures w14:val="none"/>
        </w:rPr>
        <w:t>-TPD,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-TPR) was measured in He flow at a rate of 50 mL/min. The initial temperature is 80 ℃, and the heating rate of 10 ℃/min increases to 300 ℃. Desorbed CH</w:t>
      </w:r>
      <w:r w:rsidRPr="001115B9">
        <w:rPr>
          <w:rFonts w:cs="Times New Roman"/>
          <w:kern w:val="0"/>
          <w:sz w:val="24"/>
          <w:szCs w:val="24"/>
          <w:vertAlign w:val="subscript"/>
          <w:lang w:eastAsia="en-US"/>
          <w14:ligatures w14:val="none"/>
        </w:rPr>
        <w:t>4</w:t>
      </w:r>
      <w:r w:rsidRPr="001115B9">
        <w:rPr>
          <w:rFonts w:cs="Times New Roman"/>
          <w:kern w:val="0"/>
          <w:sz w:val="24"/>
          <w:szCs w:val="24"/>
          <w:lang w:eastAsia="en-US"/>
          <w14:ligatures w14:val="none"/>
        </w:rPr>
        <w:t xml:space="preserve"> (NH</w:t>
      </w:r>
      <w:r w:rsidRPr="001115B9">
        <w:rPr>
          <w:rFonts w:cs="Times New Roman"/>
          <w:kern w:val="0"/>
          <w:sz w:val="24"/>
          <w:szCs w:val="24"/>
          <w:vertAlign w:val="subscript"/>
          <w:lang w:eastAsia="en-US"/>
          <w14:ligatures w14:val="none"/>
        </w:rPr>
        <w:t>3,</w:t>
      </w:r>
      <w:r w:rsidRPr="001115B9">
        <w:rPr>
          <w:rFonts w:cs="Times New Roman"/>
          <w:kern w:val="0"/>
          <w:sz w:val="24"/>
          <w:szCs w:val="24"/>
          <w:lang w:eastAsia="en-US"/>
          <w14:ligatures w14:val="none"/>
        </w:rPr>
        <w:t xml:space="preserve"> H</w:t>
      </w:r>
      <w:r w:rsidRPr="001115B9">
        <w:rPr>
          <w:rFonts w:cs="Times New Roman"/>
          <w:kern w:val="0"/>
          <w:sz w:val="24"/>
          <w:szCs w:val="24"/>
          <w:vertAlign w:val="subscript"/>
          <w:lang w:eastAsia="en-US"/>
          <w14:ligatures w14:val="none"/>
        </w:rPr>
        <w:t>2</w:t>
      </w:r>
      <w:r w:rsidRPr="001115B9">
        <w:rPr>
          <w:rFonts w:cs="Times New Roman"/>
          <w:kern w:val="0"/>
          <w:sz w:val="24"/>
          <w:szCs w:val="24"/>
          <w:lang w:eastAsia="en-US"/>
          <w14:ligatures w14:val="none"/>
        </w:rPr>
        <w:t>) was monitored by a thermal conductivity detector (TCD).</w:t>
      </w:r>
    </w:p>
    <w:p w14:paraId="0A7160E6" w14:textId="77777777" w:rsidR="0018758E" w:rsidRPr="001115B9" w:rsidRDefault="0018758E" w:rsidP="00494199">
      <w:pPr>
        <w:widowControl/>
        <w:ind w:firstLineChars="0" w:firstLine="0"/>
        <w:rPr>
          <w:rFonts w:cs="Times New Roman"/>
          <w:b/>
          <w:kern w:val="0"/>
          <w:sz w:val="24"/>
          <w:szCs w:val="24"/>
          <w:lang w:eastAsia="en-US"/>
          <w14:ligatures w14:val="none"/>
        </w:rPr>
      </w:pPr>
      <w:r w:rsidRPr="001115B9">
        <w:rPr>
          <w:rFonts w:cs="Times New Roman"/>
          <w:b/>
          <w:kern w:val="0"/>
          <w:sz w:val="24"/>
          <w:szCs w:val="24"/>
          <w:lang w:eastAsia="en-US"/>
          <w14:ligatures w14:val="none"/>
        </w:rPr>
        <w:t xml:space="preserve">Density functional theory (DFT) calculations. </w:t>
      </w:r>
      <w:r w:rsidRPr="001115B9">
        <w:rPr>
          <w:rFonts w:cs="Times New Roman"/>
          <w:kern w:val="0"/>
          <w:sz w:val="24"/>
          <w:szCs w:val="24"/>
          <w:lang w:eastAsia="en-US"/>
          <w14:ligatures w14:val="none"/>
        </w:rPr>
        <w:t xml:space="preserve">All computations using spin </w:t>
      </w:r>
      <w:proofErr w:type="spellStart"/>
      <w:r w:rsidRPr="001115B9">
        <w:rPr>
          <w:rFonts w:cs="Times New Roman"/>
          <w:kern w:val="0"/>
          <w:sz w:val="24"/>
          <w:szCs w:val="24"/>
          <w:lang w:eastAsia="en-US"/>
          <w14:ligatures w14:val="none"/>
        </w:rPr>
        <w:t>polarised</w:t>
      </w:r>
      <w:proofErr w:type="spellEnd"/>
      <w:r w:rsidRPr="001115B9">
        <w:rPr>
          <w:rFonts w:cs="Times New Roman"/>
          <w:kern w:val="0"/>
          <w:sz w:val="24"/>
          <w:szCs w:val="24"/>
          <w:lang w:eastAsia="en-US"/>
          <w14:ligatures w14:val="none"/>
        </w:rPr>
        <w:t xml:space="preserve"> density functional theory (DFT) were carried out with the Vienna ab initio simulation package (VASP 5.4.4). The </w:t>
      </w:r>
      <w:proofErr w:type="spellStart"/>
      <w:r w:rsidRPr="001115B9">
        <w:rPr>
          <w:rFonts w:cs="Times New Roman"/>
          <w:kern w:val="0"/>
          <w:sz w:val="24"/>
          <w:szCs w:val="24"/>
          <w:lang w:eastAsia="en-US"/>
          <w14:ligatures w14:val="none"/>
        </w:rPr>
        <w:t>Perdew</w:t>
      </w:r>
      <w:proofErr w:type="spellEnd"/>
      <w:r w:rsidRPr="001115B9">
        <w:rPr>
          <w:rFonts w:cs="Times New Roman"/>
          <w:kern w:val="0"/>
          <w:sz w:val="24"/>
          <w:szCs w:val="24"/>
          <w:lang w:eastAsia="en-US"/>
          <w14:ligatures w14:val="none"/>
        </w:rPr>
        <w:t>-Burke-</w:t>
      </w:r>
      <w:proofErr w:type="spellStart"/>
      <w:r w:rsidRPr="001115B9">
        <w:rPr>
          <w:rFonts w:cs="Times New Roman"/>
          <w:kern w:val="0"/>
          <w:sz w:val="24"/>
          <w:szCs w:val="24"/>
          <w:lang w:eastAsia="en-US"/>
          <w14:ligatures w14:val="none"/>
        </w:rPr>
        <w:t>Ernzerhof</w:t>
      </w:r>
      <w:proofErr w:type="spellEnd"/>
      <w:r w:rsidRPr="001115B9">
        <w:rPr>
          <w:rFonts w:cs="Times New Roman"/>
          <w:kern w:val="0"/>
          <w:sz w:val="24"/>
          <w:szCs w:val="24"/>
          <w:lang w:eastAsia="en-US"/>
          <w14:ligatures w14:val="none"/>
        </w:rPr>
        <w:t xml:space="preserve"> (PBE) functional based on generalized gradient approximation (GGA) was utilized to describe the exchange-correlation energy. The projector augmented wave (PAW) pseudopotential was implemented to account for the interaction between ions and electrons. The Grimme approach (DFT-D3) was employed to correct for weak van der Waals interactions. A Gamma k-point of 1 × 1 × 1 was used to sample the Brillouin zone. The kinetic energy cutoff was set to 400 eV, and atomic coordinates were relaxed until the maximum force was below </w:t>
      </w:r>
      <w:proofErr w:type="gramStart"/>
      <w:r w:rsidRPr="001115B9">
        <w:rPr>
          <w:rFonts w:cs="Times New Roman"/>
          <w:kern w:val="0"/>
          <w:sz w:val="24"/>
          <w:szCs w:val="24"/>
          <w:lang w:eastAsia="en-US"/>
          <w14:ligatures w14:val="none"/>
        </w:rPr>
        <w:t>0.05  eV</w:t>
      </w:r>
      <w:proofErr w:type="gramEnd"/>
      <w:r w:rsidRPr="001115B9">
        <w:rPr>
          <w:rFonts w:cs="Times New Roman"/>
          <w:kern w:val="0"/>
          <w:sz w:val="24"/>
          <w:szCs w:val="24"/>
          <w:lang w:eastAsia="en-US"/>
          <w14:ligatures w14:val="none"/>
        </w:rPr>
        <w:t>/Å. The electron self-consistent cycle convergence criterion was set to 1×10</w:t>
      </w:r>
      <w:r w:rsidRPr="001115B9">
        <w:rPr>
          <w:rFonts w:cs="Times New Roman"/>
          <w:kern w:val="0"/>
          <w:sz w:val="24"/>
          <w:szCs w:val="24"/>
          <w:vertAlign w:val="superscript"/>
          <w:lang w:eastAsia="en-US"/>
          <w14:ligatures w14:val="none"/>
        </w:rPr>
        <w:t>-4</w:t>
      </w:r>
      <w:r w:rsidRPr="001115B9">
        <w:rPr>
          <w:rFonts w:cs="Times New Roman"/>
          <w:kern w:val="0"/>
          <w:sz w:val="24"/>
          <w:szCs w:val="24"/>
          <w:lang w:eastAsia="en-US"/>
          <w14:ligatures w14:val="none"/>
        </w:rPr>
        <w:t xml:space="preserve"> eV. The </w:t>
      </w:r>
      <w:proofErr w:type="spellStart"/>
      <w:r w:rsidRPr="001115B9">
        <w:rPr>
          <w:rFonts w:cs="Times New Roman"/>
          <w:kern w:val="0"/>
          <w:sz w:val="24"/>
          <w:szCs w:val="24"/>
          <w:lang w:eastAsia="en-US"/>
          <w14:ligatures w14:val="none"/>
        </w:rPr>
        <w:t>VASPsol</w:t>
      </w:r>
      <w:proofErr w:type="spellEnd"/>
      <w:r w:rsidRPr="001115B9">
        <w:rPr>
          <w:rFonts w:cs="Times New Roman"/>
          <w:kern w:val="0"/>
          <w:sz w:val="24"/>
          <w:szCs w:val="24"/>
          <w:lang w:eastAsia="en-US"/>
          <w14:ligatures w14:val="none"/>
        </w:rPr>
        <w:t xml:space="preserve"> implicit solvation model was used to simulate the solution environment. The charge density difference was analyzed using VASPKIT and </w:t>
      </w:r>
      <w:proofErr w:type="spellStart"/>
      <w:r w:rsidRPr="001115B9">
        <w:rPr>
          <w:rFonts w:cs="Times New Roman"/>
          <w:kern w:val="0"/>
          <w:sz w:val="24"/>
          <w:szCs w:val="24"/>
          <w:lang w:eastAsia="en-US"/>
          <w14:ligatures w14:val="none"/>
        </w:rPr>
        <w:t>Multiwfn</w:t>
      </w:r>
      <w:proofErr w:type="spellEnd"/>
      <w:r w:rsidRPr="001115B9">
        <w:rPr>
          <w:rFonts w:cs="Times New Roman"/>
          <w:kern w:val="0"/>
          <w:sz w:val="24"/>
          <w:szCs w:val="24"/>
          <w:lang w:eastAsia="en-US"/>
          <w14:ligatures w14:val="none"/>
        </w:rPr>
        <w:t>.</w:t>
      </w:r>
    </w:p>
    <w:p w14:paraId="3A9F1DFD" w14:textId="77777777" w:rsidR="0018758E" w:rsidRPr="001115B9" w:rsidRDefault="0018758E" w:rsidP="00494199">
      <w:pPr>
        <w:widowControl/>
        <w:ind w:firstLineChars="0" w:firstLine="480"/>
        <w:rPr>
          <w:rFonts w:cs="Times New Roman"/>
          <w:kern w:val="0"/>
          <w:sz w:val="24"/>
          <w:szCs w:val="24"/>
          <w:lang w:eastAsia="en-US"/>
          <w14:ligatures w14:val="none"/>
        </w:rPr>
      </w:pPr>
      <w:r w:rsidRPr="001115B9">
        <w:rPr>
          <w:rFonts w:cs="Times New Roman"/>
          <w:kern w:val="0"/>
          <w:sz w:val="24"/>
          <w:szCs w:val="24"/>
          <w:lang w:eastAsia="en-US"/>
          <w14:ligatures w14:val="none"/>
        </w:rPr>
        <w:t xml:space="preserve">The adsorption free energy (ΔG) is calculated by ΔG = ΔE + ΔZPE − TΔS, where ΔE is the DFT based adsorption energy, ΔZPE and TΔS are the correction of </w:t>
      </w:r>
      <w:proofErr w:type="gramStart"/>
      <w:r w:rsidRPr="001115B9">
        <w:rPr>
          <w:rFonts w:cs="Times New Roman"/>
          <w:kern w:val="0"/>
          <w:sz w:val="24"/>
          <w:szCs w:val="24"/>
          <w:lang w:eastAsia="en-US"/>
          <w14:ligatures w14:val="none"/>
        </w:rPr>
        <w:t>zero point</w:t>
      </w:r>
      <w:proofErr w:type="gramEnd"/>
      <w:r w:rsidRPr="001115B9">
        <w:rPr>
          <w:rFonts w:cs="Times New Roman"/>
          <w:kern w:val="0"/>
          <w:sz w:val="24"/>
          <w:szCs w:val="24"/>
          <w:lang w:eastAsia="en-US"/>
          <w14:ligatures w14:val="none"/>
        </w:rPr>
        <w:t xml:space="preserve"> energy and entropy, respectively.</w:t>
      </w:r>
    </w:p>
    <w:p w14:paraId="054E42DD" w14:textId="77777777" w:rsidR="0018758E" w:rsidRPr="001115B9" w:rsidRDefault="0018758E" w:rsidP="00494199">
      <w:pPr>
        <w:widowControl/>
        <w:ind w:firstLineChars="0" w:firstLine="480"/>
        <w:rPr>
          <w:rFonts w:cs="Times New Roman"/>
          <w:kern w:val="0"/>
          <w:sz w:val="24"/>
          <w:szCs w:val="24"/>
          <w:lang w:eastAsia="en-US"/>
          <w14:ligatures w14:val="none"/>
        </w:rPr>
      </w:pPr>
      <w:r w:rsidRPr="001115B9">
        <w:rPr>
          <w:rFonts w:cs="Times New Roman"/>
          <w:kern w:val="0"/>
          <w:sz w:val="24"/>
          <w:szCs w:val="24"/>
          <w:lang w:eastAsia="en-US"/>
          <w14:ligatures w14:val="none"/>
        </w:rPr>
        <w:t xml:space="preserve">The MFI-type zeolite unit cell including 288 atoms was chosen as the computational model of ZSM-5 with a lattice constant of 20.09 Å × 19.74 Å × 13.14 Å from the Database of Zeolite Structures. Two Si atoms located at the T8 and T12 sites within two adjacent 5-membered rings of the straight channel were replaced by two Al atoms and the </w:t>
      </w:r>
      <w:proofErr w:type="spellStart"/>
      <w:r w:rsidRPr="001115B9">
        <w:rPr>
          <w:rFonts w:cs="Times New Roman"/>
          <w:kern w:val="0"/>
          <w:sz w:val="24"/>
          <w:szCs w:val="24"/>
          <w:lang w:eastAsia="en-US"/>
          <w14:ligatures w14:val="none"/>
        </w:rPr>
        <w:t>Brønsted</w:t>
      </w:r>
      <w:proofErr w:type="spellEnd"/>
      <w:r w:rsidRPr="001115B9">
        <w:rPr>
          <w:rFonts w:cs="Times New Roman"/>
          <w:kern w:val="0"/>
          <w:sz w:val="24"/>
          <w:szCs w:val="24"/>
          <w:lang w:eastAsia="en-US"/>
          <w14:ligatures w14:val="none"/>
        </w:rPr>
        <w:t xml:space="preserve"> acid sites of ZSM-5 were created by adding two H atoms bound to bridge O atoms of two -Si-O-Al- units to compensate the framework negative charge with Al substitution. </w:t>
      </w:r>
    </w:p>
    <w:p w14:paraId="289BC4E9" w14:textId="77777777" w:rsidR="0018758E" w:rsidRPr="001115B9" w:rsidRDefault="0018758E" w:rsidP="00494199">
      <w:pPr>
        <w:ind w:firstLineChars="0" w:firstLine="0"/>
        <w:jc w:val="center"/>
        <w:rPr>
          <w:rFonts w:cs="Times New Roman"/>
          <w:b/>
          <w:bCs/>
          <w:noProof/>
          <w:sz w:val="24"/>
          <w:szCs w:val="24"/>
        </w:rPr>
      </w:pPr>
    </w:p>
    <w:p w14:paraId="2E45609F" w14:textId="77777777" w:rsidR="00755791" w:rsidRPr="001115B9" w:rsidRDefault="00755791" w:rsidP="00494199">
      <w:pPr>
        <w:widowControl/>
        <w:ind w:firstLineChars="0" w:firstLine="0"/>
        <w:rPr>
          <w:rFonts w:cs="Times New Roman"/>
          <w:noProof/>
          <w:sz w:val="24"/>
          <w:szCs w:val="24"/>
        </w:rPr>
        <w:sectPr w:rsidR="00755791" w:rsidRPr="001115B9" w:rsidSect="00C427F5">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bookmarkStart w:id="2" w:name="_Toc165905039"/>
    </w:p>
    <w:bookmarkEnd w:id="2"/>
    <w:p w14:paraId="36989060" w14:textId="563BB3BD" w:rsidR="00755791" w:rsidRPr="001115B9" w:rsidRDefault="00494199" w:rsidP="00494199">
      <w:pPr>
        <w:spacing w:beforeLines="50" w:before="156" w:afterLines="50" w:after="156"/>
        <w:ind w:firstLineChars="0" w:firstLine="0"/>
        <w:rPr>
          <w:rStyle w:val="20"/>
          <w:rFonts w:cs="Times New Roman"/>
          <w:bCs w:val="0"/>
          <w:sz w:val="32"/>
        </w:rPr>
      </w:pPr>
      <w:r w:rsidRPr="001115B9">
        <w:rPr>
          <w:rStyle w:val="20"/>
          <w:rFonts w:cs="Times New Roman"/>
          <w:bCs w:val="0"/>
          <w:sz w:val="32"/>
        </w:rPr>
        <w:lastRenderedPageBreak/>
        <w:t>Supplementary</w:t>
      </w:r>
      <w:r w:rsidR="0018758E" w:rsidRPr="001115B9">
        <w:rPr>
          <w:rStyle w:val="20"/>
          <w:rFonts w:cs="Times New Roman"/>
          <w:bCs w:val="0"/>
          <w:sz w:val="32"/>
        </w:rPr>
        <w:t xml:space="preserve"> Information</w:t>
      </w:r>
      <w:r w:rsidR="00755791" w:rsidRPr="001115B9">
        <w:rPr>
          <w:rStyle w:val="20"/>
          <w:rFonts w:cs="Times New Roman"/>
          <w:bCs w:val="0"/>
          <w:sz w:val="32"/>
        </w:rPr>
        <w:t xml:space="preserve"> Figures</w:t>
      </w:r>
    </w:p>
    <w:p w14:paraId="15E779D6" w14:textId="77777777" w:rsidR="00755791" w:rsidRPr="001115B9" w:rsidRDefault="00755791" w:rsidP="00494199">
      <w:pPr>
        <w:spacing w:beforeLines="50" w:before="156" w:afterLines="50" w:after="156"/>
        <w:ind w:firstLineChars="0" w:firstLine="0"/>
        <w:rPr>
          <w:rStyle w:val="20"/>
          <w:rFonts w:cs="Times New Roman"/>
          <w:sz w:val="20"/>
          <w:szCs w:val="20"/>
        </w:rPr>
      </w:pPr>
      <w:r w:rsidRPr="001115B9">
        <w:rPr>
          <w:rFonts w:eastAsiaTheme="majorEastAsia" w:cs="Times New Roman"/>
          <w:b/>
          <w:bCs/>
          <w:noProof/>
          <w:sz w:val="20"/>
          <w:szCs w:val="20"/>
          <w14:ligatures w14:val="none"/>
        </w:rPr>
        <w:drawing>
          <wp:inline distT="0" distB="0" distL="0" distR="0" wp14:anchorId="7DE284C3" wp14:editId="760C1CA2">
            <wp:extent cx="5119931" cy="4443095"/>
            <wp:effectExtent l="0" t="0" r="508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rotWithShape="1">
                    <a:blip r:embed="rId14" cstate="print">
                      <a:extLst>
                        <a:ext uri="{28A0092B-C50C-407E-A947-70E740481C1C}">
                          <a14:useLocalDpi xmlns:a14="http://schemas.microsoft.com/office/drawing/2010/main" val="0"/>
                        </a:ext>
                      </a:extLst>
                    </a:blip>
                    <a:srcRect l="2927"/>
                    <a:stretch/>
                  </pic:blipFill>
                  <pic:spPr bwMode="auto">
                    <a:xfrm>
                      <a:off x="0" y="0"/>
                      <a:ext cx="5119931" cy="4443095"/>
                    </a:xfrm>
                    <a:prstGeom prst="rect">
                      <a:avLst/>
                    </a:prstGeom>
                    <a:ln>
                      <a:noFill/>
                    </a:ln>
                    <a:extLst>
                      <a:ext uri="{53640926-AAD7-44D8-BBD7-CCE9431645EC}">
                        <a14:shadowObscured xmlns:a14="http://schemas.microsoft.com/office/drawing/2010/main"/>
                      </a:ext>
                    </a:extLst>
                  </pic:spPr>
                </pic:pic>
              </a:graphicData>
            </a:graphic>
          </wp:inline>
        </w:drawing>
      </w:r>
    </w:p>
    <w:p w14:paraId="6C39BABD" w14:textId="44B8F30D" w:rsidR="00755791" w:rsidRPr="001115B9" w:rsidRDefault="00494199" w:rsidP="00494199">
      <w:pPr>
        <w:spacing w:beforeLines="50" w:before="156" w:afterLines="50" w:after="156"/>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1</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Standard curve. </w:t>
      </w:r>
      <w:r w:rsidR="00755791" w:rsidRPr="001115B9">
        <w:rPr>
          <w:rFonts w:cs="Times New Roman"/>
          <w:sz w:val="20"/>
          <w:szCs w:val="20"/>
        </w:rPr>
        <w:t>(A) Standard curve of CH</w:t>
      </w:r>
      <w:r w:rsidR="00755791" w:rsidRPr="001115B9">
        <w:rPr>
          <w:rFonts w:cs="Times New Roman"/>
          <w:sz w:val="20"/>
          <w:szCs w:val="20"/>
          <w:vertAlign w:val="subscript"/>
        </w:rPr>
        <w:t>3</w:t>
      </w:r>
      <w:r w:rsidR="00755791" w:rsidRPr="001115B9">
        <w:rPr>
          <w:rFonts w:cs="Times New Roman"/>
          <w:sz w:val="20"/>
          <w:szCs w:val="20"/>
        </w:rPr>
        <w:t xml:space="preserve">OH in gas chromatography. (B) Standard curve of HCHO in UV-vis </w:t>
      </w:r>
      <w:r w:rsidR="00755791" w:rsidRPr="001115B9">
        <w:rPr>
          <w:rStyle w:val="20"/>
          <w:rFonts w:cs="Times New Roman"/>
          <w:b w:val="0"/>
          <w:sz w:val="20"/>
          <w:szCs w:val="20"/>
        </w:rPr>
        <w:t>spectra</w:t>
      </w:r>
      <w:r w:rsidR="00755791" w:rsidRPr="001115B9">
        <w:rPr>
          <w:rFonts w:cs="Times New Roman"/>
          <w:sz w:val="20"/>
          <w:szCs w:val="20"/>
        </w:rPr>
        <w:t>. (C) Standard curve of CH</w:t>
      </w:r>
      <w:r w:rsidR="00755791" w:rsidRPr="001115B9">
        <w:rPr>
          <w:rFonts w:cs="Times New Roman"/>
          <w:sz w:val="20"/>
          <w:szCs w:val="20"/>
          <w:vertAlign w:val="subscript"/>
        </w:rPr>
        <w:t>3</w:t>
      </w:r>
      <w:r w:rsidR="00755791" w:rsidRPr="001115B9">
        <w:rPr>
          <w:rFonts w:cs="Times New Roman"/>
          <w:sz w:val="20"/>
          <w:szCs w:val="20"/>
        </w:rPr>
        <w:t xml:space="preserve">OOH in </w:t>
      </w:r>
      <w:r w:rsidR="00755791" w:rsidRPr="001115B9">
        <w:rPr>
          <w:rFonts w:cs="Times New Roman"/>
          <w:sz w:val="20"/>
          <w:szCs w:val="20"/>
          <w:vertAlign w:val="superscript"/>
        </w:rPr>
        <w:t>1</w:t>
      </w:r>
      <w:r w:rsidR="00755791" w:rsidRPr="001115B9">
        <w:rPr>
          <w:rFonts w:cs="Times New Roman"/>
          <w:sz w:val="20"/>
          <w:szCs w:val="20"/>
        </w:rPr>
        <w:t>H-NMR. (D) Standard curve of formic acid in liquid chromatography.</w:t>
      </w:r>
    </w:p>
    <w:p w14:paraId="7DBDE71B"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49B35B60" wp14:editId="00C55AB4">
            <wp:extent cx="4762831" cy="526732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rotWithShape="1">
                    <a:blip r:embed="rId15" cstate="print">
                      <a:extLst>
                        <a:ext uri="{28A0092B-C50C-407E-A947-70E740481C1C}">
                          <a14:useLocalDpi xmlns:a14="http://schemas.microsoft.com/office/drawing/2010/main" val="0"/>
                        </a:ext>
                      </a:extLst>
                    </a:blip>
                    <a:srcRect r="3296"/>
                    <a:stretch/>
                  </pic:blipFill>
                  <pic:spPr bwMode="auto">
                    <a:xfrm>
                      <a:off x="0" y="0"/>
                      <a:ext cx="4770341" cy="5275627"/>
                    </a:xfrm>
                    <a:prstGeom prst="rect">
                      <a:avLst/>
                    </a:prstGeom>
                    <a:ln>
                      <a:noFill/>
                    </a:ln>
                    <a:extLst>
                      <a:ext uri="{53640926-AAD7-44D8-BBD7-CCE9431645EC}">
                        <a14:shadowObscured xmlns:a14="http://schemas.microsoft.com/office/drawing/2010/main"/>
                      </a:ext>
                    </a:extLst>
                  </pic:spPr>
                </pic:pic>
              </a:graphicData>
            </a:graphic>
          </wp:inline>
        </w:drawing>
      </w:r>
    </w:p>
    <w:p w14:paraId="79580026" w14:textId="0C8C5F47" w:rsidR="00755791" w:rsidRPr="001115B9" w:rsidRDefault="00494199" w:rsidP="00494199">
      <w:pPr>
        <w:widowControl/>
        <w:ind w:firstLineChars="0" w:firstLine="0"/>
        <w:rPr>
          <w:rFonts w:cs="Times New Roman"/>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2</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Standard curve and selective oxidation of CH</w:t>
      </w:r>
      <w:r w:rsidR="00755791" w:rsidRPr="001115B9">
        <w:rPr>
          <w:rStyle w:val="20"/>
          <w:rFonts w:cs="Times New Roman"/>
          <w:sz w:val="20"/>
          <w:szCs w:val="20"/>
          <w:vertAlign w:val="subscript"/>
        </w:rPr>
        <w:t>4</w:t>
      </w:r>
      <w:r w:rsidR="00755791" w:rsidRPr="001115B9">
        <w:rPr>
          <w:rStyle w:val="20"/>
          <w:rFonts w:cs="Times New Roman"/>
          <w:sz w:val="20"/>
          <w:szCs w:val="20"/>
        </w:rPr>
        <w:t xml:space="preserve"> at low temperature under different reaction conditions.</w:t>
      </w:r>
      <w:r w:rsidR="00755791" w:rsidRPr="001115B9">
        <w:rPr>
          <w:rFonts w:cs="Times New Roman"/>
          <w:sz w:val="20"/>
          <w:szCs w:val="20"/>
        </w:rPr>
        <w:t xml:space="preserve"> (A) Catalytic performance of different concentration of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Reaction conditions: 3.5 MPa CH</w:t>
      </w:r>
      <w:r w:rsidR="00755791" w:rsidRPr="001115B9">
        <w:rPr>
          <w:rFonts w:cs="Times New Roman"/>
          <w:sz w:val="20"/>
          <w:szCs w:val="20"/>
          <w:vertAlign w:val="subscript"/>
        </w:rPr>
        <w:t>4</w:t>
      </w:r>
      <w:r w:rsidR="00755791" w:rsidRPr="001115B9">
        <w:rPr>
          <w:rFonts w:cs="Times New Roman"/>
          <w:sz w:val="20"/>
          <w:szCs w:val="20"/>
        </w:rPr>
        <w:t>, 20 mL H</w:t>
      </w:r>
      <w:r w:rsidR="00755791" w:rsidRPr="001115B9">
        <w:rPr>
          <w:rFonts w:cs="Times New Roman"/>
          <w:sz w:val="20"/>
          <w:szCs w:val="20"/>
          <w:vertAlign w:val="subscript"/>
        </w:rPr>
        <w:t>2</w:t>
      </w:r>
      <w:r w:rsidR="00755791" w:rsidRPr="001115B9">
        <w:rPr>
          <w:rFonts w:cs="Times New Roman"/>
          <w:sz w:val="20"/>
          <w:szCs w:val="20"/>
        </w:rPr>
        <w:t>O, 10 mg catalyst, 3 h, 80 °C. (B) Catalytic performance of different mental loading amounts. Reaction conditions: 3.5 MPa CH</w:t>
      </w:r>
      <w:r w:rsidR="00755791" w:rsidRPr="001115B9">
        <w:rPr>
          <w:rFonts w:cs="Times New Roman"/>
          <w:sz w:val="20"/>
          <w:szCs w:val="20"/>
          <w:vertAlign w:val="subscript"/>
        </w:rPr>
        <w:t>4</w:t>
      </w:r>
      <w:r w:rsidR="00755791" w:rsidRPr="001115B9">
        <w:rPr>
          <w:rFonts w:cs="Times New Roman"/>
          <w:sz w:val="20"/>
          <w:szCs w:val="20"/>
        </w:rPr>
        <w:t>, 20 mL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10 mg catalyst, 3 h, 80 °C. (C) Catalytic performance of different temperatures. Reaction conditions: 3.5 MPa CH</w:t>
      </w:r>
      <w:r w:rsidR="00755791" w:rsidRPr="001115B9">
        <w:rPr>
          <w:rFonts w:cs="Times New Roman"/>
          <w:sz w:val="20"/>
          <w:szCs w:val="20"/>
          <w:vertAlign w:val="subscript"/>
        </w:rPr>
        <w:t>4</w:t>
      </w:r>
      <w:r w:rsidR="00755791" w:rsidRPr="001115B9">
        <w:rPr>
          <w:rFonts w:cs="Times New Roman"/>
          <w:sz w:val="20"/>
          <w:szCs w:val="20"/>
        </w:rPr>
        <w:t>, 20 mL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10 mg catalyst, 3 h. (D) Catalytic performance of different H</w:t>
      </w:r>
      <w:r w:rsidR="00755791" w:rsidRPr="001115B9">
        <w:rPr>
          <w:rFonts w:cs="Times New Roman"/>
          <w:sz w:val="20"/>
          <w:szCs w:val="20"/>
          <w:vertAlign w:val="subscript"/>
        </w:rPr>
        <w:t>2</w:t>
      </w:r>
      <w:r w:rsidR="00755791" w:rsidRPr="001115B9">
        <w:rPr>
          <w:rFonts w:cs="Times New Roman"/>
          <w:sz w:val="20"/>
          <w:szCs w:val="20"/>
        </w:rPr>
        <w:t>O volume. Reaction conditions: 3.5 MPa CH</w:t>
      </w:r>
      <w:r w:rsidR="00755791" w:rsidRPr="001115B9">
        <w:rPr>
          <w:rFonts w:cs="Times New Roman"/>
          <w:sz w:val="20"/>
          <w:szCs w:val="20"/>
          <w:vertAlign w:val="subscript"/>
        </w:rPr>
        <w:t>4</w:t>
      </w:r>
      <w:r w:rsidR="00755791" w:rsidRPr="001115B9">
        <w:rPr>
          <w:rFonts w:cs="Times New Roman"/>
          <w:sz w:val="20"/>
          <w:szCs w:val="20"/>
        </w:rPr>
        <w:t>, 10 - 80 mL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10 mg catalyst, 3 h, 80 °C. (E) Catalytic performance of different reaction pressure. Reaction conditions: 0.1 - 4.0 MPa CH</w:t>
      </w:r>
      <w:r w:rsidR="00755791" w:rsidRPr="001115B9">
        <w:rPr>
          <w:rFonts w:cs="Times New Roman"/>
          <w:sz w:val="20"/>
          <w:szCs w:val="20"/>
          <w:vertAlign w:val="subscript"/>
        </w:rPr>
        <w:t>4</w:t>
      </w:r>
      <w:r w:rsidR="00755791" w:rsidRPr="001115B9">
        <w:rPr>
          <w:rFonts w:cs="Times New Roman"/>
          <w:sz w:val="20"/>
          <w:szCs w:val="20"/>
        </w:rPr>
        <w:t>, 20 mL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10 mg catalyst, 3 h, 80 °C. (F) Catalytic performance of different quality of catalysts. Reaction conditions: 3.5 MPa CH</w:t>
      </w:r>
      <w:r w:rsidR="00755791" w:rsidRPr="001115B9">
        <w:rPr>
          <w:rFonts w:cs="Times New Roman"/>
          <w:sz w:val="20"/>
          <w:szCs w:val="20"/>
          <w:vertAlign w:val="subscript"/>
        </w:rPr>
        <w:t>4</w:t>
      </w:r>
      <w:r w:rsidR="00755791" w:rsidRPr="001115B9">
        <w:rPr>
          <w:rFonts w:cs="Times New Roman"/>
          <w:sz w:val="20"/>
          <w:szCs w:val="20"/>
        </w:rPr>
        <w:t>, 20 mL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xml:space="preserve">, 2-20 mg catalyst, 3 h, 80 °C. </w:t>
      </w:r>
    </w:p>
    <w:p w14:paraId="400AB00F" w14:textId="77777777" w:rsidR="00755791" w:rsidRPr="001115B9" w:rsidRDefault="00755791" w:rsidP="00494199">
      <w:pPr>
        <w:widowControl/>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Note: </w:t>
      </w:r>
      <w:r w:rsidRPr="001115B9">
        <w:rPr>
          <w:rFonts w:cs="Times New Roman"/>
          <w:sz w:val="20"/>
          <w:szCs w:val="20"/>
        </w:rPr>
        <w:t>The results showed that the liquid products contained C</w:t>
      </w:r>
      <w:r w:rsidRPr="001115B9">
        <w:rPr>
          <w:rFonts w:cs="Times New Roman"/>
          <w:sz w:val="20"/>
          <w:szCs w:val="20"/>
          <w:vertAlign w:val="subscript"/>
        </w:rPr>
        <w:t>1</w:t>
      </w:r>
      <w:r w:rsidRPr="001115B9">
        <w:rPr>
          <w:rFonts w:cs="Times New Roman"/>
          <w:sz w:val="20"/>
          <w:szCs w:val="20"/>
        </w:rPr>
        <w:t xml:space="preserve"> oxygen-containing compounds, such as CH</w:t>
      </w:r>
      <w:r w:rsidRPr="001115B9">
        <w:rPr>
          <w:rFonts w:cs="Times New Roman"/>
          <w:sz w:val="20"/>
          <w:szCs w:val="20"/>
          <w:vertAlign w:val="subscript"/>
        </w:rPr>
        <w:t>3</w:t>
      </w:r>
      <w:r w:rsidRPr="001115B9">
        <w:rPr>
          <w:rFonts w:cs="Times New Roman"/>
          <w:sz w:val="20"/>
          <w:szCs w:val="20"/>
        </w:rPr>
        <w:t xml:space="preserve">OH, HCOOH, and HCHO. Without Cu metal, a large amount of HCOOH appeared in the reaction </w:t>
      </w:r>
      <w:r w:rsidRPr="001115B9">
        <w:rPr>
          <w:rFonts w:cs="Times New Roman"/>
          <w:sz w:val="20"/>
          <w:szCs w:val="20"/>
        </w:rPr>
        <w:lastRenderedPageBreak/>
        <w:t xml:space="preserve">product. Increasing the Cu load to 0.2 </w:t>
      </w:r>
      <w:proofErr w:type="spellStart"/>
      <w:r w:rsidRPr="001115B9">
        <w:rPr>
          <w:rFonts w:cs="Times New Roman"/>
          <w:sz w:val="20"/>
          <w:szCs w:val="20"/>
        </w:rPr>
        <w:t>wt</w:t>
      </w:r>
      <w:proofErr w:type="spellEnd"/>
      <w:r w:rsidRPr="001115B9">
        <w:rPr>
          <w:rFonts w:cs="Times New Roman"/>
          <w:sz w:val="20"/>
          <w:szCs w:val="20"/>
        </w:rPr>
        <w:t>%, the total liquid yield improved and it increased the selectivity of CH</w:t>
      </w:r>
      <w:r w:rsidRPr="001115B9">
        <w:rPr>
          <w:rFonts w:cs="Times New Roman"/>
          <w:sz w:val="20"/>
          <w:szCs w:val="20"/>
          <w:vertAlign w:val="subscript"/>
        </w:rPr>
        <w:t>3</w:t>
      </w:r>
      <w:r w:rsidRPr="001115B9">
        <w:rPr>
          <w:rFonts w:cs="Times New Roman"/>
          <w:sz w:val="20"/>
          <w:szCs w:val="20"/>
        </w:rPr>
        <w:t>OH from 20% to 90%, suggesting that the introduction of Cu promote CH</w:t>
      </w:r>
      <w:r w:rsidRPr="001115B9">
        <w:rPr>
          <w:rFonts w:cs="Times New Roman"/>
          <w:sz w:val="20"/>
          <w:szCs w:val="20"/>
          <w:vertAlign w:val="subscript"/>
        </w:rPr>
        <w:t>3</w:t>
      </w:r>
      <w:r w:rsidRPr="001115B9">
        <w:rPr>
          <w:rFonts w:cs="Times New Roman"/>
          <w:sz w:val="20"/>
          <w:szCs w:val="20"/>
        </w:rPr>
        <w:t>OH generation selectively. Further increases in Cu loading continued to improve both total yield and CH</w:t>
      </w:r>
      <w:r w:rsidRPr="001115B9">
        <w:rPr>
          <w:rFonts w:cs="Times New Roman"/>
          <w:sz w:val="20"/>
          <w:szCs w:val="20"/>
          <w:vertAlign w:val="subscript"/>
        </w:rPr>
        <w:t>3</w:t>
      </w:r>
      <w:r w:rsidRPr="001115B9">
        <w:rPr>
          <w:rFonts w:cs="Times New Roman"/>
          <w:sz w:val="20"/>
          <w:szCs w:val="20"/>
        </w:rPr>
        <w:t>OH selectivity, but not significantly, indicating that Fe single atomic sites are crucial for methane activation while Cu single atomic sites play a key role in improving CH</w:t>
      </w:r>
      <w:r w:rsidRPr="001115B9">
        <w:rPr>
          <w:rFonts w:cs="Times New Roman"/>
          <w:sz w:val="20"/>
          <w:szCs w:val="20"/>
          <w:vertAlign w:val="subscript"/>
        </w:rPr>
        <w:t>3</w:t>
      </w:r>
      <w:r w:rsidRPr="001115B9">
        <w:rPr>
          <w:rFonts w:cs="Times New Roman"/>
          <w:sz w:val="20"/>
          <w:szCs w:val="20"/>
        </w:rPr>
        <w:t>OH selectivity. However, excessive Cu loading may compete with Fe for methane adsorption and hinders its activation by Fe, leading to decreased yield. The amount of catalyst also affects the CH</w:t>
      </w:r>
      <w:r w:rsidRPr="001115B9">
        <w:rPr>
          <w:rFonts w:cs="Times New Roman"/>
          <w:sz w:val="20"/>
          <w:szCs w:val="20"/>
          <w:vertAlign w:val="subscript"/>
        </w:rPr>
        <w:t>3</w:t>
      </w:r>
      <w:r w:rsidRPr="001115B9">
        <w:rPr>
          <w:rFonts w:cs="Times New Roman"/>
          <w:sz w:val="20"/>
          <w:szCs w:val="20"/>
        </w:rPr>
        <w:t>OH selectivity. The peak selectivity occurs at 10 mg of catalyst. However, using too much catalyst can lead to over-oxidation of CH</w:t>
      </w:r>
      <w:r w:rsidRPr="001115B9">
        <w:rPr>
          <w:rFonts w:cs="Times New Roman"/>
          <w:sz w:val="20"/>
          <w:szCs w:val="20"/>
          <w:vertAlign w:val="subscript"/>
        </w:rPr>
        <w:t>3</w:t>
      </w:r>
      <w:r w:rsidRPr="001115B9">
        <w:rPr>
          <w:rFonts w:cs="Times New Roman"/>
          <w:sz w:val="20"/>
          <w:szCs w:val="20"/>
        </w:rPr>
        <w:t>OH due to the excessive decomposition of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Furthermore, the solvent amount used in the reaction influenced both the catalytic yield and selectivity of CH</w:t>
      </w:r>
      <w:r w:rsidRPr="001115B9">
        <w:rPr>
          <w:rFonts w:cs="Times New Roman"/>
          <w:sz w:val="20"/>
          <w:szCs w:val="20"/>
          <w:vertAlign w:val="subscript"/>
        </w:rPr>
        <w:t>3</w:t>
      </w:r>
      <w:r w:rsidRPr="001115B9">
        <w:rPr>
          <w:rFonts w:cs="Times New Roman"/>
          <w:sz w:val="20"/>
          <w:szCs w:val="20"/>
        </w:rPr>
        <w:t>OH. As H</w:t>
      </w:r>
      <w:r w:rsidRPr="001115B9">
        <w:rPr>
          <w:rFonts w:cs="Times New Roman"/>
          <w:sz w:val="20"/>
          <w:szCs w:val="20"/>
          <w:vertAlign w:val="subscript"/>
        </w:rPr>
        <w:t>2</w:t>
      </w:r>
      <w:r w:rsidRPr="001115B9">
        <w:rPr>
          <w:rFonts w:cs="Times New Roman"/>
          <w:sz w:val="20"/>
          <w:szCs w:val="20"/>
        </w:rPr>
        <w:t>O addition increased from 10 mL to 40 mL, there was a proportional increase in CH</w:t>
      </w:r>
      <w:r w:rsidRPr="001115B9">
        <w:rPr>
          <w:rFonts w:cs="Times New Roman"/>
          <w:sz w:val="20"/>
          <w:szCs w:val="20"/>
          <w:vertAlign w:val="subscript"/>
        </w:rPr>
        <w:t>3</w:t>
      </w:r>
      <w:r w:rsidRPr="001115B9">
        <w:rPr>
          <w:rFonts w:cs="Times New Roman"/>
          <w:sz w:val="20"/>
          <w:szCs w:val="20"/>
        </w:rPr>
        <w:t>OH yield. At 80 mL conditions, CH</w:t>
      </w:r>
      <w:r w:rsidRPr="001115B9">
        <w:rPr>
          <w:rFonts w:cs="Times New Roman"/>
          <w:sz w:val="20"/>
          <w:szCs w:val="20"/>
          <w:vertAlign w:val="subscript"/>
        </w:rPr>
        <w:t>3</w:t>
      </w:r>
      <w:r w:rsidRPr="001115B9">
        <w:rPr>
          <w:rFonts w:cs="Times New Roman"/>
          <w:sz w:val="20"/>
          <w:szCs w:val="20"/>
        </w:rPr>
        <w:t>OH selectivity approached 100%, albeit with a slight decrease in total yield. This is because the catalyst is more evenly dispersed in H</w:t>
      </w:r>
      <w:r w:rsidRPr="001115B9">
        <w:rPr>
          <w:rFonts w:cs="Times New Roman"/>
          <w:sz w:val="20"/>
          <w:szCs w:val="20"/>
          <w:vertAlign w:val="subscript"/>
        </w:rPr>
        <w:t>2</w:t>
      </w:r>
      <w:r w:rsidRPr="001115B9">
        <w:rPr>
          <w:rFonts w:cs="Times New Roman"/>
          <w:sz w:val="20"/>
          <w:szCs w:val="20"/>
        </w:rPr>
        <w:t>O which can carry away the fresh product in time, and can better decompose and utilize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avoiding the peroxide process.</w:t>
      </w:r>
    </w:p>
    <w:p w14:paraId="75110BD5" w14:textId="77777777" w:rsidR="00755791" w:rsidRPr="001115B9" w:rsidRDefault="00755791" w:rsidP="00494199">
      <w:pPr>
        <w:widowControl/>
        <w:ind w:firstLineChars="0" w:firstLine="0"/>
        <w:jc w:val="center"/>
        <w:rPr>
          <w:rStyle w:val="20"/>
          <w:rFonts w:cs="Times New Roman"/>
          <w:b w:val="0"/>
          <w:bCs w:val="0"/>
          <w:sz w:val="20"/>
          <w:szCs w:val="20"/>
        </w:rPr>
      </w:pPr>
      <w:r w:rsidRPr="001115B9">
        <w:rPr>
          <w:rFonts w:eastAsiaTheme="majorEastAsia" w:cs="Times New Roman"/>
          <w:noProof/>
          <w:sz w:val="20"/>
          <w:szCs w:val="20"/>
          <w14:ligatures w14:val="none"/>
        </w:rPr>
        <w:lastRenderedPageBreak/>
        <w:drawing>
          <wp:inline distT="0" distB="0" distL="0" distR="0" wp14:anchorId="2E35634A" wp14:editId="512ED4B1">
            <wp:extent cx="3433313" cy="223252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40296" cy="2237062"/>
                    </a:xfrm>
                    <a:prstGeom prst="rect">
                      <a:avLst/>
                    </a:prstGeom>
                  </pic:spPr>
                </pic:pic>
              </a:graphicData>
            </a:graphic>
          </wp:inline>
        </w:drawing>
      </w:r>
    </w:p>
    <w:p w14:paraId="29FFE929" w14:textId="5B64B9EA" w:rsidR="00755791" w:rsidRPr="001115B9" w:rsidRDefault="00494199" w:rsidP="00494199">
      <w:pPr>
        <w:widowControl/>
        <w:ind w:firstLineChars="0" w:firstLine="0"/>
        <w:jc w:val="center"/>
        <w:rPr>
          <w:rStyle w:val="20"/>
          <w:rFonts w:cs="Times New Roman"/>
          <w:b w:val="0"/>
          <w:bCs w:val="0"/>
          <w:sz w:val="20"/>
          <w:szCs w:val="20"/>
        </w:rPr>
      </w:pPr>
      <w:r w:rsidRPr="001115B9">
        <w:rPr>
          <w:rFonts w:cs="Times New Roman"/>
          <w:b/>
          <w:bCs/>
          <w:noProof/>
          <w:sz w:val="20"/>
          <w:szCs w:val="20"/>
          <w14:ligatures w14:val="none"/>
        </w:rPr>
        <w:t xml:space="preserve">Supplementary Fig. </w:t>
      </w:r>
      <w:r w:rsidR="00755791" w:rsidRPr="001115B9">
        <w:rPr>
          <w:rFonts w:cs="Times New Roman"/>
          <w:b/>
          <w:bCs/>
          <w:noProof/>
          <w:sz w:val="20"/>
          <w:szCs w:val="20"/>
          <w14:ligatures w14:val="none"/>
        </w:rPr>
        <w:t>3</w:t>
      </w:r>
      <w:r w:rsidRPr="001115B9">
        <w:rPr>
          <w:rFonts w:cs="Times New Roman"/>
          <w:szCs w:val="24"/>
        </w:rPr>
        <w:t xml:space="preserve"> </w:t>
      </w:r>
      <w:r w:rsidRPr="001115B9">
        <w:rPr>
          <w:rFonts w:cs="Times New Roman"/>
          <w:b/>
          <w:sz w:val="24"/>
          <w:szCs w:val="24"/>
        </w:rPr>
        <w:t>|</w:t>
      </w:r>
      <w:r w:rsidRPr="001115B9">
        <w:rPr>
          <w:rFonts w:cs="Times New Roman"/>
          <w:szCs w:val="24"/>
        </w:rPr>
        <w:t xml:space="preserve"> </w:t>
      </w:r>
      <w:r w:rsidR="00755791" w:rsidRPr="001115B9">
        <w:rPr>
          <w:rFonts w:cs="Times New Roman"/>
          <w:b/>
          <w:bCs/>
          <w:sz w:val="20"/>
          <w:szCs w:val="20"/>
        </w:rPr>
        <w:t>Catalytic performance of different time.</w:t>
      </w:r>
      <w:r w:rsidR="00755791" w:rsidRPr="001115B9">
        <w:rPr>
          <w:rFonts w:cs="Times New Roman"/>
          <w:sz w:val="20"/>
          <w:szCs w:val="20"/>
        </w:rPr>
        <w:t xml:space="preserve"> Reaction conditions: 3.5 MPa CH</w:t>
      </w:r>
      <w:r w:rsidR="00755791" w:rsidRPr="001115B9">
        <w:rPr>
          <w:rFonts w:cs="Times New Roman"/>
          <w:sz w:val="20"/>
          <w:szCs w:val="20"/>
          <w:vertAlign w:val="subscript"/>
        </w:rPr>
        <w:t>4</w:t>
      </w:r>
      <w:r w:rsidR="00755791" w:rsidRPr="001115B9">
        <w:rPr>
          <w:rFonts w:cs="Times New Roman"/>
          <w:sz w:val="20"/>
          <w:szCs w:val="20"/>
        </w:rPr>
        <w:t>, 20 mL H</w:t>
      </w:r>
      <w:r w:rsidR="00755791" w:rsidRPr="001115B9">
        <w:rPr>
          <w:rFonts w:cs="Times New Roman"/>
          <w:sz w:val="20"/>
          <w:szCs w:val="20"/>
          <w:vertAlign w:val="subscript"/>
        </w:rPr>
        <w:t>2</w:t>
      </w:r>
      <w:r w:rsidR="00755791" w:rsidRPr="001115B9">
        <w:rPr>
          <w:rFonts w:cs="Times New Roman"/>
          <w:sz w:val="20"/>
          <w:szCs w:val="20"/>
        </w:rPr>
        <w:t>O, 10 mg catalyst, 80 °C, 0.1 M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w:t>
      </w:r>
    </w:p>
    <w:p w14:paraId="59A08A42"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br w:type="page"/>
      </w:r>
      <w:r w:rsidRPr="001115B9">
        <w:rPr>
          <w:rFonts w:cs="Times New Roman"/>
          <w:noProof/>
          <w:sz w:val="20"/>
          <w:szCs w:val="20"/>
          <w14:ligatures w14:val="none"/>
        </w:rPr>
        <w:lastRenderedPageBreak/>
        <w:drawing>
          <wp:inline distT="0" distB="0" distL="0" distR="0" wp14:anchorId="0CA2623C" wp14:editId="4C9F3E03">
            <wp:extent cx="3117273" cy="235988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19568" cy="2361618"/>
                    </a:xfrm>
                    <a:prstGeom prst="rect">
                      <a:avLst/>
                    </a:prstGeom>
                  </pic:spPr>
                </pic:pic>
              </a:graphicData>
            </a:graphic>
          </wp:inline>
        </w:drawing>
      </w:r>
    </w:p>
    <w:p w14:paraId="7EE4E0F0" w14:textId="70768F36" w:rsidR="00755791" w:rsidRPr="001115B9" w:rsidRDefault="00494199" w:rsidP="00494199">
      <w:pPr>
        <w:widowControl/>
        <w:ind w:firstLineChars="0" w:firstLine="0"/>
        <w:rPr>
          <w:rFonts w:cs="Times New Roman"/>
          <w:noProof/>
          <w:sz w:val="20"/>
          <w:szCs w:val="20"/>
          <w14:ligatures w14:val="none"/>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noProof/>
          <w:sz w:val="20"/>
          <w:szCs w:val="20"/>
          <w14:ligatures w14:val="none"/>
        </w:rPr>
        <w:t xml:space="preserve">Supplementary Fig. </w:t>
      </w:r>
      <w:r w:rsidR="00755791" w:rsidRPr="001115B9">
        <w:rPr>
          <w:rFonts w:cs="Times New Roman"/>
          <w:b/>
          <w:bCs/>
          <w:noProof/>
          <w:sz w:val="20"/>
          <w:szCs w:val="20"/>
          <w14:ligatures w14:val="none"/>
        </w:rPr>
        <w:t>4</w:t>
      </w:r>
      <w:r w:rsidRPr="001115B9">
        <w:rPr>
          <w:rFonts w:cs="Times New Roman"/>
          <w:szCs w:val="24"/>
        </w:rPr>
        <w:t xml:space="preserve"> </w:t>
      </w:r>
      <w:r w:rsidRPr="001115B9">
        <w:rPr>
          <w:rFonts w:cs="Times New Roman"/>
          <w:b/>
          <w:sz w:val="24"/>
          <w:szCs w:val="24"/>
        </w:rPr>
        <w:t>|</w:t>
      </w:r>
      <w:r w:rsidR="00755791" w:rsidRPr="001115B9">
        <w:rPr>
          <w:rFonts w:cs="Times New Roman"/>
          <w:b/>
          <w:bCs/>
          <w:noProof/>
          <w:sz w:val="20"/>
          <w:szCs w:val="20"/>
          <w14:ligatures w14:val="none"/>
        </w:rPr>
        <w:t>Comparison of CH</w:t>
      </w:r>
      <w:r w:rsidR="00755791" w:rsidRPr="001115B9">
        <w:rPr>
          <w:rFonts w:cs="Times New Roman"/>
          <w:b/>
          <w:bCs/>
          <w:noProof/>
          <w:sz w:val="20"/>
          <w:szCs w:val="20"/>
          <w:vertAlign w:val="subscript"/>
          <w14:ligatures w14:val="none"/>
        </w:rPr>
        <w:t>3</w:t>
      </w:r>
      <w:r w:rsidR="00755791" w:rsidRPr="001115B9">
        <w:rPr>
          <w:rFonts w:cs="Times New Roman"/>
          <w:b/>
          <w:bCs/>
          <w:noProof/>
          <w:sz w:val="20"/>
          <w:szCs w:val="20"/>
          <w14:ligatures w14:val="none"/>
        </w:rPr>
        <w:t>OH selectivity of as-prepared samples under equivalent activity</w:t>
      </w:r>
      <w:r w:rsidR="00755791" w:rsidRPr="001115B9">
        <w:rPr>
          <w:rFonts w:cs="Times New Roman"/>
          <w:noProof/>
          <w:sz w:val="20"/>
          <w:szCs w:val="20"/>
          <w14:ligatures w14:val="none"/>
        </w:rPr>
        <w:t>.Reaction conditions: 10 mg of Cat., 20 mL of H</w:t>
      </w:r>
      <w:r w:rsidR="00755791" w:rsidRPr="001115B9">
        <w:rPr>
          <w:rFonts w:cs="Times New Roman"/>
          <w:noProof/>
          <w:sz w:val="20"/>
          <w:szCs w:val="20"/>
          <w:vertAlign w:val="subscript"/>
          <w14:ligatures w14:val="none"/>
        </w:rPr>
        <w:t>2</w:t>
      </w:r>
      <w:r w:rsidR="00755791" w:rsidRPr="001115B9">
        <w:rPr>
          <w:rFonts w:cs="Times New Roman"/>
          <w:noProof/>
          <w:sz w:val="20"/>
          <w:szCs w:val="20"/>
          <w14:ligatures w14:val="none"/>
        </w:rPr>
        <w:t>O as solvent, 0.1 M of H</w:t>
      </w:r>
      <w:r w:rsidR="00755791" w:rsidRPr="001115B9">
        <w:rPr>
          <w:rFonts w:cs="Times New Roman"/>
          <w:noProof/>
          <w:sz w:val="20"/>
          <w:szCs w:val="20"/>
          <w:vertAlign w:val="subscript"/>
          <w14:ligatures w14:val="none"/>
        </w:rPr>
        <w:t>2</w:t>
      </w:r>
      <w:r w:rsidR="00755791" w:rsidRPr="001115B9">
        <w:rPr>
          <w:rFonts w:cs="Times New Roman"/>
          <w:noProof/>
          <w:sz w:val="20"/>
          <w:szCs w:val="20"/>
          <w14:ligatures w14:val="none"/>
        </w:rPr>
        <w:t>O</w:t>
      </w:r>
      <w:r w:rsidR="00755791" w:rsidRPr="001115B9">
        <w:rPr>
          <w:rFonts w:cs="Times New Roman"/>
          <w:noProof/>
          <w:sz w:val="20"/>
          <w:szCs w:val="20"/>
          <w:vertAlign w:val="subscript"/>
          <w14:ligatures w14:val="none"/>
        </w:rPr>
        <w:t>2</w:t>
      </w:r>
      <w:r w:rsidR="00755791" w:rsidRPr="001115B9">
        <w:rPr>
          <w:rFonts w:cs="Times New Roman"/>
          <w:noProof/>
          <w:sz w:val="20"/>
          <w:szCs w:val="20"/>
          <w14:ligatures w14:val="none"/>
        </w:rPr>
        <w:t xml:space="preserve"> as oxidant, 3 MPa CH</w:t>
      </w:r>
      <w:r w:rsidR="00755791" w:rsidRPr="001115B9">
        <w:rPr>
          <w:rFonts w:cs="Times New Roman"/>
          <w:noProof/>
          <w:sz w:val="20"/>
          <w:szCs w:val="20"/>
          <w:vertAlign w:val="subscript"/>
          <w14:ligatures w14:val="none"/>
        </w:rPr>
        <w:t>4</w:t>
      </w:r>
      <w:r w:rsidR="00755791" w:rsidRPr="001115B9">
        <w:rPr>
          <w:rFonts w:cs="Times New Roman"/>
          <w:noProof/>
          <w:sz w:val="20"/>
          <w:szCs w:val="20"/>
          <w14:ligatures w14:val="none"/>
        </w:rPr>
        <w:t xml:space="preserve">, 80 </w:t>
      </w:r>
      <w:r w:rsidR="00755791" w:rsidRPr="001115B9">
        <w:rPr>
          <w:rFonts w:cs="Times New Roman"/>
          <w:noProof/>
          <w:sz w:val="20"/>
          <w:szCs w:val="20"/>
          <w:vertAlign w:val="superscript"/>
          <w14:ligatures w14:val="none"/>
        </w:rPr>
        <w:t>o</w:t>
      </w:r>
      <w:r w:rsidR="00755791" w:rsidRPr="001115B9">
        <w:rPr>
          <w:rFonts w:cs="Times New Roman"/>
          <w:noProof/>
          <w:sz w:val="20"/>
          <w:szCs w:val="20"/>
          <w14:ligatures w14:val="none"/>
        </w:rPr>
        <w:t xml:space="preserve">C, 1 h for </w:t>
      </w:r>
      <w:proofErr w:type="spellStart"/>
      <w:r w:rsidR="00755791" w:rsidRPr="001115B9">
        <w:rPr>
          <w:rFonts w:cs="Times New Roman"/>
          <w:sz w:val="20"/>
          <w:szCs w:val="20"/>
        </w:rPr>
        <w:t>FeCu</w:t>
      </w:r>
      <w:proofErr w:type="spellEnd"/>
      <w:r w:rsidR="00755791" w:rsidRPr="001115B9">
        <w:rPr>
          <w:rFonts w:cs="Times New Roman"/>
          <w:sz w:val="20"/>
          <w:szCs w:val="20"/>
        </w:rPr>
        <w:t>/ZSM-CI</w:t>
      </w:r>
      <w:r w:rsidR="00755791" w:rsidRPr="001115B9">
        <w:rPr>
          <w:rFonts w:cs="Times New Roman"/>
          <w:noProof/>
          <w:sz w:val="20"/>
          <w:szCs w:val="20"/>
          <w14:ligatures w14:val="none"/>
        </w:rPr>
        <w:t xml:space="preserve">, 2.2 h for </w:t>
      </w:r>
      <w:proofErr w:type="spellStart"/>
      <w:r w:rsidR="00755791" w:rsidRPr="001115B9">
        <w:rPr>
          <w:rFonts w:cs="Times New Roman"/>
          <w:sz w:val="20"/>
          <w:szCs w:val="20"/>
        </w:rPr>
        <w:t>FeCu</w:t>
      </w:r>
      <w:proofErr w:type="spellEnd"/>
      <w:r w:rsidR="00755791" w:rsidRPr="001115B9">
        <w:rPr>
          <w:rFonts w:cs="Times New Roman"/>
          <w:sz w:val="20"/>
          <w:szCs w:val="20"/>
        </w:rPr>
        <w:t>/ZSM-CC</w:t>
      </w:r>
      <w:r w:rsidR="00755791" w:rsidRPr="001115B9">
        <w:rPr>
          <w:rFonts w:cs="Times New Roman"/>
          <w:noProof/>
          <w:sz w:val="20"/>
          <w:szCs w:val="20"/>
          <w14:ligatures w14:val="none"/>
        </w:rPr>
        <w:t xml:space="preserve">, 2.4 h for </w:t>
      </w:r>
      <w:proofErr w:type="spellStart"/>
      <w:r w:rsidR="00755791" w:rsidRPr="001115B9">
        <w:rPr>
          <w:rFonts w:cs="Times New Roman"/>
          <w:sz w:val="20"/>
          <w:szCs w:val="20"/>
        </w:rPr>
        <w:t>FeCu</w:t>
      </w:r>
      <w:proofErr w:type="spellEnd"/>
      <w:r w:rsidR="00755791" w:rsidRPr="001115B9">
        <w:rPr>
          <w:rFonts w:cs="Times New Roman"/>
          <w:sz w:val="20"/>
          <w:szCs w:val="20"/>
        </w:rPr>
        <w:t>/ZSM-II, 2.9 h for</w:t>
      </w:r>
      <w:r w:rsidR="00755791" w:rsidRPr="001115B9">
        <w:rPr>
          <w:rFonts w:cs="Times New Roman"/>
          <w:noProof/>
          <w:sz w:val="20"/>
          <w:szCs w:val="20"/>
          <w14:ligatures w14:val="none"/>
        </w:rPr>
        <w:t xml:space="preserve"> </w:t>
      </w:r>
      <w:proofErr w:type="spellStart"/>
      <w:r w:rsidR="00755791" w:rsidRPr="001115B9">
        <w:rPr>
          <w:rFonts w:cs="Times New Roman"/>
          <w:sz w:val="20"/>
          <w:szCs w:val="20"/>
        </w:rPr>
        <w:t>FeCu</w:t>
      </w:r>
      <w:proofErr w:type="spellEnd"/>
      <w:r w:rsidR="00755791" w:rsidRPr="001115B9">
        <w:rPr>
          <w:rFonts w:cs="Times New Roman"/>
          <w:sz w:val="20"/>
          <w:szCs w:val="20"/>
        </w:rPr>
        <w:t>/ZSM-IC</w:t>
      </w:r>
      <w:r w:rsidR="00755791" w:rsidRPr="001115B9">
        <w:rPr>
          <w:rFonts w:cs="Times New Roman"/>
          <w:noProof/>
          <w:sz w:val="20"/>
          <w:szCs w:val="20"/>
          <w14:ligatures w14:val="none"/>
        </w:rPr>
        <w:t>.</w:t>
      </w:r>
    </w:p>
    <w:p w14:paraId="2D9644A9" w14:textId="77777777" w:rsidR="00755791" w:rsidRPr="001115B9" w:rsidRDefault="00755791" w:rsidP="00494199">
      <w:pPr>
        <w:spacing w:beforeLines="50" w:before="156" w:afterLines="50" w:after="156"/>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141AC4FF" wp14:editId="62041E30">
            <wp:extent cx="2751151" cy="234613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8">
                      <a:extLst>
                        <a:ext uri="{28A0092B-C50C-407E-A947-70E740481C1C}">
                          <a14:useLocalDpi xmlns:a14="http://schemas.microsoft.com/office/drawing/2010/main" val="0"/>
                        </a:ext>
                      </a:extLst>
                    </a:blip>
                    <a:stretch>
                      <a:fillRect/>
                    </a:stretch>
                  </pic:blipFill>
                  <pic:spPr>
                    <a:xfrm>
                      <a:off x="0" y="0"/>
                      <a:ext cx="2752794" cy="2347535"/>
                    </a:xfrm>
                    <a:prstGeom prst="rect">
                      <a:avLst/>
                    </a:prstGeom>
                  </pic:spPr>
                </pic:pic>
              </a:graphicData>
            </a:graphic>
          </wp:inline>
        </w:drawing>
      </w:r>
    </w:p>
    <w:p w14:paraId="78D4C967" w14:textId="178FFB8F" w:rsidR="00755791" w:rsidRPr="001115B9" w:rsidRDefault="00494199" w:rsidP="00494199">
      <w:pPr>
        <w:spacing w:beforeLines="50" w:before="156" w:afterLines="50" w:after="156"/>
        <w:ind w:firstLineChars="0" w:firstLine="0"/>
        <w:jc w:val="center"/>
        <w:rPr>
          <w:rFonts w:eastAsia="微软雅黑" w:cs="Times New Roman"/>
          <w:color w:val="000000" w:themeColor="text1"/>
          <w:sz w:val="20"/>
          <w:szCs w:val="20"/>
          <w:bdr w:val="none" w:sz="0" w:space="0" w:color="auto" w:frame="1"/>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color w:val="000000" w:themeColor="text1"/>
          <w:sz w:val="20"/>
          <w:szCs w:val="20"/>
        </w:rPr>
        <w:t xml:space="preserve">Supplementary Fig. </w:t>
      </w:r>
      <w:r w:rsidR="00755791" w:rsidRPr="001115B9">
        <w:rPr>
          <w:rFonts w:cs="Times New Roman"/>
          <w:b/>
          <w:bCs/>
          <w:color w:val="000000" w:themeColor="text1"/>
          <w:sz w:val="20"/>
          <w:szCs w:val="20"/>
        </w:rPr>
        <w:t>5</w:t>
      </w:r>
      <w:r w:rsidRPr="001115B9">
        <w:rPr>
          <w:rFonts w:cs="Times New Roman"/>
          <w:szCs w:val="24"/>
        </w:rPr>
        <w:t xml:space="preserve"> </w:t>
      </w:r>
      <w:r w:rsidRPr="001115B9">
        <w:rPr>
          <w:rFonts w:cs="Times New Roman"/>
          <w:b/>
          <w:sz w:val="24"/>
          <w:szCs w:val="24"/>
        </w:rPr>
        <w:t>|</w:t>
      </w:r>
      <w:r w:rsidR="00755791" w:rsidRPr="001115B9">
        <w:rPr>
          <w:rFonts w:cs="Times New Roman"/>
          <w:b/>
          <w:bCs/>
          <w:color w:val="000000" w:themeColor="text1"/>
          <w:sz w:val="20"/>
          <w:szCs w:val="20"/>
        </w:rPr>
        <w:t xml:space="preserve"> </w:t>
      </w:r>
      <w:r w:rsidR="00755791" w:rsidRPr="001115B9">
        <w:rPr>
          <w:rFonts w:eastAsia="微软雅黑" w:cs="Times New Roman"/>
          <w:color w:val="000000" w:themeColor="text1"/>
          <w:sz w:val="20"/>
          <w:szCs w:val="20"/>
          <w:bdr w:val="none" w:sz="0" w:space="0" w:color="auto" w:frame="1"/>
        </w:rPr>
        <w:t>Time-dependent conversion and hot filtration test of the reaction.</w:t>
      </w:r>
    </w:p>
    <w:p w14:paraId="163F7599" w14:textId="77777777" w:rsidR="00755791" w:rsidRPr="001115B9" w:rsidRDefault="00755791" w:rsidP="00494199">
      <w:pPr>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5306F014" wp14:editId="4C350489">
            <wp:extent cx="2589944" cy="2258171"/>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98874" cy="2265957"/>
                    </a:xfrm>
                    <a:prstGeom prst="rect">
                      <a:avLst/>
                    </a:prstGeom>
                  </pic:spPr>
                </pic:pic>
              </a:graphicData>
            </a:graphic>
          </wp:inline>
        </w:drawing>
      </w:r>
    </w:p>
    <w:p w14:paraId="1B8F27C1" w14:textId="191D5343" w:rsidR="00755791" w:rsidRPr="001115B9" w:rsidRDefault="00494199" w:rsidP="00494199">
      <w:pPr>
        <w:ind w:firstLineChars="0" w:firstLine="0"/>
        <w:rPr>
          <w:rStyle w:val="20"/>
          <w:rFonts w:cs="Times New Roman"/>
          <w:b w:val="0"/>
          <w:bCs w:val="0"/>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6</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w:t>
      </w:r>
      <w:r w:rsidR="00755791" w:rsidRPr="001115B9">
        <w:rPr>
          <w:rStyle w:val="20"/>
          <w:rFonts w:cs="Times New Roman"/>
          <w:b w:val="0"/>
          <w:bCs w:val="0"/>
          <w:sz w:val="20"/>
          <w:szCs w:val="20"/>
        </w:rPr>
        <w:t xml:space="preserve">XRD patterns of different fresh prepared metal loadings of </w:t>
      </w:r>
      <w:proofErr w:type="spellStart"/>
      <w:r w:rsidR="00755791" w:rsidRPr="001115B9">
        <w:rPr>
          <w:rStyle w:val="20"/>
          <w:rFonts w:cs="Times New Roman"/>
          <w:b w:val="0"/>
          <w:bCs w:val="0"/>
          <w:sz w:val="20"/>
          <w:szCs w:val="20"/>
        </w:rPr>
        <w:t>FeCu</w:t>
      </w:r>
      <w:proofErr w:type="spellEnd"/>
      <w:r w:rsidR="00755791" w:rsidRPr="001115B9">
        <w:rPr>
          <w:rStyle w:val="20"/>
          <w:rFonts w:cs="Times New Roman"/>
          <w:b w:val="0"/>
          <w:bCs w:val="0"/>
          <w:sz w:val="20"/>
          <w:szCs w:val="20"/>
        </w:rPr>
        <w:t xml:space="preserve">/ZSM-CI. </w:t>
      </w:r>
    </w:p>
    <w:p w14:paraId="5DF4E14A" w14:textId="77777777" w:rsidR="00755791" w:rsidRPr="001115B9" w:rsidRDefault="00755791" w:rsidP="00494199">
      <w:pPr>
        <w:ind w:firstLineChars="0" w:firstLine="0"/>
        <w:rPr>
          <w:rStyle w:val="20"/>
          <w:rFonts w:cs="Times New Roman"/>
          <w:sz w:val="20"/>
          <w:szCs w:val="20"/>
        </w:rPr>
      </w:pPr>
      <w:r w:rsidRPr="001115B9">
        <w:rPr>
          <w:rStyle w:val="20"/>
          <w:rFonts w:cs="Times New Roman"/>
          <w:sz w:val="20"/>
          <w:szCs w:val="20"/>
        </w:rPr>
        <w:br w:type="page"/>
      </w:r>
    </w:p>
    <w:p w14:paraId="1673CD58" w14:textId="77777777" w:rsidR="00755791" w:rsidRPr="001115B9" w:rsidRDefault="00755791" w:rsidP="00494199">
      <w:pPr>
        <w:widowControl/>
        <w:ind w:firstLineChars="0" w:firstLine="0"/>
        <w:jc w:val="center"/>
        <w:rPr>
          <w:rStyle w:val="20"/>
          <w:rFonts w:cs="Times New Roman"/>
          <w:sz w:val="20"/>
          <w:szCs w:val="20"/>
        </w:rPr>
      </w:pPr>
    </w:p>
    <w:p w14:paraId="73996D4D"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drawing>
          <wp:inline distT="0" distB="0" distL="0" distR="0" wp14:anchorId="28FBCA5F" wp14:editId="5E8F66BE">
            <wp:extent cx="5274310" cy="297497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2974975"/>
                    </a:xfrm>
                    <a:prstGeom prst="rect">
                      <a:avLst/>
                    </a:prstGeom>
                  </pic:spPr>
                </pic:pic>
              </a:graphicData>
            </a:graphic>
          </wp:inline>
        </w:drawing>
      </w:r>
    </w:p>
    <w:p w14:paraId="600315FC" w14:textId="2192AC04" w:rsidR="00755791" w:rsidRPr="001115B9" w:rsidRDefault="00494199" w:rsidP="00494199">
      <w:pPr>
        <w:ind w:firstLineChars="0" w:firstLine="0"/>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7</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HRTEM and HRTEM-EDS-mapping images of Fe/ZSM-C.</w:t>
      </w:r>
      <w:r w:rsidR="00755791" w:rsidRPr="001115B9">
        <w:rPr>
          <w:rFonts w:cs="Times New Roman"/>
          <w:sz w:val="20"/>
          <w:szCs w:val="20"/>
        </w:rPr>
        <w:t xml:space="preserve"> </w:t>
      </w:r>
      <w:r w:rsidR="00755791" w:rsidRPr="001115B9">
        <w:rPr>
          <w:rStyle w:val="20"/>
          <w:rFonts w:cs="Times New Roman"/>
          <w:b w:val="0"/>
          <w:sz w:val="20"/>
          <w:szCs w:val="20"/>
        </w:rPr>
        <w:t>Where green, blue, purple and yellow represent Fe, Al, Si and O, respectively.</w:t>
      </w:r>
    </w:p>
    <w:p w14:paraId="716F5DDA"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3E6564C2" wp14:editId="52D7493B">
            <wp:extent cx="5274310" cy="2964180"/>
            <wp:effectExtent l="0" t="0" r="254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2964180"/>
                    </a:xfrm>
                    <a:prstGeom prst="rect">
                      <a:avLst/>
                    </a:prstGeom>
                  </pic:spPr>
                </pic:pic>
              </a:graphicData>
            </a:graphic>
          </wp:inline>
        </w:drawing>
      </w:r>
    </w:p>
    <w:p w14:paraId="58707752" w14:textId="65F89003" w:rsidR="00755791" w:rsidRPr="001115B9" w:rsidRDefault="00494199" w:rsidP="00494199">
      <w:pPr>
        <w:ind w:firstLineChars="0" w:firstLine="0"/>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8</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HRTEM and HRTEM-EDS-mapping images of Fe/ZSM-C.</w:t>
      </w:r>
      <w:r w:rsidR="00755791" w:rsidRPr="001115B9">
        <w:rPr>
          <w:rFonts w:cs="Times New Roman"/>
          <w:sz w:val="20"/>
          <w:szCs w:val="20"/>
        </w:rPr>
        <w:t xml:space="preserve"> </w:t>
      </w:r>
      <w:r w:rsidR="00755791" w:rsidRPr="001115B9">
        <w:rPr>
          <w:rStyle w:val="20"/>
          <w:rFonts w:cs="Times New Roman"/>
          <w:b w:val="0"/>
          <w:sz w:val="20"/>
          <w:szCs w:val="20"/>
        </w:rPr>
        <w:t>Where orange, blue, purple and yellow represent Cu, Al, Si and O, respectively.</w:t>
      </w:r>
    </w:p>
    <w:p w14:paraId="6D9E59D5"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282145B6" wp14:editId="1F7C1276">
            <wp:extent cx="5274310" cy="2988945"/>
            <wp:effectExtent l="0" t="0" r="2540"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988945"/>
                    </a:xfrm>
                    <a:prstGeom prst="rect">
                      <a:avLst/>
                    </a:prstGeom>
                  </pic:spPr>
                </pic:pic>
              </a:graphicData>
            </a:graphic>
          </wp:inline>
        </w:drawing>
      </w:r>
    </w:p>
    <w:p w14:paraId="6EE9206F" w14:textId="6EC859F6" w:rsidR="00755791" w:rsidRPr="001115B9" w:rsidRDefault="00494199" w:rsidP="00494199">
      <w:pPr>
        <w:ind w:firstLineChars="0" w:firstLine="0"/>
        <w:rPr>
          <w:rStyle w:val="20"/>
          <w:rFonts w:cs="Times New Roman"/>
          <w:b w:val="0"/>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9</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HRTEM and HRTEM-EDS-mapping images of Fe/ZSM-C.</w:t>
      </w:r>
      <w:r w:rsidR="00755791" w:rsidRPr="001115B9">
        <w:rPr>
          <w:rFonts w:cs="Times New Roman"/>
          <w:sz w:val="20"/>
          <w:szCs w:val="20"/>
        </w:rPr>
        <w:t xml:space="preserve"> </w:t>
      </w:r>
      <w:r w:rsidR="00755791" w:rsidRPr="001115B9">
        <w:rPr>
          <w:rStyle w:val="20"/>
          <w:rFonts w:cs="Times New Roman"/>
          <w:b w:val="0"/>
          <w:sz w:val="20"/>
          <w:szCs w:val="20"/>
        </w:rPr>
        <w:t>Where green, orange, blue, purple and yellow represent Fe, Cu, Al, Si and O, respectively.</w:t>
      </w:r>
    </w:p>
    <w:p w14:paraId="008E3D70" w14:textId="77777777" w:rsidR="00755791" w:rsidRPr="001115B9" w:rsidRDefault="00755791" w:rsidP="00494199">
      <w:pPr>
        <w:widowControl/>
        <w:ind w:firstLineChars="0" w:firstLine="0"/>
        <w:jc w:val="left"/>
        <w:rPr>
          <w:rStyle w:val="20"/>
          <w:rFonts w:cs="Times New Roman"/>
          <w:sz w:val="20"/>
          <w:szCs w:val="20"/>
        </w:rPr>
      </w:pPr>
      <w:r w:rsidRPr="001115B9">
        <w:rPr>
          <w:rStyle w:val="20"/>
          <w:rFonts w:cs="Times New Roman"/>
          <w:sz w:val="20"/>
          <w:szCs w:val="20"/>
        </w:rPr>
        <w:br w:type="page"/>
      </w:r>
    </w:p>
    <w:p w14:paraId="6BD78F95"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75DD0D4F" wp14:editId="3C5484BD">
            <wp:extent cx="5274310" cy="20008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2000885"/>
                    </a:xfrm>
                    <a:prstGeom prst="rect">
                      <a:avLst/>
                    </a:prstGeom>
                  </pic:spPr>
                </pic:pic>
              </a:graphicData>
            </a:graphic>
          </wp:inline>
        </w:drawing>
      </w:r>
    </w:p>
    <w:p w14:paraId="47AC332D" w14:textId="2CFD14CA" w:rsidR="00755791" w:rsidRPr="001115B9" w:rsidRDefault="00494199" w:rsidP="00494199">
      <w:pPr>
        <w:ind w:firstLineChars="0" w:firstLine="0"/>
        <w:rPr>
          <w:rStyle w:val="20"/>
          <w:rFonts w:cs="Times New Roman"/>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10</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SEM</w:t>
      </w:r>
      <w:r w:rsidR="00755791" w:rsidRPr="001115B9">
        <w:rPr>
          <w:rFonts w:cs="Times New Roman"/>
          <w:sz w:val="20"/>
          <w:szCs w:val="20"/>
        </w:rPr>
        <w:t xml:space="preserve"> </w:t>
      </w:r>
      <w:r w:rsidR="00755791" w:rsidRPr="001115B9">
        <w:rPr>
          <w:rStyle w:val="20"/>
          <w:rFonts w:cs="Times New Roman"/>
          <w:sz w:val="20"/>
          <w:szCs w:val="20"/>
        </w:rPr>
        <w:t xml:space="preserve">image and SEM-EDS-mapping images of </w:t>
      </w:r>
      <w:proofErr w:type="spellStart"/>
      <w:r w:rsidR="00755791" w:rsidRPr="001115B9">
        <w:rPr>
          <w:rStyle w:val="20"/>
          <w:rFonts w:cs="Times New Roman"/>
          <w:sz w:val="20"/>
          <w:szCs w:val="20"/>
        </w:rPr>
        <w:t>FeCu</w:t>
      </w:r>
      <w:proofErr w:type="spellEnd"/>
      <w:r w:rsidR="00755791" w:rsidRPr="001115B9">
        <w:rPr>
          <w:rStyle w:val="20"/>
          <w:rFonts w:cs="Times New Roman"/>
          <w:sz w:val="20"/>
          <w:szCs w:val="20"/>
        </w:rPr>
        <w:t>/ZSM-CI catalyst.</w:t>
      </w:r>
      <w:r w:rsidR="00755791" w:rsidRPr="001115B9">
        <w:rPr>
          <w:rStyle w:val="20"/>
          <w:rFonts w:cs="Times New Roman"/>
          <w:b w:val="0"/>
          <w:sz w:val="20"/>
          <w:szCs w:val="20"/>
        </w:rPr>
        <w:t xml:space="preserve"> Where purple, red, orange, dark green and green represent Fe, Cu, Si, Al and O, respectively.</w:t>
      </w:r>
      <w:r w:rsidR="00755791" w:rsidRPr="001115B9">
        <w:rPr>
          <w:rStyle w:val="20"/>
          <w:rFonts w:cs="Times New Roman"/>
          <w:sz w:val="20"/>
          <w:szCs w:val="20"/>
        </w:rPr>
        <w:br w:type="page"/>
      </w:r>
    </w:p>
    <w:p w14:paraId="343427E1" w14:textId="77777777" w:rsidR="00755791" w:rsidRPr="001115B9" w:rsidRDefault="00755791" w:rsidP="00494199">
      <w:pPr>
        <w:widowControl/>
        <w:ind w:firstLineChars="0" w:firstLine="0"/>
        <w:jc w:val="center"/>
        <w:rPr>
          <w:rStyle w:val="20"/>
          <w:rFonts w:cs="Times New Roman"/>
          <w:sz w:val="20"/>
          <w:szCs w:val="20"/>
        </w:rPr>
      </w:pPr>
    </w:p>
    <w:p w14:paraId="4FEAB71B"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drawing>
          <wp:inline distT="0" distB="0" distL="0" distR="0" wp14:anchorId="11751603" wp14:editId="53DA3247">
            <wp:extent cx="2727297" cy="2312259"/>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6908" cy="2320408"/>
                    </a:xfrm>
                    <a:prstGeom prst="rect">
                      <a:avLst/>
                    </a:prstGeom>
                  </pic:spPr>
                </pic:pic>
              </a:graphicData>
            </a:graphic>
          </wp:inline>
        </w:drawing>
      </w:r>
    </w:p>
    <w:p w14:paraId="7A7F74E0" w14:textId="725D26B8" w:rsidR="00755791" w:rsidRPr="001115B9" w:rsidRDefault="00494199" w:rsidP="00494199">
      <w:pPr>
        <w:widowControl/>
        <w:ind w:firstLineChars="0" w:firstLine="0"/>
        <w:jc w:val="center"/>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11</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w:t>
      </w:r>
      <w:r w:rsidR="00755791" w:rsidRPr="001115B9">
        <w:rPr>
          <w:rStyle w:val="20"/>
          <w:rFonts w:cs="Times New Roman"/>
          <w:b w:val="0"/>
          <w:sz w:val="20"/>
          <w:szCs w:val="20"/>
        </w:rPr>
        <w:t xml:space="preserve">Fe 2p XPS spectra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06B3AF10"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74C7A8AE" wp14:editId="2A9F01B7">
            <wp:extent cx="2682185" cy="2230418"/>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88491" cy="2235662"/>
                    </a:xfrm>
                    <a:prstGeom prst="rect">
                      <a:avLst/>
                    </a:prstGeom>
                  </pic:spPr>
                </pic:pic>
              </a:graphicData>
            </a:graphic>
          </wp:inline>
        </w:drawing>
      </w:r>
    </w:p>
    <w:p w14:paraId="364FABB1" w14:textId="66B55337" w:rsidR="00755791" w:rsidRPr="001115B9" w:rsidRDefault="00494199" w:rsidP="00494199">
      <w:pPr>
        <w:widowControl/>
        <w:ind w:firstLineChars="0" w:firstLine="0"/>
        <w:jc w:val="center"/>
        <w:rPr>
          <w:rStyle w:val="20"/>
          <w:rFonts w:cs="Times New Roman"/>
          <w:b w:val="0"/>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12</w:t>
      </w:r>
      <w:r w:rsidRPr="001115B9">
        <w:rPr>
          <w:rFonts w:cs="Times New Roman"/>
          <w:szCs w:val="24"/>
        </w:rPr>
        <w:t xml:space="preserve"> </w:t>
      </w:r>
      <w:r w:rsidRPr="001115B9">
        <w:rPr>
          <w:rFonts w:cs="Times New Roman"/>
          <w:b/>
          <w:sz w:val="24"/>
          <w:szCs w:val="24"/>
        </w:rPr>
        <w:t>|</w:t>
      </w:r>
      <w:r w:rsidR="00755791" w:rsidRPr="001115B9">
        <w:rPr>
          <w:rStyle w:val="20"/>
          <w:rFonts w:cs="Times New Roman"/>
          <w:b w:val="0"/>
          <w:bCs w:val="0"/>
          <w:sz w:val="20"/>
          <w:szCs w:val="20"/>
        </w:rPr>
        <w:t xml:space="preserve"> Cu 2p XPS spectra of </w:t>
      </w:r>
      <w:proofErr w:type="spellStart"/>
      <w:r w:rsidR="00755791" w:rsidRPr="001115B9">
        <w:rPr>
          <w:rStyle w:val="20"/>
          <w:rFonts w:cs="Times New Roman"/>
          <w:b w:val="0"/>
          <w:bCs w:val="0"/>
          <w:sz w:val="20"/>
          <w:szCs w:val="20"/>
        </w:rPr>
        <w:t>FeCu</w:t>
      </w:r>
      <w:proofErr w:type="spellEnd"/>
      <w:r w:rsidR="00755791" w:rsidRPr="001115B9">
        <w:rPr>
          <w:rStyle w:val="20"/>
          <w:rFonts w:cs="Times New Roman"/>
          <w:b w:val="0"/>
          <w:bCs w:val="0"/>
          <w:sz w:val="20"/>
          <w:szCs w:val="20"/>
        </w:rPr>
        <w:t>/ZSM-CI.</w:t>
      </w:r>
    </w:p>
    <w:p w14:paraId="297A6597" w14:textId="77777777" w:rsidR="00755791" w:rsidRPr="001115B9" w:rsidRDefault="00755791" w:rsidP="00494199">
      <w:pPr>
        <w:widowControl/>
        <w:ind w:firstLineChars="0" w:firstLine="0"/>
        <w:jc w:val="left"/>
        <w:rPr>
          <w:rStyle w:val="20"/>
          <w:rFonts w:cs="Times New Roman"/>
          <w:b w:val="0"/>
          <w:sz w:val="20"/>
          <w:szCs w:val="20"/>
        </w:rPr>
      </w:pPr>
      <w:r w:rsidRPr="001115B9">
        <w:rPr>
          <w:rStyle w:val="20"/>
          <w:rFonts w:cs="Times New Roman"/>
          <w:b w:val="0"/>
          <w:sz w:val="20"/>
          <w:szCs w:val="20"/>
        </w:rPr>
        <w:br w:type="page"/>
      </w:r>
    </w:p>
    <w:p w14:paraId="579825D9" w14:textId="77777777" w:rsidR="00755791" w:rsidRPr="001115B9" w:rsidRDefault="00755791" w:rsidP="00494199">
      <w:pPr>
        <w:widowControl/>
        <w:ind w:firstLineChars="0" w:firstLine="0"/>
        <w:jc w:val="left"/>
        <w:rPr>
          <w:rStyle w:val="20"/>
          <w:rFonts w:cs="Times New Roman"/>
          <w:b w:val="0"/>
          <w:sz w:val="20"/>
          <w:szCs w:val="20"/>
        </w:rPr>
      </w:pPr>
      <w:r w:rsidRPr="001115B9">
        <w:rPr>
          <w:rFonts w:eastAsiaTheme="majorEastAsia" w:cs="Times New Roman"/>
          <w:bCs/>
          <w:noProof/>
          <w:sz w:val="20"/>
          <w:szCs w:val="20"/>
          <w14:ligatures w14:val="none"/>
        </w:rPr>
        <w:lastRenderedPageBreak/>
        <w:drawing>
          <wp:inline distT="0" distB="0" distL="0" distR="0" wp14:anchorId="31118F8A" wp14:editId="09BC749B">
            <wp:extent cx="5274310" cy="4512310"/>
            <wp:effectExtent l="0" t="0" r="254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4512310"/>
                    </a:xfrm>
                    <a:prstGeom prst="rect">
                      <a:avLst/>
                    </a:prstGeom>
                  </pic:spPr>
                </pic:pic>
              </a:graphicData>
            </a:graphic>
          </wp:inline>
        </w:drawing>
      </w:r>
    </w:p>
    <w:p w14:paraId="02F0E76D" w14:textId="5A0B7562" w:rsidR="00755791" w:rsidRPr="001115B9" w:rsidRDefault="00494199" w:rsidP="00494199">
      <w:pPr>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bookmarkStart w:id="3" w:name="_Hlk188115112"/>
      <w:bookmarkStart w:id="4" w:name="_Hlk188091691"/>
      <w:r w:rsidRPr="001115B9">
        <w:rPr>
          <w:rFonts w:cs="Times New Roman"/>
          <w:b/>
          <w:sz w:val="20"/>
          <w:szCs w:val="20"/>
        </w:rPr>
        <w:t xml:space="preserve">Supplementary Fig. </w:t>
      </w:r>
      <w:r w:rsidR="00755791" w:rsidRPr="001115B9">
        <w:rPr>
          <w:rFonts w:cs="Times New Roman"/>
          <w:b/>
          <w:sz w:val="20"/>
          <w:szCs w:val="20"/>
        </w:rPr>
        <w:t>13</w:t>
      </w:r>
      <w:bookmarkStart w:id="5" w:name="_Hlk188115121"/>
      <w:bookmarkEnd w:id="3"/>
      <w:bookmarkEnd w:id="4"/>
      <w:r w:rsidRPr="001115B9">
        <w:rPr>
          <w:rFonts w:cs="Times New Roman"/>
          <w:szCs w:val="24"/>
        </w:rPr>
        <w:t xml:space="preserve"> </w:t>
      </w:r>
      <w:r w:rsidRPr="001115B9">
        <w:rPr>
          <w:rFonts w:cs="Times New Roman"/>
          <w:b/>
          <w:sz w:val="24"/>
          <w:szCs w:val="24"/>
        </w:rPr>
        <w:t>|</w:t>
      </w:r>
      <w:r w:rsidRPr="001115B9">
        <w:rPr>
          <w:rFonts w:cs="Times New Roman"/>
          <w:sz w:val="20"/>
          <w:szCs w:val="20"/>
        </w:rPr>
        <w:t xml:space="preserve"> </w:t>
      </w:r>
      <w:r w:rsidR="00755791" w:rsidRPr="001115B9">
        <w:rPr>
          <w:rFonts w:cs="Times New Roman"/>
          <w:sz w:val="20"/>
          <w:szCs w:val="20"/>
        </w:rPr>
        <w:t xml:space="preserve">(A) XANES spectra at Fe K-edge of </w:t>
      </w:r>
      <w:proofErr w:type="spellStart"/>
      <w:r w:rsidR="00755791" w:rsidRPr="001115B9">
        <w:rPr>
          <w:rFonts w:cs="Times New Roman"/>
          <w:sz w:val="20"/>
          <w:szCs w:val="20"/>
        </w:rPr>
        <w:t>FeCu</w:t>
      </w:r>
      <w:proofErr w:type="spellEnd"/>
      <w:r w:rsidR="00755791" w:rsidRPr="001115B9">
        <w:rPr>
          <w:rFonts w:cs="Times New Roman"/>
          <w:sz w:val="20"/>
          <w:szCs w:val="20"/>
        </w:rPr>
        <w:t xml:space="preserve">/ZSM-CI in comparison with Fe foil, </w:t>
      </w:r>
      <w:proofErr w:type="spellStart"/>
      <w:r w:rsidR="00755791" w:rsidRPr="001115B9">
        <w:rPr>
          <w:rFonts w:cs="Times New Roman"/>
          <w:sz w:val="20"/>
          <w:szCs w:val="20"/>
        </w:rPr>
        <w:t>FeO</w:t>
      </w:r>
      <w:proofErr w:type="spellEnd"/>
      <w:r w:rsidR="00755791" w:rsidRPr="001115B9">
        <w:rPr>
          <w:rFonts w:cs="Times New Roman"/>
          <w:sz w:val="20"/>
          <w:szCs w:val="20"/>
        </w:rPr>
        <w:t xml:space="preserve"> and Fe</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3</w:t>
      </w:r>
      <w:bookmarkEnd w:id="5"/>
      <w:r w:rsidR="00755791" w:rsidRPr="001115B9">
        <w:rPr>
          <w:rFonts w:cs="Times New Roman"/>
          <w:sz w:val="20"/>
          <w:szCs w:val="20"/>
        </w:rPr>
        <w:t xml:space="preserve">. </w:t>
      </w:r>
      <w:bookmarkStart w:id="6" w:name="_Hlk188122151"/>
      <w:r w:rsidR="00755791" w:rsidRPr="001115B9">
        <w:rPr>
          <w:rFonts w:cs="Times New Roman"/>
          <w:sz w:val="20"/>
          <w:szCs w:val="20"/>
        </w:rPr>
        <w:t>(B) Fourier transform (FT) k</w:t>
      </w:r>
      <w:r w:rsidR="00755791" w:rsidRPr="001115B9">
        <w:rPr>
          <w:rFonts w:cs="Times New Roman"/>
          <w:sz w:val="20"/>
          <w:szCs w:val="20"/>
          <w:vertAlign w:val="superscript"/>
        </w:rPr>
        <w:t>3</w:t>
      </w:r>
      <w:r w:rsidR="00755791" w:rsidRPr="001115B9">
        <w:rPr>
          <w:rFonts w:cs="Times New Roman"/>
          <w:sz w:val="20"/>
          <w:szCs w:val="20"/>
        </w:rPr>
        <w:t xml:space="preserve">-weighted EXAFS spectra of </w:t>
      </w:r>
      <w:proofErr w:type="spellStart"/>
      <w:r w:rsidR="00755791" w:rsidRPr="001115B9">
        <w:rPr>
          <w:rFonts w:cs="Times New Roman"/>
          <w:sz w:val="20"/>
          <w:szCs w:val="20"/>
        </w:rPr>
        <w:t>FeCu</w:t>
      </w:r>
      <w:proofErr w:type="spellEnd"/>
      <w:r w:rsidR="00755791" w:rsidRPr="001115B9">
        <w:rPr>
          <w:rFonts w:cs="Times New Roman"/>
          <w:sz w:val="20"/>
          <w:szCs w:val="20"/>
        </w:rPr>
        <w:t xml:space="preserve">/ZSM-CI in comparison with Fe foil, </w:t>
      </w:r>
      <w:proofErr w:type="spellStart"/>
      <w:r w:rsidR="00755791" w:rsidRPr="001115B9">
        <w:rPr>
          <w:rFonts w:cs="Times New Roman"/>
          <w:sz w:val="20"/>
          <w:szCs w:val="20"/>
        </w:rPr>
        <w:t>FeO</w:t>
      </w:r>
      <w:proofErr w:type="spellEnd"/>
      <w:r w:rsidR="00755791" w:rsidRPr="001115B9">
        <w:rPr>
          <w:rFonts w:cs="Times New Roman"/>
          <w:sz w:val="20"/>
          <w:szCs w:val="20"/>
        </w:rPr>
        <w:t xml:space="preserve"> and Fe</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3</w:t>
      </w:r>
      <w:bookmarkEnd w:id="6"/>
      <w:r w:rsidR="00755791" w:rsidRPr="001115B9">
        <w:rPr>
          <w:rFonts w:cs="Times New Roman"/>
          <w:sz w:val="20"/>
          <w:szCs w:val="20"/>
        </w:rPr>
        <w:t xml:space="preserve">. </w:t>
      </w:r>
      <w:bookmarkStart w:id="7" w:name="_Hlk188091700"/>
      <w:r w:rsidR="00755791" w:rsidRPr="001115B9">
        <w:rPr>
          <w:rFonts w:cs="Times New Roman"/>
          <w:sz w:val="20"/>
          <w:szCs w:val="20"/>
        </w:rPr>
        <w:t xml:space="preserve">(C) XANES spectra at Cu K-edge of </w:t>
      </w:r>
      <w:proofErr w:type="spellStart"/>
      <w:r w:rsidR="00755791" w:rsidRPr="001115B9">
        <w:rPr>
          <w:rFonts w:cs="Times New Roman"/>
          <w:sz w:val="20"/>
          <w:szCs w:val="20"/>
        </w:rPr>
        <w:t>FeCu</w:t>
      </w:r>
      <w:proofErr w:type="spellEnd"/>
      <w:r w:rsidR="00755791" w:rsidRPr="001115B9">
        <w:rPr>
          <w:rFonts w:cs="Times New Roman"/>
          <w:sz w:val="20"/>
          <w:szCs w:val="20"/>
        </w:rPr>
        <w:t>/ZSM-CI in comparison with Cu foil, Cu</w:t>
      </w:r>
      <w:r w:rsidR="00755791" w:rsidRPr="001115B9">
        <w:rPr>
          <w:rFonts w:cs="Times New Roman"/>
          <w:sz w:val="20"/>
          <w:szCs w:val="20"/>
          <w:vertAlign w:val="subscript"/>
        </w:rPr>
        <w:t>2</w:t>
      </w:r>
      <w:r w:rsidR="00755791" w:rsidRPr="001115B9">
        <w:rPr>
          <w:rFonts w:cs="Times New Roman"/>
          <w:sz w:val="20"/>
          <w:szCs w:val="20"/>
        </w:rPr>
        <w:t xml:space="preserve">O and </w:t>
      </w:r>
      <w:proofErr w:type="spellStart"/>
      <w:r w:rsidR="00755791" w:rsidRPr="001115B9">
        <w:rPr>
          <w:rFonts w:cs="Times New Roman"/>
          <w:sz w:val="20"/>
          <w:szCs w:val="20"/>
        </w:rPr>
        <w:t>CuO</w:t>
      </w:r>
      <w:bookmarkEnd w:id="7"/>
      <w:proofErr w:type="spellEnd"/>
      <w:r w:rsidR="00755791" w:rsidRPr="001115B9">
        <w:rPr>
          <w:rFonts w:cs="Times New Roman"/>
          <w:sz w:val="20"/>
          <w:szCs w:val="20"/>
        </w:rPr>
        <w:t xml:space="preserve">. </w:t>
      </w:r>
      <w:bookmarkStart w:id="8" w:name="_Hlk188122265"/>
      <w:r w:rsidR="00755791" w:rsidRPr="001115B9">
        <w:rPr>
          <w:rFonts w:cs="Times New Roman"/>
          <w:sz w:val="20"/>
          <w:szCs w:val="20"/>
        </w:rPr>
        <w:t>(D) Fourier transform (FT) k</w:t>
      </w:r>
      <w:r w:rsidR="00755791" w:rsidRPr="001115B9">
        <w:rPr>
          <w:rFonts w:cs="Times New Roman"/>
          <w:sz w:val="20"/>
          <w:szCs w:val="20"/>
          <w:vertAlign w:val="superscript"/>
        </w:rPr>
        <w:t>3</w:t>
      </w:r>
      <w:r w:rsidR="00755791" w:rsidRPr="001115B9">
        <w:rPr>
          <w:rFonts w:cs="Times New Roman"/>
          <w:sz w:val="20"/>
          <w:szCs w:val="20"/>
        </w:rPr>
        <w:t xml:space="preserve">-weighted EXAFS spectra of </w:t>
      </w:r>
      <w:proofErr w:type="spellStart"/>
      <w:r w:rsidR="00755791" w:rsidRPr="001115B9">
        <w:rPr>
          <w:rFonts w:cs="Times New Roman"/>
          <w:sz w:val="20"/>
          <w:szCs w:val="20"/>
        </w:rPr>
        <w:t>FeCu</w:t>
      </w:r>
      <w:proofErr w:type="spellEnd"/>
      <w:r w:rsidR="00755791" w:rsidRPr="001115B9">
        <w:rPr>
          <w:rFonts w:cs="Times New Roman"/>
          <w:sz w:val="20"/>
          <w:szCs w:val="20"/>
        </w:rPr>
        <w:t>/ZSM-CI in comparison with Cu foil, Cu</w:t>
      </w:r>
      <w:r w:rsidR="00755791" w:rsidRPr="001115B9">
        <w:rPr>
          <w:rFonts w:cs="Times New Roman"/>
          <w:sz w:val="20"/>
          <w:szCs w:val="20"/>
          <w:vertAlign w:val="subscript"/>
        </w:rPr>
        <w:t>2</w:t>
      </w:r>
      <w:r w:rsidR="00755791" w:rsidRPr="001115B9">
        <w:rPr>
          <w:rFonts w:cs="Times New Roman"/>
          <w:sz w:val="20"/>
          <w:szCs w:val="20"/>
        </w:rPr>
        <w:t xml:space="preserve">O and </w:t>
      </w:r>
      <w:proofErr w:type="spellStart"/>
      <w:r w:rsidR="00755791" w:rsidRPr="001115B9">
        <w:rPr>
          <w:rFonts w:cs="Times New Roman"/>
          <w:sz w:val="20"/>
          <w:szCs w:val="20"/>
        </w:rPr>
        <w:t>CuO</w:t>
      </w:r>
      <w:bookmarkEnd w:id="8"/>
      <w:proofErr w:type="spellEnd"/>
      <w:r w:rsidR="00755791" w:rsidRPr="001115B9">
        <w:rPr>
          <w:rFonts w:cs="Times New Roman"/>
          <w:sz w:val="20"/>
          <w:szCs w:val="20"/>
        </w:rPr>
        <w:t>.</w:t>
      </w:r>
    </w:p>
    <w:p w14:paraId="6EEB0228" w14:textId="77777777" w:rsidR="00755791" w:rsidRPr="001115B9" w:rsidRDefault="00755791" w:rsidP="00494199">
      <w:pPr>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1DD21F20" wp14:editId="2100C6AC">
            <wp:extent cx="5025097" cy="6055995"/>
            <wp:effectExtent l="0" t="0" r="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rotWithShape="1">
                    <a:blip r:embed="rId27" cstate="print">
                      <a:extLst>
                        <a:ext uri="{28A0092B-C50C-407E-A947-70E740481C1C}">
                          <a14:useLocalDpi xmlns:a14="http://schemas.microsoft.com/office/drawing/2010/main" val="0"/>
                        </a:ext>
                      </a:extLst>
                    </a:blip>
                    <a:srcRect l="1387" t="957" r="3329"/>
                    <a:stretch/>
                  </pic:blipFill>
                  <pic:spPr bwMode="auto">
                    <a:xfrm>
                      <a:off x="0" y="0"/>
                      <a:ext cx="5025537" cy="6056525"/>
                    </a:xfrm>
                    <a:prstGeom prst="rect">
                      <a:avLst/>
                    </a:prstGeom>
                    <a:ln>
                      <a:noFill/>
                    </a:ln>
                    <a:extLst>
                      <a:ext uri="{53640926-AAD7-44D8-BBD7-CCE9431645EC}">
                        <a14:shadowObscured xmlns:a14="http://schemas.microsoft.com/office/drawing/2010/main"/>
                      </a:ext>
                    </a:extLst>
                  </pic:spPr>
                </pic:pic>
              </a:graphicData>
            </a:graphic>
          </wp:inline>
        </w:drawing>
      </w:r>
    </w:p>
    <w:p w14:paraId="48BEB643" w14:textId="4911D115" w:rsidR="00755791" w:rsidRPr="001115B9" w:rsidRDefault="00494199" w:rsidP="00494199">
      <w:pPr>
        <w:ind w:firstLineChars="0" w:firstLine="0"/>
        <w:rPr>
          <w:rStyle w:val="20"/>
          <w:rFonts w:cs="Times New Roman"/>
          <w:b w:val="0"/>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14</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EXAFS fitting analysis of</w:t>
      </w:r>
      <w:r w:rsidR="00755791" w:rsidRPr="001115B9">
        <w:rPr>
          <w:rStyle w:val="20"/>
          <w:rFonts w:cs="Times New Roman"/>
          <w:b w:val="0"/>
          <w:sz w:val="20"/>
          <w:szCs w:val="20"/>
        </w:rPr>
        <w:t xml:space="preserve">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w:t>
      </w:r>
      <w:r w:rsidR="00755791" w:rsidRPr="001115B9">
        <w:rPr>
          <w:rStyle w:val="20"/>
          <w:rFonts w:cs="Times New Roman"/>
          <w:sz w:val="20"/>
          <w:szCs w:val="20"/>
        </w:rPr>
        <w:t>-CI.</w:t>
      </w:r>
      <w:r w:rsidR="00755791" w:rsidRPr="001115B9">
        <w:rPr>
          <w:rStyle w:val="20"/>
          <w:rFonts w:cs="Times New Roman"/>
          <w:b w:val="0"/>
          <w:sz w:val="20"/>
          <w:szCs w:val="20"/>
        </w:rPr>
        <w:t xml:space="preserve"> (a-b) Fe/Cu K-edge EXAFS; (c-d) Fe/Cu K-edge EXAFS (points) and </w:t>
      </w:r>
      <w:proofErr w:type="spellStart"/>
      <w:r w:rsidR="00755791" w:rsidRPr="001115B9">
        <w:rPr>
          <w:rStyle w:val="20"/>
          <w:rFonts w:cs="Times New Roman"/>
          <w:b w:val="0"/>
          <w:sz w:val="20"/>
          <w:szCs w:val="20"/>
        </w:rPr>
        <w:t>curvefit</w:t>
      </w:r>
      <w:proofErr w:type="spellEnd"/>
      <w:r w:rsidR="00755791" w:rsidRPr="001115B9">
        <w:rPr>
          <w:rStyle w:val="20"/>
          <w:rFonts w:cs="Times New Roman"/>
          <w:b w:val="0"/>
          <w:sz w:val="20"/>
          <w:szCs w:val="20"/>
        </w:rPr>
        <w:t xml:space="preserve"> (line) for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 shown in k</w:t>
      </w:r>
      <w:r w:rsidR="00755791" w:rsidRPr="001115B9">
        <w:rPr>
          <w:rStyle w:val="20"/>
          <w:rFonts w:cs="Times New Roman"/>
          <w:b w:val="0"/>
          <w:sz w:val="20"/>
          <w:szCs w:val="20"/>
          <w:vertAlign w:val="superscript"/>
        </w:rPr>
        <w:t>3</w:t>
      </w:r>
      <w:r w:rsidR="00755791" w:rsidRPr="001115B9">
        <w:rPr>
          <w:rStyle w:val="20"/>
          <w:rFonts w:cs="Times New Roman"/>
          <w:b w:val="0"/>
          <w:sz w:val="20"/>
          <w:szCs w:val="20"/>
        </w:rPr>
        <w:t xml:space="preserve"> </w:t>
      </w:r>
      <w:r w:rsidR="00755791" w:rsidRPr="001115B9">
        <w:rPr>
          <w:rStyle w:val="20"/>
          <w:rFonts w:cs="Times New Roman"/>
          <w:b w:val="0"/>
          <w:i/>
          <w:sz w:val="20"/>
          <w:szCs w:val="20"/>
        </w:rPr>
        <w:t>R</w:t>
      </w:r>
      <w:r w:rsidR="00755791" w:rsidRPr="001115B9">
        <w:rPr>
          <w:rStyle w:val="20"/>
          <w:rFonts w:cs="Times New Roman"/>
          <w:b w:val="0"/>
          <w:sz w:val="20"/>
          <w:szCs w:val="20"/>
        </w:rPr>
        <w:t>- space (FT magnitude and imaginary component). The dates are k</w:t>
      </w:r>
      <w:r w:rsidR="00755791" w:rsidRPr="001115B9">
        <w:rPr>
          <w:rStyle w:val="20"/>
          <w:rFonts w:cs="Times New Roman"/>
          <w:b w:val="0"/>
          <w:sz w:val="20"/>
          <w:szCs w:val="20"/>
          <w:vertAlign w:val="superscript"/>
        </w:rPr>
        <w:t>3</w:t>
      </w:r>
      <w:r w:rsidR="00755791" w:rsidRPr="001115B9">
        <w:rPr>
          <w:rStyle w:val="20"/>
          <w:rFonts w:cs="Times New Roman"/>
          <w:b w:val="0"/>
          <w:sz w:val="20"/>
          <w:szCs w:val="20"/>
        </w:rPr>
        <w:t xml:space="preserve">-weighted and not phase-corrected. (e-f) Fe/Cu K-edge EXAFS (points) and the </w:t>
      </w:r>
      <w:proofErr w:type="spellStart"/>
      <w:r w:rsidR="00755791" w:rsidRPr="001115B9">
        <w:rPr>
          <w:rStyle w:val="20"/>
          <w:rFonts w:cs="Times New Roman"/>
          <w:b w:val="0"/>
          <w:sz w:val="20"/>
          <w:szCs w:val="20"/>
        </w:rPr>
        <w:t>curvefit</w:t>
      </w:r>
      <w:proofErr w:type="spellEnd"/>
      <w:r w:rsidR="00755791" w:rsidRPr="001115B9">
        <w:rPr>
          <w:rStyle w:val="20"/>
          <w:rFonts w:cs="Times New Roman"/>
          <w:b w:val="0"/>
          <w:sz w:val="20"/>
          <w:szCs w:val="20"/>
        </w:rPr>
        <w:t xml:space="preserve"> (line) for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 shown in k</w:t>
      </w:r>
      <w:r w:rsidR="00755791" w:rsidRPr="001115B9">
        <w:rPr>
          <w:rStyle w:val="20"/>
          <w:rFonts w:cs="Times New Roman"/>
          <w:b w:val="0"/>
          <w:sz w:val="20"/>
          <w:szCs w:val="20"/>
          <w:vertAlign w:val="superscript"/>
        </w:rPr>
        <w:t>3</w:t>
      </w:r>
      <w:r w:rsidR="00755791" w:rsidRPr="001115B9">
        <w:rPr>
          <w:rStyle w:val="20"/>
          <w:rFonts w:cs="Times New Roman"/>
          <w:b w:val="0"/>
          <w:sz w:val="20"/>
          <w:szCs w:val="20"/>
        </w:rPr>
        <w:t>-weighted k-space.</w:t>
      </w:r>
    </w:p>
    <w:p w14:paraId="57631150" w14:textId="77777777" w:rsidR="00755791" w:rsidRPr="001115B9" w:rsidRDefault="00755791" w:rsidP="00494199">
      <w:pPr>
        <w:widowControl/>
        <w:ind w:firstLineChars="0" w:firstLine="0"/>
        <w:jc w:val="left"/>
        <w:rPr>
          <w:rStyle w:val="20"/>
          <w:rFonts w:cs="Times New Roman"/>
          <w:b w:val="0"/>
          <w:sz w:val="20"/>
          <w:szCs w:val="20"/>
        </w:rPr>
      </w:pPr>
      <w:r w:rsidRPr="001115B9">
        <w:rPr>
          <w:rStyle w:val="20"/>
          <w:rFonts w:cs="Times New Roman"/>
          <w:b w:val="0"/>
          <w:sz w:val="20"/>
          <w:szCs w:val="20"/>
        </w:rPr>
        <w:br w:type="page"/>
      </w:r>
    </w:p>
    <w:p w14:paraId="0E9C1643" w14:textId="77777777" w:rsidR="00755791" w:rsidRPr="001115B9" w:rsidRDefault="00755791" w:rsidP="00494199">
      <w:pPr>
        <w:ind w:firstLineChars="0" w:firstLine="0"/>
        <w:jc w:val="center"/>
        <w:rPr>
          <w:rStyle w:val="20"/>
          <w:rFonts w:cs="Times New Roman"/>
          <w:sz w:val="20"/>
          <w:szCs w:val="20"/>
        </w:rPr>
      </w:pPr>
      <w:r w:rsidRPr="001115B9">
        <w:rPr>
          <w:rStyle w:val="20"/>
          <w:rFonts w:cs="Times New Roman"/>
          <w:noProof/>
          <w:sz w:val="20"/>
          <w:szCs w:val="20"/>
        </w:rPr>
        <w:lastRenderedPageBreak/>
        <w:drawing>
          <wp:inline distT="0" distB="0" distL="0" distR="0" wp14:anchorId="35D2893B" wp14:editId="68E7609E">
            <wp:extent cx="4966970" cy="4169086"/>
            <wp:effectExtent l="0" t="0" r="508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717" r="5211"/>
                    <a:stretch/>
                  </pic:blipFill>
                  <pic:spPr bwMode="auto">
                    <a:xfrm>
                      <a:off x="0" y="0"/>
                      <a:ext cx="4986213" cy="4185238"/>
                    </a:xfrm>
                    <a:prstGeom prst="rect">
                      <a:avLst/>
                    </a:prstGeom>
                    <a:noFill/>
                    <a:ln>
                      <a:noFill/>
                    </a:ln>
                    <a:extLst>
                      <a:ext uri="{53640926-AAD7-44D8-BBD7-CCE9431645EC}">
                        <a14:shadowObscured xmlns:a14="http://schemas.microsoft.com/office/drawing/2010/main"/>
                      </a:ext>
                    </a:extLst>
                  </pic:spPr>
                </pic:pic>
              </a:graphicData>
            </a:graphic>
          </wp:inline>
        </w:drawing>
      </w:r>
    </w:p>
    <w:p w14:paraId="150EC6E8" w14:textId="444C3230" w:rsidR="00755791" w:rsidRPr="001115B9" w:rsidRDefault="00494199" w:rsidP="00494199">
      <w:pPr>
        <w:ind w:firstLineChars="0" w:firstLine="0"/>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15</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Wavelet transform (WT) analysis of the Fe K-edge EXAFS oscillations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w:t>
      </w:r>
      <w:r w:rsidR="00755791" w:rsidRPr="001115B9">
        <w:rPr>
          <w:rStyle w:val="20"/>
          <w:rFonts w:cs="Times New Roman"/>
          <w:sz w:val="20"/>
          <w:szCs w:val="20"/>
        </w:rPr>
        <w:t xml:space="preserve">-CI. </w:t>
      </w:r>
      <w:r w:rsidR="00755791" w:rsidRPr="001115B9">
        <w:rPr>
          <w:rStyle w:val="20"/>
          <w:rFonts w:cs="Times New Roman"/>
          <w:b w:val="0"/>
          <w:sz w:val="20"/>
          <w:szCs w:val="20"/>
        </w:rPr>
        <w:t xml:space="preserve">(a) Fe foil, (b) </w:t>
      </w:r>
      <w:proofErr w:type="spellStart"/>
      <w:r w:rsidR="00755791" w:rsidRPr="001115B9">
        <w:rPr>
          <w:rStyle w:val="20"/>
          <w:rFonts w:cs="Times New Roman"/>
          <w:b w:val="0"/>
          <w:sz w:val="20"/>
          <w:szCs w:val="20"/>
        </w:rPr>
        <w:t>FeO</w:t>
      </w:r>
      <w:proofErr w:type="spellEnd"/>
      <w:r w:rsidR="00755791" w:rsidRPr="001115B9">
        <w:rPr>
          <w:rStyle w:val="20"/>
          <w:rFonts w:cs="Times New Roman"/>
          <w:b w:val="0"/>
          <w:sz w:val="20"/>
          <w:szCs w:val="20"/>
        </w:rPr>
        <w:t>, (c) Fe</w:t>
      </w:r>
      <w:r w:rsidR="00755791" w:rsidRPr="001115B9">
        <w:rPr>
          <w:rStyle w:val="20"/>
          <w:rFonts w:cs="Times New Roman"/>
          <w:b w:val="0"/>
          <w:sz w:val="20"/>
          <w:szCs w:val="20"/>
          <w:vertAlign w:val="subscript"/>
        </w:rPr>
        <w:t>2</w:t>
      </w:r>
      <w:r w:rsidR="00755791" w:rsidRPr="001115B9">
        <w:rPr>
          <w:rStyle w:val="20"/>
          <w:rFonts w:cs="Times New Roman"/>
          <w:b w:val="0"/>
          <w:sz w:val="20"/>
          <w:szCs w:val="20"/>
        </w:rPr>
        <w:t>O</w:t>
      </w:r>
      <w:r w:rsidR="00755791" w:rsidRPr="001115B9">
        <w:rPr>
          <w:rStyle w:val="20"/>
          <w:rFonts w:cs="Times New Roman"/>
          <w:b w:val="0"/>
          <w:sz w:val="20"/>
          <w:szCs w:val="20"/>
          <w:vertAlign w:val="subscript"/>
        </w:rPr>
        <w:t>3</w:t>
      </w:r>
      <w:r w:rsidR="00755791" w:rsidRPr="001115B9">
        <w:rPr>
          <w:rStyle w:val="20"/>
          <w:rFonts w:cs="Times New Roman"/>
          <w:b w:val="0"/>
          <w:sz w:val="20"/>
          <w:szCs w:val="20"/>
        </w:rPr>
        <w:t xml:space="preserve">, (d)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72F17F74" w14:textId="77777777" w:rsidR="00755791" w:rsidRPr="001115B9" w:rsidRDefault="00755791" w:rsidP="00494199">
      <w:pPr>
        <w:widowControl/>
        <w:ind w:firstLineChars="0" w:firstLine="0"/>
        <w:jc w:val="center"/>
        <w:rPr>
          <w:rStyle w:val="20"/>
          <w:rFonts w:cs="Times New Roman"/>
          <w:sz w:val="20"/>
          <w:szCs w:val="20"/>
        </w:rPr>
      </w:pPr>
      <w:r w:rsidRPr="001115B9">
        <w:rPr>
          <w:rStyle w:val="20"/>
          <w:rFonts w:cs="Times New Roman"/>
          <w:noProof/>
          <w:sz w:val="20"/>
          <w:szCs w:val="20"/>
        </w:rPr>
        <w:lastRenderedPageBreak/>
        <w:drawing>
          <wp:inline distT="0" distB="0" distL="0" distR="0" wp14:anchorId="0F72727B" wp14:editId="349E8D6F">
            <wp:extent cx="5171186" cy="4453890"/>
            <wp:effectExtent l="0" t="0" r="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1100" r="1651"/>
                    <a:stretch/>
                  </pic:blipFill>
                  <pic:spPr bwMode="auto">
                    <a:xfrm>
                      <a:off x="0" y="0"/>
                      <a:ext cx="5194503" cy="4473973"/>
                    </a:xfrm>
                    <a:prstGeom prst="rect">
                      <a:avLst/>
                    </a:prstGeom>
                    <a:noFill/>
                    <a:ln>
                      <a:noFill/>
                    </a:ln>
                    <a:extLst>
                      <a:ext uri="{53640926-AAD7-44D8-BBD7-CCE9431645EC}">
                        <a14:shadowObscured xmlns:a14="http://schemas.microsoft.com/office/drawing/2010/main"/>
                      </a:ext>
                    </a:extLst>
                  </pic:spPr>
                </pic:pic>
              </a:graphicData>
            </a:graphic>
          </wp:inline>
        </w:drawing>
      </w:r>
    </w:p>
    <w:p w14:paraId="35B388CA" w14:textId="1C0BFBF5" w:rsidR="00755791" w:rsidRPr="001115B9" w:rsidRDefault="00494199" w:rsidP="00494199">
      <w:pPr>
        <w:ind w:firstLineChars="0" w:firstLine="0"/>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16</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Wavelet transform (WT) analysis of the Cu K-edge EXAFS oscillations of </w:t>
      </w:r>
      <w:proofErr w:type="spellStart"/>
      <w:r w:rsidR="00755791" w:rsidRPr="001115B9">
        <w:rPr>
          <w:rStyle w:val="20"/>
          <w:rFonts w:cs="Times New Roman"/>
          <w:sz w:val="20"/>
          <w:szCs w:val="20"/>
        </w:rPr>
        <w:t>FeCu</w:t>
      </w:r>
      <w:proofErr w:type="spellEnd"/>
      <w:r w:rsidR="00755791" w:rsidRPr="001115B9">
        <w:rPr>
          <w:rStyle w:val="20"/>
          <w:rFonts w:cs="Times New Roman"/>
          <w:sz w:val="20"/>
          <w:szCs w:val="20"/>
        </w:rPr>
        <w:t xml:space="preserve">/ZSM-CI. </w:t>
      </w:r>
      <w:r w:rsidR="00755791" w:rsidRPr="001115B9">
        <w:rPr>
          <w:rStyle w:val="20"/>
          <w:rFonts w:cs="Times New Roman"/>
          <w:b w:val="0"/>
          <w:sz w:val="20"/>
          <w:szCs w:val="20"/>
        </w:rPr>
        <w:t>(a) Cu foil, (b) Cu</w:t>
      </w:r>
      <w:r w:rsidR="00755791" w:rsidRPr="001115B9">
        <w:rPr>
          <w:rStyle w:val="20"/>
          <w:rFonts w:cs="Times New Roman"/>
          <w:b w:val="0"/>
          <w:sz w:val="20"/>
          <w:szCs w:val="20"/>
          <w:vertAlign w:val="subscript"/>
        </w:rPr>
        <w:t>2</w:t>
      </w:r>
      <w:r w:rsidR="00755791" w:rsidRPr="001115B9">
        <w:rPr>
          <w:rStyle w:val="20"/>
          <w:rFonts w:cs="Times New Roman"/>
          <w:b w:val="0"/>
          <w:sz w:val="20"/>
          <w:szCs w:val="20"/>
        </w:rPr>
        <w:t xml:space="preserve">O, (c) </w:t>
      </w:r>
      <w:proofErr w:type="spellStart"/>
      <w:r w:rsidR="00755791" w:rsidRPr="001115B9">
        <w:rPr>
          <w:rStyle w:val="20"/>
          <w:rFonts w:cs="Times New Roman"/>
          <w:b w:val="0"/>
          <w:sz w:val="20"/>
          <w:szCs w:val="20"/>
        </w:rPr>
        <w:t>CuO</w:t>
      </w:r>
      <w:proofErr w:type="spellEnd"/>
      <w:r w:rsidR="00755791" w:rsidRPr="001115B9">
        <w:rPr>
          <w:rStyle w:val="20"/>
          <w:rFonts w:cs="Times New Roman"/>
          <w:b w:val="0"/>
          <w:sz w:val="20"/>
          <w:szCs w:val="20"/>
        </w:rPr>
        <w:t xml:space="preserve">, (d)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43938CC4"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41A4B05E" wp14:editId="660EE634">
            <wp:extent cx="2232561" cy="19863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32561" cy="1986350"/>
                    </a:xfrm>
                    <a:prstGeom prst="rect">
                      <a:avLst/>
                    </a:prstGeom>
                  </pic:spPr>
                </pic:pic>
              </a:graphicData>
            </a:graphic>
          </wp:inline>
        </w:drawing>
      </w:r>
    </w:p>
    <w:p w14:paraId="0E8C1DD0" w14:textId="7454F78D" w:rsidR="00755791" w:rsidRPr="001115B9" w:rsidRDefault="00494199" w:rsidP="00494199">
      <w:pPr>
        <w:widowControl/>
        <w:ind w:firstLineChars="0" w:firstLine="0"/>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17</w:t>
      </w:r>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r w:rsidR="00755791" w:rsidRPr="001115B9">
        <w:rPr>
          <w:rStyle w:val="20"/>
          <w:rFonts w:cs="Times New Roman"/>
          <w:b w:val="0"/>
          <w:sz w:val="20"/>
          <w:szCs w:val="20"/>
        </w:rPr>
        <w:t xml:space="preserve">XRD patterns of the fresh catalyst and catalyst after reaction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 xml:space="preserve">/ZSM-CI. </w:t>
      </w:r>
    </w:p>
    <w:p w14:paraId="3060698A"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64A253D9" wp14:editId="42778872">
            <wp:extent cx="2291937" cy="1918042"/>
            <wp:effectExtent l="0" t="0" r="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6765" cy="1922083"/>
                    </a:xfrm>
                    <a:prstGeom prst="rect">
                      <a:avLst/>
                    </a:prstGeom>
                  </pic:spPr>
                </pic:pic>
              </a:graphicData>
            </a:graphic>
          </wp:inline>
        </w:drawing>
      </w:r>
    </w:p>
    <w:p w14:paraId="7DBD96B7" w14:textId="6068FF8E" w:rsidR="00755791" w:rsidRPr="001115B9" w:rsidRDefault="00494199" w:rsidP="00494199">
      <w:pPr>
        <w:widowControl/>
        <w:ind w:firstLineChars="0" w:firstLine="0"/>
        <w:jc w:val="center"/>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18</w:t>
      </w:r>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r w:rsidR="00755791" w:rsidRPr="001115B9">
        <w:rPr>
          <w:rStyle w:val="20"/>
          <w:rFonts w:cs="Times New Roman"/>
          <w:b w:val="0"/>
          <w:sz w:val="20"/>
          <w:szCs w:val="20"/>
        </w:rPr>
        <w:t xml:space="preserve">DR UV-vis spectra of the fresh catalyst and catalyst after reaction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6D4BE489"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7EBA445E" wp14:editId="4ADDCAE0">
            <wp:extent cx="2284857" cy="2007297"/>
            <wp:effectExtent l="0" t="0" r="127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2265" cy="2022590"/>
                    </a:xfrm>
                    <a:prstGeom prst="rect">
                      <a:avLst/>
                    </a:prstGeom>
                  </pic:spPr>
                </pic:pic>
              </a:graphicData>
            </a:graphic>
          </wp:inline>
        </w:drawing>
      </w:r>
    </w:p>
    <w:p w14:paraId="138B57EE" w14:textId="003BCE57" w:rsidR="00755791" w:rsidRPr="001115B9" w:rsidRDefault="00494199" w:rsidP="00494199">
      <w:pPr>
        <w:widowControl/>
        <w:ind w:firstLineChars="0" w:firstLine="0"/>
        <w:jc w:val="center"/>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19</w:t>
      </w:r>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r w:rsidR="00755791" w:rsidRPr="001115B9">
        <w:rPr>
          <w:rStyle w:val="20"/>
          <w:rFonts w:cs="Times New Roman"/>
          <w:b w:val="0"/>
          <w:sz w:val="20"/>
          <w:szCs w:val="20"/>
        </w:rPr>
        <w:t xml:space="preserve">IR spectra of the fresh catalyst and catalyst after reaction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63B8F82F"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39BCCF9D" wp14:editId="1B758484">
            <wp:extent cx="3113532" cy="2546604"/>
            <wp:effectExtent l="0" t="0" r="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33">
                      <a:extLst>
                        <a:ext uri="{28A0092B-C50C-407E-A947-70E740481C1C}">
                          <a14:useLocalDpi xmlns:a14="http://schemas.microsoft.com/office/drawing/2010/main" val="0"/>
                        </a:ext>
                      </a:extLst>
                    </a:blip>
                    <a:stretch>
                      <a:fillRect/>
                    </a:stretch>
                  </pic:blipFill>
                  <pic:spPr>
                    <a:xfrm>
                      <a:off x="0" y="0"/>
                      <a:ext cx="3113532" cy="2546604"/>
                    </a:xfrm>
                    <a:prstGeom prst="rect">
                      <a:avLst/>
                    </a:prstGeom>
                  </pic:spPr>
                </pic:pic>
              </a:graphicData>
            </a:graphic>
          </wp:inline>
        </w:drawing>
      </w:r>
    </w:p>
    <w:p w14:paraId="4A162227" w14:textId="4EEC8E02" w:rsidR="00755791" w:rsidRPr="001115B9" w:rsidRDefault="00494199" w:rsidP="00494199">
      <w:pPr>
        <w:widowControl/>
        <w:ind w:firstLineChars="0" w:firstLine="0"/>
        <w:jc w:val="center"/>
        <w:rPr>
          <w:rStyle w:val="20"/>
          <w:rFonts w:cs="Times New Roman"/>
          <w:b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20</w:t>
      </w:r>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r w:rsidR="00755791" w:rsidRPr="001115B9">
        <w:rPr>
          <w:rStyle w:val="20"/>
          <w:rFonts w:cs="Times New Roman"/>
          <w:b w:val="0"/>
          <w:sz w:val="20"/>
          <w:szCs w:val="20"/>
        </w:rPr>
        <w:t xml:space="preserve">R-space of Fe K-edge EXAFS for the fresh catalyst and catalyst after reaction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4E290E67"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06698490" wp14:editId="190F3C2A">
            <wp:extent cx="3063240" cy="253746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34">
                      <a:extLst>
                        <a:ext uri="{28A0092B-C50C-407E-A947-70E740481C1C}">
                          <a14:useLocalDpi xmlns:a14="http://schemas.microsoft.com/office/drawing/2010/main" val="0"/>
                        </a:ext>
                      </a:extLst>
                    </a:blip>
                    <a:stretch>
                      <a:fillRect/>
                    </a:stretch>
                  </pic:blipFill>
                  <pic:spPr>
                    <a:xfrm>
                      <a:off x="0" y="0"/>
                      <a:ext cx="3063240" cy="2537460"/>
                    </a:xfrm>
                    <a:prstGeom prst="rect">
                      <a:avLst/>
                    </a:prstGeom>
                  </pic:spPr>
                </pic:pic>
              </a:graphicData>
            </a:graphic>
          </wp:inline>
        </w:drawing>
      </w:r>
    </w:p>
    <w:p w14:paraId="181A7643" w14:textId="70212BC7" w:rsidR="00755791" w:rsidRPr="001115B9" w:rsidRDefault="00494199" w:rsidP="00494199">
      <w:pPr>
        <w:widowControl/>
        <w:ind w:firstLineChars="0" w:firstLine="0"/>
        <w:jc w:val="center"/>
        <w:rPr>
          <w:rFonts w:cs="Times New Roman"/>
          <w:noProof/>
          <w:sz w:val="20"/>
          <w:szCs w:val="20"/>
          <w14:ligatures w14:val="none"/>
        </w:rPr>
      </w:pPr>
      <w:r w:rsidRPr="001115B9">
        <w:rPr>
          <w:rFonts w:cs="Times New Roman"/>
          <w:b/>
          <w:bCs/>
          <w:sz w:val="20"/>
          <w:szCs w:val="20"/>
        </w:rPr>
        <w:t xml:space="preserve">Supplementary Fig. </w:t>
      </w:r>
      <w:r w:rsidR="00755791" w:rsidRPr="001115B9">
        <w:rPr>
          <w:rFonts w:cs="Times New Roman"/>
          <w:b/>
          <w:bCs/>
          <w:sz w:val="20"/>
          <w:szCs w:val="20"/>
        </w:rPr>
        <w:t>21</w:t>
      </w:r>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r w:rsidR="00755791" w:rsidRPr="001115B9">
        <w:rPr>
          <w:rStyle w:val="20"/>
          <w:rFonts w:cs="Times New Roman"/>
          <w:b w:val="0"/>
          <w:sz w:val="20"/>
          <w:szCs w:val="20"/>
        </w:rPr>
        <w:t xml:space="preserve">R-space of Cu K-edge EXAFS for the fresh catalyst and catalyst after reaction of </w:t>
      </w:r>
      <w:proofErr w:type="spellStart"/>
      <w:r w:rsidR="00755791" w:rsidRPr="001115B9">
        <w:rPr>
          <w:rStyle w:val="20"/>
          <w:rFonts w:cs="Times New Roman"/>
          <w:b w:val="0"/>
          <w:sz w:val="20"/>
          <w:szCs w:val="20"/>
        </w:rPr>
        <w:t>FeCu</w:t>
      </w:r>
      <w:proofErr w:type="spellEnd"/>
      <w:r w:rsidR="00755791" w:rsidRPr="001115B9">
        <w:rPr>
          <w:rStyle w:val="20"/>
          <w:rFonts w:cs="Times New Roman"/>
          <w:b w:val="0"/>
          <w:sz w:val="20"/>
          <w:szCs w:val="20"/>
        </w:rPr>
        <w:t>/ZSM-CI.</w:t>
      </w:r>
    </w:p>
    <w:p w14:paraId="4A37B0F2" w14:textId="77777777" w:rsidR="00755791" w:rsidRPr="001115B9" w:rsidRDefault="00755791" w:rsidP="00494199">
      <w:pPr>
        <w:widowControl/>
        <w:ind w:firstLineChars="0" w:firstLine="0"/>
        <w:jc w:val="left"/>
        <w:rPr>
          <w:rFonts w:cs="Times New Roman"/>
          <w:noProof/>
          <w:sz w:val="20"/>
          <w:szCs w:val="20"/>
          <w14:ligatures w14:val="none"/>
        </w:rPr>
      </w:pPr>
      <w:r w:rsidRPr="001115B9">
        <w:rPr>
          <w:rFonts w:cs="Times New Roman"/>
          <w:noProof/>
          <w:sz w:val="20"/>
          <w:szCs w:val="20"/>
          <w14:ligatures w14:val="none"/>
        </w:rPr>
        <w:br w:type="page"/>
      </w:r>
    </w:p>
    <w:p w14:paraId="558C0E20"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7883E568" wp14:editId="7704B1ED">
            <wp:extent cx="2648102" cy="21752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3347" cy="2187818"/>
                    </a:xfrm>
                    <a:prstGeom prst="rect">
                      <a:avLst/>
                    </a:prstGeom>
                  </pic:spPr>
                </pic:pic>
              </a:graphicData>
            </a:graphic>
          </wp:inline>
        </w:drawing>
      </w:r>
    </w:p>
    <w:p w14:paraId="7906D623" w14:textId="18632D8F" w:rsidR="00755791" w:rsidRPr="001115B9" w:rsidRDefault="00494199" w:rsidP="00494199">
      <w:pPr>
        <w:widowControl/>
        <w:ind w:firstLineChars="0" w:firstLine="0"/>
        <w:jc w:val="center"/>
        <w:rPr>
          <w:rFonts w:cs="Times New Roman"/>
          <w:sz w:val="20"/>
          <w:szCs w:val="20"/>
        </w:rPr>
      </w:pPr>
      <w:bookmarkStart w:id="9" w:name="_Hlk200881395"/>
      <w:r w:rsidRPr="001115B9">
        <w:rPr>
          <w:rFonts w:cs="Times New Roman"/>
          <w:b/>
          <w:bCs/>
          <w:sz w:val="20"/>
          <w:szCs w:val="20"/>
        </w:rPr>
        <w:t xml:space="preserve">Supplementary Fig. </w:t>
      </w:r>
      <w:r w:rsidR="00755791" w:rsidRPr="001115B9">
        <w:rPr>
          <w:rFonts w:cs="Times New Roman"/>
          <w:b/>
          <w:bCs/>
          <w:sz w:val="20"/>
          <w:szCs w:val="20"/>
        </w:rPr>
        <w:t>22</w:t>
      </w:r>
      <w:r w:rsidRPr="001115B9">
        <w:rPr>
          <w:rFonts w:cs="Times New Roman"/>
          <w:szCs w:val="24"/>
        </w:rPr>
        <w:t xml:space="preserve"> </w:t>
      </w:r>
      <w:r w:rsidRPr="001115B9">
        <w:rPr>
          <w:rFonts w:cs="Times New Roman"/>
          <w:b/>
          <w:sz w:val="24"/>
          <w:szCs w:val="24"/>
        </w:rPr>
        <w:t>|</w:t>
      </w:r>
      <w:r w:rsidRPr="001115B9">
        <w:rPr>
          <w:rFonts w:cs="Times New Roman"/>
          <w:bCs/>
          <w:sz w:val="24"/>
          <w:szCs w:val="24"/>
        </w:rPr>
        <w:t xml:space="preserve"> </w:t>
      </w:r>
      <w:r w:rsidR="00755791" w:rsidRPr="001115B9">
        <w:rPr>
          <w:rFonts w:cs="Times New Roman"/>
          <w:kern w:val="0"/>
          <w:sz w:val="20"/>
          <w:szCs w:val="20"/>
        </w:rPr>
        <w:t xml:space="preserve">EPR spectra of </w:t>
      </w:r>
      <w:proofErr w:type="spellStart"/>
      <w:r w:rsidR="00755791" w:rsidRPr="001115B9">
        <w:rPr>
          <w:rFonts w:cs="Times New Roman"/>
          <w:kern w:val="0"/>
          <w:sz w:val="20"/>
          <w:szCs w:val="20"/>
        </w:rPr>
        <w:t>FeCu</w:t>
      </w:r>
      <w:proofErr w:type="spellEnd"/>
      <w:r w:rsidR="00755791" w:rsidRPr="001115B9">
        <w:rPr>
          <w:rFonts w:cs="Times New Roman"/>
          <w:kern w:val="0"/>
          <w:sz w:val="20"/>
          <w:szCs w:val="20"/>
        </w:rPr>
        <w:t>/ZSM-CI under different reaction conditions.</w:t>
      </w:r>
    </w:p>
    <w:bookmarkEnd w:id="9"/>
    <w:p w14:paraId="1651E7DD" w14:textId="77777777" w:rsidR="00755791" w:rsidRPr="001115B9" w:rsidRDefault="00755791" w:rsidP="00494199">
      <w:pPr>
        <w:widowControl/>
        <w:ind w:firstLineChars="0" w:firstLine="0"/>
        <w:jc w:val="center"/>
        <w:rPr>
          <w:rFonts w:cs="Times New Roman"/>
          <w:noProof/>
          <w:sz w:val="20"/>
          <w:szCs w:val="20"/>
          <w14:ligatures w14:val="none"/>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p>
    <w:p w14:paraId="5F38D988"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0A2AC7B6" wp14:editId="263C5946">
            <wp:extent cx="3260785" cy="1313749"/>
            <wp:effectExtent l="0" t="0" r="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76252" cy="1319981"/>
                    </a:xfrm>
                    <a:prstGeom prst="rect">
                      <a:avLst/>
                    </a:prstGeom>
                  </pic:spPr>
                </pic:pic>
              </a:graphicData>
            </a:graphic>
          </wp:inline>
        </w:drawing>
      </w:r>
    </w:p>
    <w:p w14:paraId="22FE24DA" w14:textId="78D0F5A5" w:rsidR="00755791" w:rsidRPr="001115B9" w:rsidRDefault="00494199" w:rsidP="00494199">
      <w:pPr>
        <w:widowControl/>
        <w:ind w:firstLineChars="0" w:firstLine="0"/>
        <w:jc w:val="center"/>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23</w:t>
      </w:r>
      <w:bookmarkStart w:id="10" w:name="_Hlk198974943"/>
      <w:r w:rsidRPr="001115B9">
        <w:rPr>
          <w:rFonts w:cs="Times New Roman"/>
          <w:szCs w:val="24"/>
        </w:rPr>
        <w:t xml:space="preserve"> </w:t>
      </w:r>
      <w:r w:rsidRPr="001115B9">
        <w:rPr>
          <w:rFonts w:cs="Times New Roman"/>
          <w:b/>
          <w:sz w:val="24"/>
          <w:szCs w:val="24"/>
        </w:rPr>
        <w:t>|</w:t>
      </w:r>
      <w:r w:rsidR="00755791" w:rsidRPr="001115B9">
        <w:rPr>
          <w:rFonts w:cs="Times New Roman"/>
          <w:b/>
          <w:bCs/>
          <w:sz w:val="20"/>
          <w:szCs w:val="20"/>
        </w:rPr>
        <w:t xml:space="preserve"> </w:t>
      </w:r>
      <w:bookmarkEnd w:id="10"/>
      <w:r w:rsidR="00755791" w:rsidRPr="001115B9">
        <w:rPr>
          <w:rFonts w:cs="Times New Roman"/>
          <w:sz w:val="20"/>
          <w:szCs w:val="20"/>
        </w:rPr>
        <w:t xml:space="preserve">Determination of </w:t>
      </w:r>
      <w:proofErr w:type="spellStart"/>
      <w:r w:rsidR="00755791" w:rsidRPr="001115B9">
        <w:rPr>
          <w:rFonts w:cs="Times New Roman"/>
          <w:sz w:val="20"/>
          <w:szCs w:val="20"/>
        </w:rPr>
        <w:t>Fe</w:t>
      </w:r>
      <w:r w:rsidR="00755791" w:rsidRPr="001115B9">
        <w:rPr>
          <w:rFonts w:cs="Times New Roman"/>
          <w:sz w:val="20"/>
          <w:szCs w:val="20"/>
          <w:vertAlign w:val="superscript"/>
        </w:rPr>
        <w:t>IV</w:t>
      </w:r>
      <w:proofErr w:type="spellEnd"/>
      <w:r w:rsidR="00755791" w:rsidRPr="001115B9">
        <w:rPr>
          <w:rFonts w:cs="Times New Roman"/>
          <w:sz w:val="20"/>
          <w:szCs w:val="20"/>
        </w:rPr>
        <w:t>=O by DMSO.</w:t>
      </w:r>
    </w:p>
    <w:p w14:paraId="0AD88EFF" w14:textId="77777777" w:rsidR="00755791" w:rsidRPr="001115B9" w:rsidRDefault="00755791" w:rsidP="00494199">
      <w:pPr>
        <w:widowControl/>
        <w:ind w:firstLineChars="0" w:firstLine="0"/>
        <w:jc w:val="center"/>
        <w:rPr>
          <w:rFonts w:cs="Times New Roman"/>
          <w:sz w:val="20"/>
          <w:szCs w:val="20"/>
        </w:rPr>
      </w:pPr>
      <w:r w:rsidRPr="001115B9">
        <w:rPr>
          <w:rFonts w:cs="Times New Roman"/>
          <w:noProof/>
          <w:sz w:val="20"/>
          <w:szCs w:val="20"/>
          <w14:ligatures w14:val="none"/>
        </w:rPr>
        <w:lastRenderedPageBreak/>
        <w:drawing>
          <wp:inline distT="0" distB="0" distL="0" distR="0" wp14:anchorId="7439A932" wp14:editId="631CCA0A">
            <wp:extent cx="5001447" cy="2130425"/>
            <wp:effectExtent l="0" t="0" r="889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rotWithShape="1">
                    <a:blip r:embed="rId37" cstate="print">
                      <a:extLst>
                        <a:ext uri="{28A0092B-C50C-407E-A947-70E740481C1C}">
                          <a14:useLocalDpi xmlns:a14="http://schemas.microsoft.com/office/drawing/2010/main" val="0"/>
                        </a:ext>
                      </a:extLst>
                    </a:blip>
                    <a:srcRect l="1991"/>
                    <a:stretch/>
                  </pic:blipFill>
                  <pic:spPr bwMode="auto">
                    <a:xfrm>
                      <a:off x="0" y="0"/>
                      <a:ext cx="5002395" cy="2130829"/>
                    </a:xfrm>
                    <a:prstGeom prst="rect">
                      <a:avLst/>
                    </a:prstGeom>
                    <a:ln>
                      <a:noFill/>
                    </a:ln>
                    <a:extLst>
                      <a:ext uri="{53640926-AAD7-44D8-BBD7-CCE9431645EC}">
                        <a14:shadowObscured xmlns:a14="http://schemas.microsoft.com/office/drawing/2010/main"/>
                      </a:ext>
                    </a:extLst>
                  </pic:spPr>
                </pic:pic>
              </a:graphicData>
            </a:graphic>
          </wp:inline>
        </w:drawing>
      </w:r>
    </w:p>
    <w:p w14:paraId="30F29146" w14:textId="7D378D7A" w:rsidR="00755791" w:rsidRPr="001115B9" w:rsidRDefault="00494199" w:rsidP="00494199">
      <w:pPr>
        <w:widowControl/>
        <w:ind w:firstLineChars="0" w:firstLine="0"/>
        <w:jc w:val="center"/>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iCs/>
          <w:sz w:val="20"/>
          <w:szCs w:val="20"/>
        </w:rPr>
        <w:t xml:space="preserve">Supplementary Fig. </w:t>
      </w:r>
      <w:r w:rsidR="00755791" w:rsidRPr="001115B9">
        <w:rPr>
          <w:rFonts w:cs="Times New Roman"/>
          <w:b/>
          <w:bCs/>
          <w:iCs/>
          <w:sz w:val="20"/>
          <w:szCs w:val="20"/>
        </w:rPr>
        <w:t>24</w:t>
      </w:r>
      <w:r w:rsidRPr="001115B9">
        <w:rPr>
          <w:rFonts w:cs="Times New Roman"/>
          <w:szCs w:val="24"/>
        </w:rPr>
        <w:t xml:space="preserve"> </w:t>
      </w:r>
      <w:r w:rsidRPr="001115B9">
        <w:rPr>
          <w:rFonts w:cs="Times New Roman"/>
          <w:b/>
          <w:sz w:val="24"/>
          <w:szCs w:val="24"/>
        </w:rPr>
        <w:t>|</w:t>
      </w:r>
      <w:r w:rsidR="00755791" w:rsidRPr="001115B9">
        <w:rPr>
          <w:rFonts w:cs="Times New Roman"/>
          <w:iCs/>
          <w:sz w:val="20"/>
          <w:szCs w:val="20"/>
        </w:rPr>
        <w:t xml:space="preserve"> </w:t>
      </w:r>
      <w:r w:rsidR="00755791" w:rsidRPr="001115B9">
        <w:rPr>
          <w:rFonts w:cs="Times New Roman"/>
          <w:i/>
          <w:sz w:val="20"/>
          <w:szCs w:val="20"/>
        </w:rPr>
        <w:t>In-situ</w:t>
      </w:r>
      <w:r w:rsidR="00755791" w:rsidRPr="001115B9">
        <w:rPr>
          <w:rFonts w:cs="Times New Roman"/>
          <w:sz w:val="20"/>
          <w:szCs w:val="20"/>
        </w:rPr>
        <w:t xml:space="preserve"> CV tests of catalysts for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xml:space="preserve"> activation.</w:t>
      </w:r>
    </w:p>
    <w:p w14:paraId="64BBEC97" w14:textId="77777777" w:rsidR="00755791" w:rsidRPr="001115B9" w:rsidRDefault="00755791" w:rsidP="00494199">
      <w:pPr>
        <w:widowControl/>
        <w:ind w:firstLineChars="0" w:firstLine="0"/>
        <w:jc w:val="center"/>
        <w:rPr>
          <w:rFonts w:cs="Times New Roman"/>
          <w:sz w:val="20"/>
          <w:szCs w:val="20"/>
        </w:rPr>
      </w:pPr>
      <w:r w:rsidRPr="001115B9">
        <w:rPr>
          <w:rFonts w:cs="Times New Roman"/>
          <w:noProof/>
          <w:sz w:val="20"/>
          <w:szCs w:val="20"/>
          <w14:ligatures w14:val="none"/>
        </w:rPr>
        <w:lastRenderedPageBreak/>
        <w:drawing>
          <wp:inline distT="0" distB="0" distL="0" distR="0" wp14:anchorId="627FCA9B" wp14:editId="5B8C8881">
            <wp:extent cx="2713939" cy="222937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22201" cy="2236164"/>
                    </a:xfrm>
                    <a:prstGeom prst="rect">
                      <a:avLst/>
                    </a:prstGeom>
                  </pic:spPr>
                </pic:pic>
              </a:graphicData>
            </a:graphic>
          </wp:inline>
        </w:drawing>
      </w:r>
    </w:p>
    <w:p w14:paraId="1870459C" w14:textId="224C1330" w:rsidR="00755791" w:rsidRPr="001115B9" w:rsidRDefault="00494199" w:rsidP="00494199">
      <w:pPr>
        <w:widowControl/>
        <w:ind w:firstLineChars="0" w:firstLine="0"/>
        <w:jc w:val="center"/>
        <w:rPr>
          <w:rFonts w:cs="Times New Roman"/>
          <w:kern w:val="0"/>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cs="Times New Roman"/>
          <w:b/>
          <w:bCs/>
          <w:sz w:val="20"/>
          <w:szCs w:val="20"/>
        </w:rPr>
        <w:t xml:space="preserve">Supplementary Fig. </w:t>
      </w:r>
      <w:r w:rsidR="00755791" w:rsidRPr="001115B9">
        <w:rPr>
          <w:rFonts w:cs="Times New Roman"/>
          <w:b/>
          <w:bCs/>
          <w:sz w:val="20"/>
          <w:szCs w:val="20"/>
        </w:rPr>
        <w:t>25</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EPR spectra of </w:t>
      </w:r>
      <w:r w:rsidR="00755791" w:rsidRPr="001115B9">
        <w:rPr>
          <w:rFonts w:cs="Times New Roman"/>
          <w:kern w:val="0"/>
          <w:sz w:val="20"/>
          <w:szCs w:val="20"/>
        </w:rPr>
        <w:t>•</w:t>
      </w:r>
      <w:r w:rsidR="00755791" w:rsidRPr="001115B9">
        <w:rPr>
          <w:rFonts w:cs="Times New Roman"/>
          <w:sz w:val="20"/>
          <w:szCs w:val="20"/>
        </w:rPr>
        <w:t>CH</w:t>
      </w:r>
      <w:r w:rsidR="00755791" w:rsidRPr="001115B9">
        <w:rPr>
          <w:rFonts w:cs="Times New Roman"/>
          <w:sz w:val="20"/>
          <w:szCs w:val="20"/>
          <w:vertAlign w:val="subscript"/>
        </w:rPr>
        <w:t>3</w:t>
      </w:r>
      <w:r w:rsidR="00755791" w:rsidRPr="001115B9">
        <w:rPr>
          <w:rFonts w:cs="Times New Roman"/>
          <w:sz w:val="20"/>
          <w:szCs w:val="20"/>
        </w:rPr>
        <w:t xml:space="preserve"> </w:t>
      </w:r>
      <w:proofErr w:type="spellStart"/>
      <w:r w:rsidR="00755791" w:rsidRPr="001115B9">
        <w:rPr>
          <w:rFonts w:cs="Times New Roman"/>
          <w:sz w:val="20"/>
          <w:szCs w:val="20"/>
        </w:rPr>
        <w:t>unde</w:t>
      </w:r>
      <w:proofErr w:type="spellEnd"/>
      <w:r w:rsidR="00755791" w:rsidRPr="001115B9">
        <w:rPr>
          <w:rFonts w:cs="Times New Roman"/>
          <w:sz w:val="20"/>
          <w:szCs w:val="20"/>
        </w:rPr>
        <w:t xml:space="preserve"> Fe/ZSM-C and </w:t>
      </w:r>
      <w:r w:rsidR="00755791" w:rsidRPr="001115B9">
        <w:rPr>
          <w:rFonts w:cs="Times New Roman"/>
          <w:kern w:val="0"/>
          <w:sz w:val="20"/>
          <w:szCs w:val="20"/>
        </w:rPr>
        <w:t>Cu/ZSM-I.</w:t>
      </w:r>
    </w:p>
    <w:p w14:paraId="262B229A"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395DA1CB" wp14:editId="5814B5EC">
            <wp:extent cx="4492487" cy="3787189"/>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95156" cy="3789439"/>
                    </a:xfrm>
                    <a:prstGeom prst="rect">
                      <a:avLst/>
                    </a:prstGeom>
                  </pic:spPr>
                </pic:pic>
              </a:graphicData>
            </a:graphic>
          </wp:inline>
        </w:drawing>
      </w:r>
    </w:p>
    <w:p w14:paraId="5FDB38DF" w14:textId="2D3C9C91" w:rsidR="00755791" w:rsidRPr="001115B9" w:rsidRDefault="00494199" w:rsidP="00494199">
      <w:pPr>
        <w:ind w:firstLineChars="0" w:firstLine="0"/>
        <w:rPr>
          <w:rFonts w:cs="Times New Roman"/>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26</w:t>
      </w:r>
      <w:r w:rsidRPr="001115B9">
        <w:rPr>
          <w:rFonts w:cs="Times New Roman"/>
          <w:szCs w:val="24"/>
        </w:rPr>
        <w:t xml:space="preserve"> </w:t>
      </w:r>
      <w:r w:rsidRPr="001115B9">
        <w:rPr>
          <w:rFonts w:cs="Times New Roman"/>
          <w:b/>
          <w:sz w:val="24"/>
          <w:szCs w:val="24"/>
        </w:rPr>
        <w:t>|</w:t>
      </w:r>
      <w:r w:rsidR="00755791" w:rsidRPr="001115B9">
        <w:rPr>
          <w:rStyle w:val="20"/>
          <w:rFonts w:cs="Times New Roman"/>
          <w:sz w:val="20"/>
          <w:szCs w:val="20"/>
        </w:rPr>
        <w:t xml:space="preserve"> Experiment on H</w:t>
      </w:r>
      <w:r w:rsidR="00755791" w:rsidRPr="001115B9">
        <w:rPr>
          <w:rStyle w:val="20"/>
          <w:rFonts w:cs="Times New Roman"/>
          <w:sz w:val="20"/>
          <w:szCs w:val="20"/>
          <w:vertAlign w:val="subscript"/>
        </w:rPr>
        <w:t>2</w:t>
      </w:r>
      <w:r w:rsidR="00755791" w:rsidRPr="001115B9">
        <w:rPr>
          <w:rStyle w:val="20"/>
          <w:rFonts w:cs="Times New Roman"/>
          <w:sz w:val="20"/>
          <w:szCs w:val="20"/>
        </w:rPr>
        <w:t>O</w:t>
      </w:r>
      <w:r w:rsidR="00755791" w:rsidRPr="001115B9">
        <w:rPr>
          <w:rStyle w:val="20"/>
          <w:rFonts w:cs="Times New Roman"/>
          <w:sz w:val="20"/>
          <w:szCs w:val="20"/>
          <w:vertAlign w:val="subscript"/>
        </w:rPr>
        <w:t>2</w:t>
      </w:r>
      <w:r w:rsidR="00755791" w:rsidRPr="001115B9">
        <w:rPr>
          <w:rStyle w:val="20"/>
          <w:rFonts w:cs="Times New Roman"/>
          <w:sz w:val="20"/>
          <w:szCs w:val="20"/>
        </w:rPr>
        <w:t xml:space="preserve"> decomposition. </w:t>
      </w:r>
      <w:r w:rsidR="00755791" w:rsidRPr="001115B9">
        <w:rPr>
          <w:rFonts w:cs="Times New Roman"/>
          <w:sz w:val="20"/>
          <w:szCs w:val="20"/>
        </w:rPr>
        <w:t xml:space="preserve">(a) </w:t>
      </w:r>
      <w:bookmarkStart w:id="11" w:name="_Hlk176988528"/>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vertAlign w:val="superscript"/>
        </w:rPr>
        <w:t>-</w:t>
      </w:r>
      <w:bookmarkEnd w:id="11"/>
      <w:r w:rsidR="00755791" w:rsidRPr="001115B9">
        <w:rPr>
          <w:rFonts w:cs="Times New Roman"/>
          <w:sz w:val="20"/>
          <w:szCs w:val="20"/>
        </w:rPr>
        <w:t xml:space="preserve"> under catalysts of different metal contents with time.</w:t>
      </w:r>
      <w:r w:rsidR="00755791" w:rsidRPr="001115B9">
        <w:rPr>
          <w:rStyle w:val="20"/>
          <w:rFonts w:cs="Times New Roman"/>
          <w:b w:val="0"/>
          <w:sz w:val="20"/>
          <w:szCs w:val="20"/>
        </w:rPr>
        <w:t xml:space="preserve"> (b)</w:t>
      </w:r>
      <w:r w:rsidR="00755791" w:rsidRPr="001115B9">
        <w:rPr>
          <w:rFonts w:cs="Times New Roman"/>
          <w:sz w:val="20"/>
          <w:szCs w:val="20"/>
        </w:rPr>
        <w:t xml:space="preserve"> •</w:t>
      </w:r>
      <w:proofErr w:type="gramStart"/>
      <w:r w:rsidR="00755791" w:rsidRPr="001115B9">
        <w:rPr>
          <w:rFonts w:cs="Times New Roman"/>
          <w:sz w:val="20"/>
          <w:szCs w:val="20"/>
        </w:rPr>
        <w:t>OH</w:t>
      </w:r>
      <w:proofErr w:type="gramEnd"/>
      <w:r w:rsidR="00755791" w:rsidRPr="001115B9">
        <w:rPr>
          <w:rFonts w:cs="Times New Roman"/>
          <w:sz w:val="20"/>
          <w:szCs w:val="20"/>
        </w:rPr>
        <w:t xml:space="preserve"> capture under different catalysts of metal contents with time. (c) </w:t>
      </w:r>
      <w:bookmarkStart w:id="12" w:name="_Hlk176988377"/>
      <w:r w:rsidR="00755791" w:rsidRPr="001115B9">
        <w:rPr>
          <w:rFonts w:cs="Times New Roman"/>
          <w:sz w:val="20"/>
          <w:szCs w:val="20"/>
        </w:rPr>
        <w:t>PL spectra of 7-hydroxycoumarin by •OH under different catalysts of metal contents</w:t>
      </w:r>
      <w:bookmarkEnd w:id="12"/>
      <w:r w:rsidR="00755791" w:rsidRPr="001115B9">
        <w:rPr>
          <w:rFonts w:cs="Times New Roman"/>
          <w:sz w:val="20"/>
          <w:szCs w:val="20"/>
        </w:rPr>
        <w:t>. (d) The ratio of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xml:space="preserve"> to free radicals. </w:t>
      </w:r>
    </w:p>
    <w:p w14:paraId="7821B56D" w14:textId="77777777" w:rsidR="00755791" w:rsidRPr="001115B9" w:rsidRDefault="00755791" w:rsidP="00494199">
      <w:pPr>
        <w:widowControl/>
        <w:ind w:firstLineChars="0" w:firstLine="0"/>
        <w:rPr>
          <w:rFonts w:cs="Times New Roman"/>
          <w:noProof/>
          <w:sz w:val="20"/>
          <w:szCs w:val="20"/>
          <w14:ligatures w14:val="none"/>
        </w:rPr>
      </w:pPr>
      <w:r w:rsidRPr="001115B9">
        <w:rPr>
          <w:rStyle w:val="20"/>
          <w:rFonts w:cs="Times New Roman"/>
          <w:sz w:val="20"/>
          <w:szCs w:val="20"/>
        </w:rPr>
        <w:t>Note:</w:t>
      </w:r>
      <w:r w:rsidRPr="001115B9">
        <w:rPr>
          <w:rFonts w:cs="Times New Roman"/>
          <w:sz w:val="20"/>
          <w:szCs w:val="20"/>
        </w:rPr>
        <w:t xml:space="preserve"> •OH were initially detected at a faster rate and generated more rapidly than •OOH. This phenomenon can be attributed to the fact that •OH is predominantly produced through the decomposition of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xml:space="preserve"> at the external large pores’ copper sites, whereas •OOH primarily arises from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xml:space="preserve"> decomposition at the inner small pores’ iron sites. The diffusion characteristics of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xml:space="preserve"> vary between small and large pore sizes, leading to differential reaction rates across various active sites; consequently, •OH is preferentially formed and diffuses into the solution without being consumed, while •OOH formation occurs relatively slowly. After a reaction duration of 15 min, it became evident that the generation rate of •OOH surpassed that of •OH, primarily due to enhanced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xml:space="preserve"> decomposition at the iron site. By strategically adjusting the positions of different metal sites on ZSM-5 zeolite, one can effectively control both the generation pathways and quantities of free radicals.</w:t>
      </w:r>
      <w:r w:rsidRPr="001115B9">
        <w:rPr>
          <w:rFonts w:cs="Times New Roman"/>
          <w:noProof/>
          <w:sz w:val="20"/>
          <w:szCs w:val="20"/>
          <w14:ligatures w14:val="none"/>
        </w:rPr>
        <w:br w:type="page"/>
      </w:r>
    </w:p>
    <w:p w14:paraId="4039FE73" w14:textId="77777777" w:rsidR="00755791" w:rsidRPr="001115B9" w:rsidRDefault="00755791" w:rsidP="00494199">
      <w:pPr>
        <w:widowControl/>
        <w:ind w:firstLineChars="0" w:firstLine="0"/>
        <w:jc w:val="center"/>
        <w:rPr>
          <w:rFonts w:eastAsiaTheme="majorEastAsia" w:cs="Times New Roman"/>
          <w:sz w:val="20"/>
          <w:szCs w:val="20"/>
        </w:rPr>
      </w:pPr>
      <w:r w:rsidRPr="001115B9">
        <w:rPr>
          <w:rFonts w:eastAsiaTheme="majorEastAsia" w:cs="Times New Roman"/>
          <w:noProof/>
          <w:sz w:val="20"/>
          <w:szCs w:val="20"/>
          <w14:ligatures w14:val="none"/>
        </w:rPr>
        <w:lastRenderedPageBreak/>
        <w:drawing>
          <wp:inline distT="0" distB="0" distL="0" distR="0" wp14:anchorId="2D93FC06" wp14:editId="21382B21">
            <wp:extent cx="2386584" cy="202082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0">
                      <a:extLst>
                        <a:ext uri="{28A0092B-C50C-407E-A947-70E740481C1C}">
                          <a14:useLocalDpi xmlns:a14="http://schemas.microsoft.com/office/drawing/2010/main" val="0"/>
                        </a:ext>
                      </a:extLst>
                    </a:blip>
                    <a:stretch>
                      <a:fillRect/>
                    </a:stretch>
                  </pic:blipFill>
                  <pic:spPr>
                    <a:xfrm>
                      <a:off x="0" y="0"/>
                      <a:ext cx="2386584" cy="2020824"/>
                    </a:xfrm>
                    <a:prstGeom prst="rect">
                      <a:avLst/>
                    </a:prstGeom>
                  </pic:spPr>
                </pic:pic>
              </a:graphicData>
            </a:graphic>
          </wp:inline>
        </w:drawing>
      </w:r>
    </w:p>
    <w:p w14:paraId="0BE35254" w14:textId="3B93F15D" w:rsidR="00755791" w:rsidRPr="001115B9" w:rsidRDefault="00494199" w:rsidP="00494199">
      <w:pPr>
        <w:widowControl/>
        <w:ind w:firstLineChars="0" w:firstLine="0"/>
        <w:jc w:val="center"/>
        <w:rPr>
          <w:rFonts w:eastAsiaTheme="majorEastAsia"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eastAsiaTheme="majorEastAsia" w:cs="Times New Roman"/>
          <w:b/>
          <w:bCs/>
          <w:sz w:val="20"/>
          <w:szCs w:val="20"/>
        </w:rPr>
        <w:t xml:space="preserve">Supplementary Fig. </w:t>
      </w:r>
      <w:r w:rsidR="00755791" w:rsidRPr="001115B9">
        <w:rPr>
          <w:rFonts w:eastAsiaTheme="majorEastAsia" w:cs="Times New Roman"/>
          <w:b/>
          <w:bCs/>
          <w:sz w:val="20"/>
          <w:szCs w:val="20"/>
        </w:rPr>
        <w:t>27</w:t>
      </w:r>
      <w:r w:rsidRPr="001115B9">
        <w:rPr>
          <w:rFonts w:cs="Times New Roman"/>
          <w:szCs w:val="24"/>
        </w:rPr>
        <w:t xml:space="preserve"> </w:t>
      </w:r>
      <w:r w:rsidRPr="001115B9">
        <w:rPr>
          <w:rFonts w:cs="Times New Roman"/>
          <w:b/>
          <w:sz w:val="24"/>
          <w:szCs w:val="24"/>
        </w:rPr>
        <w:t>|</w:t>
      </w:r>
      <w:r w:rsidR="00755791" w:rsidRPr="001115B9">
        <w:rPr>
          <w:rFonts w:eastAsiaTheme="majorEastAsia" w:cs="Times New Roman"/>
          <w:sz w:val="20"/>
          <w:szCs w:val="20"/>
        </w:rPr>
        <w:t xml:space="preserve"> Utilization efficiency of H</w:t>
      </w:r>
      <w:r w:rsidR="00755791" w:rsidRPr="001115B9">
        <w:rPr>
          <w:rFonts w:eastAsiaTheme="majorEastAsia" w:cs="Times New Roman"/>
          <w:sz w:val="20"/>
          <w:szCs w:val="20"/>
          <w:vertAlign w:val="subscript"/>
        </w:rPr>
        <w:t>2</w:t>
      </w:r>
      <w:r w:rsidR="00755791" w:rsidRPr="001115B9">
        <w:rPr>
          <w:rFonts w:eastAsiaTheme="majorEastAsia" w:cs="Times New Roman"/>
          <w:sz w:val="20"/>
          <w:szCs w:val="20"/>
        </w:rPr>
        <w:t>O</w:t>
      </w:r>
      <w:r w:rsidR="00755791" w:rsidRPr="001115B9">
        <w:rPr>
          <w:rFonts w:eastAsiaTheme="majorEastAsia" w:cs="Times New Roman"/>
          <w:sz w:val="20"/>
          <w:szCs w:val="20"/>
          <w:vertAlign w:val="subscript"/>
        </w:rPr>
        <w:t>2</w:t>
      </w:r>
      <w:r w:rsidR="00755791" w:rsidRPr="001115B9">
        <w:rPr>
          <w:rFonts w:eastAsiaTheme="majorEastAsia" w:cs="Times New Roman"/>
          <w:sz w:val="20"/>
          <w:szCs w:val="20"/>
        </w:rPr>
        <w:t>.</w:t>
      </w:r>
    </w:p>
    <w:p w14:paraId="2ADA1E1C"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02DB4644" wp14:editId="312357CD">
            <wp:extent cx="5274310" cy="1995170"/>
            <wp:effectExtent l="0" t="0" r="254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1995170"/>
                    </a:xfrm>
                    <a:prstGeom prst="rect">
                      <a:avLst/>
                    </a:prstGeom>
                  </pic:spPr>
                </pic:pic>
              </a:graphicData>
            </a:graphic>
          </wp:inline>
        </w:drawing>
      </w:r>
    </w:p>
    <w:p w14:paraId="0CC1D77D" w14:textId="3E7196C9" w:rsidR="00755791" w:rsidRPr="001115B9" w:rsidRDefault="00494199" w:rsidP="00494199">
      <w:pPr>
        <w:widowControl/>
        <w:ind w:firstLineChars="0" w:firstLine="0"/>
        <w:rPr>
          <w:rFonts w:cs="Times New Roman"/>
          <w:sz w:val="20"/>
          <w:szCs w:val="20"/>
        </w:rPr>
      </w:pPr>
      <w:r w:rsidRPr="001115B9">
        <w:rPr>
          <w:rStyle w:val="20"/>
          <w:rFonts w:cs="Times New Roman"/>
          <w:sz w:val="20"/>
          <w:szCs w:val="20"/>
        </w:rPr>
        <w:t xml:space="preserve">Supplementary Fig. </w:t>
      </w:r>
      <w:r w:rsidR="00755791" w:rsidRPr="001115B9">
        <w:rPr>
          <w:rStyle w:val="20"/>
          <w:rFonts w:cs="Times New Roman"/>
          <w:sz w:val="20"/>
          <w:szCs w:val="20"/>
        </w:rPr>
        <w:t>28</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w:t>
      </w:r>
      <w:r w:rsidR="00755791" w:rsidRPr="001115B9">
        <w:rPr>
          <w:rFonts w:cs="Times New Roman"/>
          <w:b/>
          <w:sz w:val="20"/>
          <w:szCs w:val="20"/>
          <w:vertAlign w:val="superscript"/>
        </w:rPr>
        <w:t>1</w:t>
      </w:r>
      <w:r w:rsidR="00755791" w:rsidRPr="001115B9">
        <w:rPr>
          <w:rFonts w:cs="Times New Roman"/>
          <w:b/>
          <w:sz w:val="20"/>
          <w:szCs w:val="20"/>
        </w:rPr>
        <w:t>H NMR of oxidation products under Standard reaction condition.</w:t>
      </w:r>
      <w:r w:rsidR="00755791" w:rsidRPr="001115B9">
        <w:rPr>
          <w:rFonts w:cs="Times New Roman"/>
          <w:sz w:val="20"/>
          <w:szCs w:val="20"/>
        </w:rPr>
        <w:t xml:space="preserve"> (a) </w:t>
      </w:r>
      <w:r w:rsidR="00755791" w:rsidRPr="001115B9">
        <w:rPr>
          <w:rFonts w:cs="Times New Roman"/>
          <w:sz w:val="20"/>
          <w:szCs w:val="20"/>
          <w:vertAlign w:val="superscript"/>
        </w:rPr>
        <w:t>1</w:t>
      </w:r>
      <w:r w:rsidR="00755791" w:rsidRPr="001115B9">
        <w:rPr>
          <w:rFonts w:cs="Times New Roman"/>
          <w:sz w:val="20"/>
          <w:szCs w:val="20"/>
        </w:rPr>
        <w:t xml:space="preserve">H NMR spectra after reaction. (b) </w:t>
      </w:r>
      <w:r w:rsidR="00755791" w:rsidRPr="001115B9">
        <w:rPr>
          <w:rFonts w:cs="Times New Roman"/>
          <w:sz w:val="20"/>
          <w:szCs w:val="20"/>
          <w:vertAlign w:val="superscript"/>
        </w:rPr>
        <w:t>1</w:t>
      </w:r>
      <w:r w:rsidR="00755791" w:rsidRPr="001115B9">
        <w:rPr>
          <w:rFonts w:cs="Times New Roman"/>
          <w:sz w:val="20"/>
          <w:szCs w:val="20"/>
        </w:rPr>
        <w:t>H NMR spectrum of the solution after reaction, with the removal of methane gas and subsequent reaction. Reaction conditions: In a 50 mL high-pressure reactor, 20 mL H</w:t>
      </w:r>
      <w:r w:rsidR="00755791" w:rsidRPr="001115B9">
        <w:rPr>
          <w:rFonts w:cs="Times New Roman"/>
          <w:sz w:val="20"/>
          <w:szCs w:val="20"/>
          <w:vertAlign w:val="subscript"/>
        </w:rPr>
        <w:t>2</w:t>
      </w:r>
      <w:r w:rsidR="00755791" w:rsidRPr="001115B9">
        <w:rPr>
          <w:rFonts w:cs="Times New Roman"/>
          <w:sz w:val="20"/>
          <w:szCs w:val="20"/>
        </w:rPr>
        <w:t>O</w:t>
      </w:r>
      <w:r w:rsidR="00755791" w:rsidRPr="001115B9">
        <w:rPr>
          <w:rFonts w:cs="Times New Roman"/>
          <w:sz w:val="20"/>
          <w:szCs w:val="20"/>
          <w:vertAlign w:val="subscript"/>
        </w:rPr>
        <w:t>2</w:t>
      </w:r>
      <w:r w:rsidR="00755791" w:rsidRPr="001115B9">
        <w:rPr>
          <w:rFonts w:cs="Times New Roman"/>
          <w:sz w:val="20"/>
          <w:szCs w:val="20"/>
        </w:rPr>
        <w:t xml:space="preserve"> solution (concentration is 0.1 mol/L), reaction temperature is 80 ℃, catalyst dosage is 10 mg, CH</w:t>
      </w:r>
      <w:r w:rsidR="00755791" w:rsidRPr="001115B9">
        <w:rPr>
          <w:rFonts w:cs="Times New Roman"/>
          <w:sz w:val="20"/>
          <w:szCs w:val="20"/>
          <w:vertAlign w:val="subscript"/>
        </w:rPr>
        <w:t>4</w:t>
      </w:r>
      <w:r w:rsidR="00755791" w:rsidRPr="001115B9">
        <w:rPr>
          <w:rFonts w:cs="Times New Roman"/>
          <w:sz w:val="20"/>
          <w:szCs w:val="20"/>
        </w:rPr>
        <w:t xml:space="preserve"> is 3.5 MPa, reaction time is 3 h. </w:t>
      </w:r>
    </w:p>
    <w:p w14:paraId="03749C8C" w14:textId="77777777" w:rsidR="00755791" w:rsidRPr="001115B9" w:rsidRDefault="00755791" w:rsidP="00494199">
      <w:pPr>
        <w:widowControl/>
        <w:ind w:firstLineChars="0" w:firstLine="0"/>
        <w:jc w:val="left"/>
        <w:rPr>
          <w:rFonts w:cs="Times New Roman"/>
          <w:noProof/>
          <w:sz w:val="20"/>
          <w:szCs w:val="20"/>
          <w14:ligatures w14:val="none"/>
        </w:rPr>
      </w:pPr>
      <w:r w:rsidRPr="001115B9">
        <w:rPr>
          <w:rFonts w:cs="Times New Roman"/>
          <w:noProof/>
          <w:sz w:val="20"/>
          <w:szCs w:val="20"/>
          <w14:ligatures w14:val="none"/>
        </w:rPr>
        <w:br w:type="page"/>
      </w:r>
    </w:p>
    <w:p w14:paraId="2BA65AF0"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33EC16B0" wp14:editId="032F25CC">
            <wp:extent cx="2984740" cy="3801896"/>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93031" cy="3812456"/>
                    </a:xfrm>
                    <a:prstGeom prst="rect">
                      <a:avLst/>
                    </a:prstGeom>
                  </pic:spPr>
                </pic:pic>
              </a:graphicData>
            </a:graphic>
          </wp:inline>
        </w:drawing>
      </w:r>
    </w:p>
    <w:p w14:paraId="27FB65E2" w14:textId="28A8FA89" w:rsidR="00755791" w:rsidRPr="001115B9" w:rsidRDefault="00494199" w:rsidP="00494199">
      <w:pPr>
        <w:widowControl/>
        <w:ind w:firstLineChars="0" w:firstLine="0"/>
        <w:jc w:val="center"/>
        <w:rPr>
          <w:rFonts w:cs="Times New Roman"/>
          <w:noProof/>
          <w:sz w:val="20"/>
          <w:szCs w:val="20"/>
          <w14:ligatures w14:val="none"/>
        </w:rPr>
      </w:pPr>
      <w:r w:rsidRPr="001115B9">
        <w:rPr>
          <w:rFonts w:cs="Times New Roman"/>
          <w:b/>
          <w:bCs/>
          <w:noProof/>
          <w:sz w:val="20"/>
          <w:szCs w:val="20"/>
          <w14:ligatures w14:val="none"/>
        </w:rPr>
        <w:t xml:space="preserve">Supplementary Fig. </w:t>
      </w:r>
      <w:r w:rsidR="00755791" w:rsidRPr="001115B9">
        <w:rPr>
          <w:rFonts w:cs="Times New Roman"/>
          <w:b/>
          <w:bCs/>
          <w:noProof/>
          <w:sz w:val="20"/>
          <w:szCs w:val="20"/>
          <w14:ligatures w14:val="none"/>
        </w:rPr>
        <w:t>29</w:t>
      </w:r>
      <w:r w:rsidRPr="001115B9">
        <w:rPr>
          <w:rFonts w:cs="Times New Roman"/>
          <w:szCs w:val="24"/>
        </w:rPr>
        <w:t xml:space="preserve"> </w:t>
      </w:r>
      <w:r w:rsidRPr="001115B9">
        <w:rPr>
          <w:rFonts w:cs="Times New Roman"/>
          <w:b/>
          <w:sz w:val="24"/>
          <w:szCs w:val="24"/>
        </w:rPr>
        <w:t>|</w:t>
      </w:r>
      <w:r w:rsidR="00755791" w:rsidRPr="001115B9">
        <w:rPr>
          <w:rFonts w:cs="Times New Roman"/>
          <w:noProof/>
          <w:sz w:val="20"/>
          <w:szCs w:val="20"/>
          <w14:ligatures w14:val="none"/>
        </w:rPr>
        <w:t xml:space="preserve"> GC-MS results of the isotope labeling experiments.</w:t>
      </w:r>
    </w:p>
    <w:p w14:paraId="72804785" w14:textId="77777777" w:rsidR="00755791" w:rsidRPr="001115B9" w:rsidRDefault="00755791" w:rsidP="00494199">
      <w:pPr>
        <w:widowControl/>
        <w:ind w:firstLineChars="0" w:firstLine="0"/>
        <w:jc w:val="center"/>
        <w:rPr>
          <w:rFonts w:cs="Times New Roman"/>
          <w:noProof/>
          <w:sz w:val="20"/>
          <w:szCs w:val="20"/>
          <w14:ligatures w14:val="none"/>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p>
    <w:p w14:paraId="3E44B0E7" w14:textId="77777777" w:rsidR="00755791" w:rsidRPr="001115B9" w:rsidRDefault="00755791" w:rsidP="00494199">
      <w:pPr>
        <w:widowControl/>
        <w:ind w:firstLineChars="0" w:firstLine="0"/>
        <w:jc w:val="left"/>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42C9BE01" wp14:editId="508AFD5D">
            <wp:extent cx="5157808" cy="2158365"/>
            <wp:effectExtent l="0" t="0" r="508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rotWithShape="1">
                    <a:blip r:embed="rId43" cstate="print">
                      <a:extLst>
                        <a:ext uri="{28A0092B-C50C-407E-A947-70E740481C1C}">
                          <a14:useLocalDpi xmlns:a14="http://schemas.microsoft.com/office/drawing/2010/main" val="0"/>
                        </a:ext>
                      </a:extLst>
                    </a:blip>
                    <a:srcRect l="1816"/>
                    <a:stretch/>
                  </pic:blipFill>
                  <pic:spPr bwMode="auto">
                    <a:xfrm>
                      <a:off x="0" y="0"/>
                      <a:ext cx="5158221" cy="2158538"/>
                    </a:xfrm>
                    <a:prstGeom prst="rect">
                      <a:avLst/>
                    </a:prstGeom>
                    <a:ln>
                      <a:noFill/>
                    </a:ln>
                    <a:extLst>
                      <a:ext uri="{53640926-AAD7-44D8-BBD7-CCE9431645EC}">
                        <a14:shadowObscured xmlns:a14="http://schemas.microsoft.com/office/drawing/2010/main"/>
                      </a:ext>
                    </a:extLst>
                  </pic:spPr>
                </pic:pic>
              </a:graphicData>
            </a:graphic>
          </wp:inline>
        </w:drawing>
      </w:r>
    </w:p>
    <w:p w14:paraId="6C4363DC" w14:textId="18F51261" w:rsidR="00755791" w:rsidRPr="001115B9" w:rsidRDefault="00494199" w:rsidP="00494199">
      <w:pPr>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30</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Kinetic isotope effect experiment of HCOOH over Fe/ZSM-C (A) and </w:t>
      </w:r>
      <w:proofErr w:type="spellStart"/>
      <w:r w:rsidR="00755791" w:rsidRPr="001115B9">
        <w:rPr>
          <w:rFonts w:cs="Times New Roman"/>
          <w:sz w:val="20"/>
          <w:szCs w:val="20"/>
        </w:rPr>
        <w:t>FeCu</w:t>
      </w:r>
      <w:proofErr w:type="spellEnd"/>
      <w:r w:rsidR="00755791" w:rsidRPr="001115B9">
        <w:rPr>
          <w:rFonts w:cs="Times New Roman"/>
          <w:sz w:val="20"/>
          <w:szCs w:val="20"/>
        </w:rPr>
        <w:t>/ZSM-CI (B).</w:t>
      </w:r>
    </w:p>
    <w:p w14:paraId="705AD5DF" w14:textId="77777777" w:rsidR="00755791" w:rsidRPr="001115B9" w:rsidRDefault="00755791" w:rsidP="00494199">
      <w:pPr>
        <w:widowControl/>
        <w:ind w:firstLineChars="0" w:firstLine="0"/>
        <w:jc w:val="center"/>
        <w:rPr>
          <w:rFonts w:cs="Times New Roman"/>
          <w:noProof/>
          <w:sz w:val="20"/>
          <w:szCs w:val="20"/>
          <w14:ligatures w14:val="none"/>
        </w:rPr>
      </w:pPr>
      <w:r w:rsidRPr="001115B9">
        <w:rPr>
          <w:rFonts w:cs="Times New Roman"/>
          <w:noProof/>
          <w:sz w:val="20"/>
          <w:szCs w:val="20"/>
          <w14:ligatures w14:val="none"/>
        </w:rPr>
        <w:lastRenderedPageBreak/>
        <w:drawing>
          <wp:inline distT="0" distB="0" distL="0" distR="0" wp14:anchorId="7F26B0D3" wp14:editId="0A5A78E7">
            <wp:extent cx="3228229" cy="2485107"/>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5456" cy="2498368"/>
                    </a:xfrm>
                    <a:prstGeom prst="rect">
                      <a:avLst/>
                    </a:prstGeom>
                  </pic:spPr>
                </pic:pic>
              </a:graphicData>
            </a:graphic>
          </wp:inline>
        </w:drawing>
      </w:r>
    </w:p>
    <w:p w14:paraId="67CBBC07" w14:textId="75C0D418" w:rsidR="00755791" w:rsidRPr="001115B9" w:rsidRDefault="00494199" w:rsidP="00494199">
      <w:pPr>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31</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Kinetic isotope effect experiment of </w:t>
      </w:r>
      <w:bookmarkStart w:id="13" w:name="_Hlk200899107"/>
      <w:r w:rsidR="00755791" w:rsidRPr="001115B9">
        <w:rPr>
          <w:rFonts w:cs="Times New Roman"/>
          <w:sz w:val="20"/>
          <w:szCs w:val="20"/>
        </w:rPr>
        <w:t xml:space="preserve">HCOOH production </w:t>
      </w:r>
      <w:bookmarkEnd w:id="13"/>
      <w:r w:rsidR="00755791" w:rsidRPr="001115B9">
        <w:rPr>
          <w:rFonts w:cs="Times New Roman"/>
          <w:sz w:val="20"/>
          <w:szCs w:val="20"/>
        </w:rPr>
        <w:t xml:space="preserve">over Fe/ZSM-C and </w:t>
      </w:r>
      <w:proofErr w:type="spellStart"/>
      <w:r w:rsidR="00755791" w:rsidRPr="001115B9">
        <w:rPr>
          <w:rFonts w:cs="Times New Roman"/>
          <w:sz w:val="20"/>
          <w:szCs w:val="20"/>
        </w:rPr>
        <w:t>FeCu</w:t>
      </w:r>
      <w:proofErr w:type="spellEnd"/>
      <w:r w:rsidR="00755791" w:rsidRPr="001115B9">
        <w:rPr>
          <w:rFonts w:cs="Times New Roman"/>
          <w:sz w:val="20"/>
          <w:szCs w:val="20"/>
        </w:rPr>
        <w:t>/ZSM-CI.</w:t>
      </w:r>
    </w:p>
    <w:p w14:paraId="0DF947AA"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14:ligatures w14:val="none"/>
        </w:rPr>
        <w:lastRenderedPageBreak/>
        <w:drawing>
          <wp:inline distT="0" distB="0" distL="0" distR="0" wp14:anchorId="4BDCFF46" wp14:editId="7839F399">
            <wp:extent cx="4932701" cy="2099144"/>
            <wp:effectExtent l="0" t="0" r="127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68594" cy="2114418"/>
                    </a:xfrm>
                    <a:prstGeom prst="rect">
                      <a:avLst/>
                    </a:prstGeom>
                  </pic:spPr>
                </pic:pic>
              </a:graphicData>
            </a:graphic>
          </wp:inline>
        </w:drawing>
      </w:r>
    </w:p>
    <w:p w14:paraId="2F3F068C" w14:textId="63BD5AF6" w:rsidR="00755791" w:rsidRPr="001115B9" w:rsidRDefault="00494199" w:rsidP="00494199">
      <w:pPr>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32</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DFT-optimized structural model of mononuclear Fe bound in the H-ZSM-5 framework.</w:t>
      </w:r>
    </w:p>
    <w:p w14:paraId="1FEAEEC5" w14:textId="77777777" w:rsidR="00755791" w:rsidRPr="001115B9" w:rsidRDefault="00755791" w:rsidP="00494199">
      <w:pPr>
        <w:widowControl/>
        <w:ind w:firstLineChars="0" w:firstLine="0"/>
        <w:jc w:val="center"/>
        <w:rPr>
          <w:rStyle w:val="20"/>
          <w:rFonts w:cs="Times New Roman"/>
          <w:sz w:val="20"/>
          <w:szCs w:val="20"/>
        </w:rPr>
      </w:pPr>
      <w:r w:rsidRPr="001115B9">
        <w:rPr>
          <w:rFonts w:eastAsiaTheme="majorEastAsia" w:cs="Times New Roman"/>
          <w:b/>
          <w:bCs/>
          <w:noProof/>
          <w:sz w:val="20"/>
          <w:szCs w:val="20"/>
          <w14:ligatures w14:val="none"/>
        </w:rPr>
        <w:lastRenderedPageBreak/>
        <w:drawing>
          <wp:inline distT="0" distB="0" distL="0" distR="0" wp14:anchorId="6243263F" wp14:editId="451F2DDB">
            <wp:extent cx="5100344" cy="2266122"/>
            <wp:effectExtent l="0" t="0" r="508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70921" cy="2297480"/>
                    </a:xfrm>
                    <a:prstGeom prst="rect">
                      <a:avLst/>
                    </a:prstGeom>
                  </pic:spPr>
                </pic:pic>
              </a:graphicData>
            </a:graphic>
          </wp:inline>
        </w:drawing>
      </w:r>
    </w:p>
    <w:p w14:paraId="12D6C11A" w14:textId="22AD6261" w:rsidR="00755791" w:rsidRPr="001115B9" w:rsidRDefault="00494199" w:rsidP="00494199">
      <w:pPr>
        <w:ind w:firstLineChars="0" w:firstLine="0"/>
        <w:rPr>
          <w:rFonts w:cs="Times New Roman"/>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Style w:val="20"/>
          <w:rFonts w:cs="Times New Roman"/>
          <w:sz w:val="20"/>
          <w:szCs w:val="20"/>
        </w:rPr>
        <w:t xml:space="preserve">Supplementary Fig. </w:t>
      </w:r>
      <w:r w:rsidR="00755791" w:rsidRPr="001115B9">
        <w:rPr>
          <w:rStyle w:val="20"/>
          <w:rFonts w:cs="Times New Roman"/>
          <w:sz w:val="20"/>
          <w:szCs w:val="20"/>
        </w:rPr>
        <w:t>33</w:t>
      </w:r>
      <w:r w:rsidRPr="001115B9">
        <w:rPr>
          <w:rFonts w:cs="Times New Roman"/>
          <w:szCs w:val="24"/>
        </w:rPr>
        <w:t xml:space="preserve"> </w:t>
      </w:r>
      <w:r w:rsidRPr="001115B9">
        <w:rPr>
          <w:rFonts w:cs="Times New Roman"/>
          <w:b/>
          <w:sz w:val="24"/>
          <w:szCs w:val="24"/>
        </w:rPr>
        <w:t>|</w:t>
      </w:r>
      <w:r w:rsidR="00755791" w:rsidRPr="001115B9">
        <w:rPr>
          <w:rFonts w:cs="Times New Roman"/>
          <w:sz w:val="20"/>
          <w:szCs w:val="20"/>
        </w:rPr>
        <w:t xml:space="preserve"> DFT-optimized structural model of mononuclear Cu bound in the H-ZSM-5 framework.</w:t>
      </w:r>
    </w:p>
    <w:p w14:paraId="53BACB80" w14:textId="39FB87D9" w:rsidR="00755791" w:rsidRPr="001115B9" w:rsidRDefault="00494199" w:rsidP="00494199">
      <w:pPr>
        <w:spacing w:beforeLines="50" w:before="156" w:afterLines="50" w:after="156"/>
        <w:ind w:firstLineChars="0" w:firstLine="0"/>
        <w:rPr>
          <w:rFonts w:cs="Times New Roman"/>
          <w:kern w:val="32"/>
          <w:sz w:val="20"/>
          <w:szCs w:val="20"/>
          <w:lang w:eastAsia="en-US"/>
          <w14:ligatures w14:val="none"/>
        </w:rPr>
      </w:pPr>
      <w:r w:rsidRPr="001115B9">
        <w:rPr>
          <w:rFonts w:cs="Times New Roman"/>
          <w:b/>
          <w:bCs/>
          <w:kern w:val="32"/>
          <w:sz w:val="20"/>
          <w:szCs w:val="20"/>
          <w:lang w:eastAsia="en-US"/>
          <w14:ligatures w14:val="none"/>
        </w:rPr>
        <w:lastRenderedPageBreak/>
        <w:t>Supplementary</w:t>
      </w:r>
      <w:r w:rsidR="0018758E" w:rsidRPr="001115B9">
        <w:rPr>
          <w:rFonts w:cs="Times New Roman"/>
          <w:b/>
          <w:bCs/>
          <w:kern w:val="32"/>
          <w:sz w:val="20"/>
          <w:szCs w:val="20"/>
          <w:lang w:eastAsia="en-US"/>
          <w14:ligatures w14:val="none"/>
        </w:rPr>
        <w:t xml:space="preserve"> Information</w:t>
      </w:r>
      <w:r w:rsidR="00755791" w:rsidRPr="001115B9">
        <w:rPr>
          <w:rFonts w:cs="Times New Roman"/>
          <w:b/>
          <w:bCs/>
          <w:kern w:val="32"/>
          <w:sz w:val="20"/>
          <w:szCs w:val="20"/>
          <w:lang w:eastAsia="en-US"/>
          <w14:ligatures w14:val="none"/>
        </w:rPr>
        <w:t xml:space="preserve"> Tables</w:t>
      </w:r>
    </w:p>
    <w:p w14:paraId="401DCB29" w14:textId="2EC2F75B" w:rsidR="00755791" w:rsidRPr="001115B9" w:rsidRDefault="00494199" w:rsidP="00494199">
      <w:pPr>
        <w:widowControl/>
        <w:ind w:firstLineChars="0" w:firstLine="0"/>
        <w:rPr>
          <w:rFonts w:eastAsiaTheme="majorEastAsia" w:cs="Times New Roman"/>
          <w:b/>
          <w:bCs/>
          <w:sz w:val="20"/>
          <w:szCs w:val="20"/>
        </w:rPr>
      </w:pPr>
      <w:r w:rsidRPr="001115B9">
        <w:rPr>
          <w:rStyle w:val="20"/>
          <w:rFonts w:cs="Times New Roman"/>
          <w:sz w:val="20"/>
          <w:szCs w:val="20"/>
        </w:rPr>
        <w:t>Supplementary Table S</w:t>
      </w:r>
      <w:r w:rsidR="00755791" w:rsidRPr="001115B9">
        <w:rPr>
          <w:rStyle w:val="20"/>
          <w:rFonts w:cs="Times New Roman"/>
          <w:sz w:val="20"/>
          <w:szCs w:val="20"/>
        </w:rPr>
        <w:t>1</w:t>
      </w:r>
      <w:r w:rsidRPr="001115B9">
        <w:rPr>
          <w:rStyle w:val="20"/>
          <w:rFonts w:cs="Times New Roman"/>
          <w:sz w:val="20"/>
          <w:szCs w:val="20"/>
        </w:rPr>
        <w:t xml:space="preserve"> </w:t>
      </w:r>
      <w:r w:rsidRPr="001115B9">
        <w:rPr>
          <w:rFonts w:cs="Times New Roman"/>
          <w:szCs w:val="24"/>
        </w:rPr>
        <w:t>|</w:t>
      </w:r>
      <w:r w:rsidR="00755791" w:rsidRPr="001115B9">
        <w:rPr>
          <w:rStyle w:val="20"/>
          <w:rFonts w:cs="Times New Roman"/>
          <w:sz w:val="20"/>
          <w:szCs w:val="20"/>
        </w:rPr>
        <w:t xml:space="preserve"> Comparative experiment results obtained by replacing reactants.</w:t>
      </w:r>
    </w:p>
    <w:tbl>
      <w:tblPr>
        <w:tblStyle w:val="a7"/>
        <w:tblW w:w="8505" w:type="dxa"/>
        <w:jc w:val="center"/>
        <w:tblCellMar>
          <w:left w:w="0" w:type="dxa"/>
          <w:right w:w="0" w:type="dxa"/>
        </w:tblCellMar>
        <w:tblLook w:val="04A0" w:firstRow="1" w:lastRow="0" w:firstColumn="1" w:lastColumn="0" w:noHBand="0" w:noVBand="1"/>
      </w:tblPr>
      <w:tblGrid>
        <w:gridCol w:w="1899"/>
        <w:gridCol w:w="847"/>
        <w:gridCol w:w="861"/>
        <w:gridCol w:w="967"/>
        <w:gridCol w:w="804"/>
        <w:gridCol w:w="1390"/>
        <w:gridCol w:w="1737"/>
      </w:tblGrid>
      <w:tr w:rsidR="00755791" w:rsidRPr="001115B9" w14:paraId="17D2B8C7" w14:textId="77777777" w:rsidTr="007F4799">
        <w:trPr>
          <w:trHeight w:val="680"/>
          <w:jc w:val="center"/>
        </w:trPr>
        <w:tc>
          <w:tcPr>
            <w:tcW w:w="1899" w:type="dxa"/>
            <w:vMerge w:val="restart"/>
            <w:tcBorders>
              <w:top w:val="single" w:sz="12" w:space="0" w:color="auto"/>
              <w:left w:val="nil"/>
              <w:right w:val="nil"/>
            </w:tcBorders>
            <w:vAlign w:val="center"/>
          </w:tcPr>
          <w:p w14:paraId="5207BFAE" w14:textId="77777777" w:rsidR="00755791" w:rsidRPr="001115B9" w:rsidRDefault="00755791" w:rsidP="00494199">
            <w:pPr>
              <w:widowControl/>
              <w:ind w:firstLineChars="0" w:firstLine="0"/>
              <w:jc w:val="center"/>
              <w:rPr>
                <w:rFonts w:eastAsiaTheme="majorEastAsia" w:cs="Times New Roman"/>
                <w:b/>
                <w:bCs/>
                <w:sz w:val="20"/>
                <w:szCs w:val="20"/>
              </w:rPr>
            </w:pPr>
            <w:r w:rsidRPr="001115B9">
              <w:rPr>
                <w:rFonts w:eastAsiaTheme="majorEastAsia" w:cs="Times New Roman"/>
                <w:b/>
                <w:bCs/>
                <w:sz w:val="20"/>
                <w:szCs w:val="20"/>
              </w:rPr>
              <w:t>Reaction condition</w:t>
            </w:r>
          </w:p>
        </w:tc>
        <w:tc>
          <w:tcPr>
            <w:tcW w:w="3479" w:type="dxa"/>
            <w:gridSpan w:val="4"/>
            <w:tcBorders>
              <w:top w:val="single" w:sz="12" w:space="0" w:color="auto"/>
              <w:left w:val="nil"/>
              <w:bottom w:val="single" w:sz="12" w:space="0" w:color="auto"/>
              <w:right w:val="nil"/>
            </w:tcBorders>
            <w:vAlign w:val="center"/>
          </w:tcPr>
          <w:p w14:paraId="0E51639C"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Productivity (mmol g</w:t>
            </w:r>
            <w:r w:rsidRPr="001115B9">
              <w:rPr>
                <w:rFonts w:eastAsiaTheme="majorEastAsia" w:cs="Times New Roman"/>
                <w:b/>
                <w:bCs/>
                <w:kern w:val="0"/>
                <w:sz w:val="20"/>
                <w:szCs w:val="20"/>
                <w:vertAlign w:val="subscript"/>
              </w:rPr>
              <w:t>cat</w:t>
            </w:r>
            <w:r w:rsidRPr="001115B9">
              <w:rPr>
                <w:rFonts w:eastAsiaTheme="majorEastAsia" w:cs="Times New Roman"/>
                <w:b/>
                <w:bCs/>
                <w:kern w:val="0"/>
                <w:sz w:val="20"/>
                <w:szCs w:val="20"/>
                <w:vertAlign w:val="superscript"/>
              </w:rPr>
              <w:t xml:space="preserve">-1 </w:t>
            </w:r>
            <w:r w:rsidRPr="001115B9">
              <w:rPr>
                <w:rFonts w:eastAsiaTheme="majorEastAsia" w:cs="Times New Roman"/>
                <w:b/>
                <w:bCs/>
                <w:kern w:val="0"/>
                <w:sz w:val="20"/>
                <w:szCs w:val="20"/>
              </w:rPr>
              <w:t>h</w:t>
            </w:r>
            <w:r w:rsidRPr="001115B9">
              <w:rPr>
                <w:rFonts w:eastAsiaTheme="majorEastAsia" w:cs="Times New Roman"/>
                <w:b/>
                <w:bCs/>
                <w:kern w:val="0"/>
                <w:sz w:val="20"/>
                <w:szCs w:val="20"/>
                <w:vertAlign w:val="superscript"/>
              </w:rPr>
              <w:t>-1</w:t>
            </w:r>
            <w:r w:rsidRPr="001115B9">
              <w:rPr>
                <w:rFonts w:eastAsiaTheme="majorEastAsia" w:cs="Times New Roman"/>
                <w:b/>
                <w:bCs/>
                <w:kern w:val="0"/>
                <w:sz w:val="20"/>
                <w:szCs w:val="20"/>
              </w:rPr>
              <w:t>)</w:t>
            </w:r>
          </w:p>
        </w:tc>
        <w:tc>
          <w:tcPr>
            <w:tcW w:w="1390" w:type="dxa"/>
            <w:vMerge w:val="restart"/>
            <w:tcBorders>
              <w:top w:val="single" w:sz="12" w:space="0" w:color="auto"/>
              <w:left w:val="nil"/>
              <w:right w:val="nil"/>
            </w:tcBorders>
            <w:vAlign w:val="center"/>
          </w:tcPr>
          <w:p w14:paraId="636712A3" w14:textId="77777777" w:rsidR="00755791" w:rsidRPr="001115B9" w:rsidRDefault="00755791" w:rsidP="00494199">
            <w:pPr>
              <w:tabs>
                <w:tab w:val="left" w:pos="20"/>
              </w:tabs>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Selectivity of CH</w:t>
            </w:r>
            <w:r w:rsidRPr="001115B9">
              <w:rPr>
                <w:rFonts w:eastAsiaTheme="majorEastAsia" w:cs="Times New Roman"/>
                <w:b/>
                <w:bCs/>
                <w:kern w:val="0"/>
                <w:sz w:val="20"/>
                <w:szCs w:val="20"/>
                <w:vertAlign w:val="subscript"/>
              </w:rPr>
              <w:t>3</w:t>
            </w:r>
            <w:r w:rsidRPr="001115B9">
              <w:rPr>
                <w:rFonts w:eastAsiaTheme="majorEastAsia" w:cs="Times New Roman"/>
                <w:b/>
                <w:bCs/>
                <w:kern w:val="0"/>
                <w:sz w:val="20"/>
                <w:szCs w:val="20"/>
              </w:rPr>
              <w:t>OH (%)</w:t>
            </w:r>
          </w:p>
        </w:tc>
        <w:tc>
          <w:tcPr>
            <w:tcW w:w="1737" w:type="dxa"/>
            <w:vMerge w:val="restart"/>
            <w:tcBorders>
              <w:top w:val="single" w:sz="12" w:space="0" w:color="auto"/>
              <w:left w:val="nil"/>
              <w:right w:val="nil"/>
            </w:tcBorders>
            <w:vAlign w:val="center"/>
          </w:tcPr>
          <w:p w14:paraId="0442F58C" w14:textId="77777777" w:rsidR="00755791" w:rsidRPr="001115B9" w:rsidRDefault="00755791" w:rsidP="00494199">
            <w:pPr>
              <w:widowControl/>
              <w:tabs>
                <w:tab w:val="left" w:pos="20"/>
              </w:tabs>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Gross productivity /mmol g</w:t>
            </w:r>
            <w:r w:rsidRPr="001115B9">
              <w:rPr>
                <w:rFonts w:eastAsiaTheme="majorEastAsia" w:cs="Times New Roman"/>
                <w:b/>
                <w:bCs/>
                <w:kern w:val="0"/>
                <w:sz w:val="20"/>
                <w:szCs w:val="20"/>
                <w:vertAlign w:val="subscript"/>
              </w:rPr>
              <w:t>cat</w:t>
            </w:r>
            <w:r w:rsidRPr="001115B9">
              <w:rPr>
                <w:rFonts w:eastAsiaTheme="majorEastAsia" w:cs="Times New Roman"/>
                <w:b/>
                <w:bCs/>
                <w:kern w:val="0"/>
                <w:sz w:val="20"/>
                <w:szCs w:val="20"/>
                <w:vertAlign w:val="superscript"/>
              </w:rPr>
              <w:t xml:space="preserve">-1 </w:t>
            </w:r>
            <w:r w:rsidRPr="001115B9">
              <w:rPr>
                <w:rFonts w:eastAsiaTheme="majorEastAsia" w:cs="Times New Roman"/>
                <w:b/>
                <w:bCs/>
                <w:kern w:val="0"/>
                <w:sz w:val="20"/>
                <w:szCs w:val="20"/>
              </w:rPr>
              <w:t>h</w:t>
            </w:r>
            <w:r w:rsidRPr="001115B9">
              <w:rPr>
                <w:rFonts w:eastAsiaTheme="majorEastAsia" w:cs="Times New Roman"/>
                <w:b/>
                <w:bCs/>
                <w:kern w:val="0"/>
                <w:sz w:val="20"/>
                <w:szCs w:val="20"/>
                <w:vertAlign w:val="superscript"/>
              </w:rPr>
              <w:t>-1</w:t>
            </w:r>
          </w:p>
        </w:tc>
      </w:tr>
      <w:tr w:rsidR="00755791" w:rsidRPr="001115B9" w14:paraId="0A1AB40A" w14:textId="77777777" w:rsidTr="007F4799">
        <w:trPr>
          <w:trHeight w:val="454"/>
          <w:jc w:val="center"/>
        </w:trPr>
        <w:tc>
          <w:tcPr>
            <w:tcW w:w="1899" w:type="dxa"/>
            <w:vMerge/>
            <w:tcBorders>
              <w:top w:val="single" w:sz="12" w:space="0" w:color="auto"/>
              <w:left w:val="nil"/>
              <w:bottom w:val="single" w:sz="12" w:space="0" w:color="auto"/>
              <w:right w:val="nil"/>
            </w:tcBorders>
            <w:vAlign w:val="center"/>
          </w:tcPr>
          <w:p w14:paraId="0A07779F" w14:textId="77777777" w:rsidR="00755791" w:rsidRPr="001115B9" w:rsidRDefault="00755791" w:rsidP="00494199">
            <w:pPr>
              <w:widowControl/>
              <w:ind w:firstLineChars="0" w:firstLine="0"/>
              <w:jc w:val="center"/>
              <w:rPr>
                <w:rFonts w:eastAsiaTheme="majorEastAsia" w:cs="Times New Roman"/>
                <w:b/>
                <w:bCs/>
                <w:sz w:val="20"/>
                <w:szCs w:val="20"/>
              </w:rPr>
            </w:pPr>
          </w:p>
        </w:tc>
        <w:tc>
          <w:tcPr>
            <w:tcW w:w="847" w:type="dxa"/>
            <w:tcBorders>
              <w:top w:val="single" w:sz="12" w:space="0" w:color="auto"/>
              <w:left w:val="nil"/>
              <w:bottom w:val="single" w:sz="12" w:space="0" w:color="auto"/>
              <w:right w:val="nil"/>
            </w:tcBorders>
            <w:vAlign w:val="center"/>
          </w:tcPr>
          <w:p w14:paraId="5B84D39F"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CH</w:t>
            </w:r>
            <w:r w:rsidRPr="001115B9">
              <w:rPr>
                <w:rFonts w:eastAsiaTheme="majorEastAsia" w:cs="Times New Roman"/>
                <w:b/>
                <w:bCs/>
                <w:kern w:val="0"/>
                <w:sz w:val="20"/>
                <w:szCs w:val="20"/>
                <w:vertAlign w:val="subscript"/>
              </w:rPr>
              <w:t>3</w:t>
            </w:r>
            <w:r w:rsidRPr="001115B9">
              <w:rPr>
                <w:rFonts w:eastAsiaTheme="majorEastAsia" w:cs="Times New Roman"/>
                <w:b/>
                <w:bCs/>
                <w:kern w:val="0"/>
                <w:sz w:val="20"/>
                <w:szCs w:val="20"/>
              </w:rPr>
              <w:t>OH</w:t>
            </w:r>
          </w:p>
        </w:tc>
        <w:tc>
          <w:tcPr>
            <w:tcW w:w="861" w:type="dxa"/>
            <w:tcBorders>
              <w:top w:val="single" w:sz="12" w:space="0" w:color="auto"/>
              <w:left w:val="nil"/>
              <w:bottom w:val="single" w:sz="12" w:space="0" w:color="auto"/>
              <w:right w:val="nil"/>
            </w:tcBorders>
            <w:vAlign w:val="center"/>
          </w:tcPr>
          <w:p w14:paraId="11B751D5"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HCHO</w:t>
            </w:r>
          </w:p>
        </w:tc>
        <w:tc>
          <w:tcPr>
            <w:tcW w:w="967" w:type="dxa"/>
            <w:tcBorders>
              <w:top w:val="single" w:sz="12" w:space="0" w:color="auto"/>
              <w:left w:val="nil"/>
              <w:bottom w:val="single" w:sz="12" w:space="0" w:color="auto"/>
              <w:right w:val="nil"/>
            </w:tcBorders>
            <w:vAlign w:val="center"/>
          </w:tcPr>
          <w:p w14:paraId="40CB0E67"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HCOOH</w:t>
            </w:r>
          </w:p>
        </w:tc>
        <w:tc>
          <w:tcPr>
            <w:tcW w:w="804" w:type="dxa"/>
            <w:tcBorders>
              <w:top w:val="single" w:sz="12" w:space="0" w:color="auto"/>
              <w:left w:val="nil"/>
              <w:bottom w:val="single" w:sz="12" w:space="0" w:color="auto"/>
              <w:right w:val="nil"/>
            </w:tcBorders>
            <w:vAlign w:val="center"/>
          </w:tcPr>
          <w:p w14:paraId="48F45DD5" w14:textId="77777777" w:rsidR="00755791" w:rsidRPr="001115B9" w:rsidRDefault="00755791" w:rsidP="00494199">
            <w:pPr>
              <w:widowControl/>
              <w:ind w:firstLineChars="0" w:firstLine="0"/>
              <w:jc w:val="center"/>
              <w:rPr>
                <w:rFonts w:eastAsiaTheme="majorEastAsia" w:cs="Times New Roman"/>
                <w:b/>
                <w:bCs/>
                <w:kern w:val="0"/>
                <w:sz w:val="20"/>
                <w:szCs w:val="20"/>
                <w:vertAlign w:val="subscript"/>
              </w:rPr>
            </w:pPr>
            <w:r w:rsidRPr="001115B9">
              <w:rPr>
                <w:rFonts w:eastAsiaTheme="majorEastAsia" w:cs="Times New Roman"/>
                <w:b/>
                <w:bCs/>
                <w:kern w:val="0"/>
                <w:sz w:val="20"/>
                <w:szCs w:val="20"/>
              </w:rPr>
              <w:t>CO</w:t>
            </w:r>
            <w:r w:rsidRPr="001115B9">
              <w:rPr>
                <w:rFonts w:eastAsiaTheme="majorEastAsia" w:cs="Times New Roman"/>
                <w:b/>
                <w:bCs/>
                <w:kern w:val="0"/>
                <w:sz w:val="20"/>
                <w:szCs w:val="20"/>
                <w:vertAlign w:val="subscript"/>
              </w:rPr>
              <w:t>2</w:t>
            </w:r>
          </w:p>
        </w:tc>
        <w:tc>
          <w:tcPr>
            <w:tcW w:w="1390" w:type="dxa"/>
            <w:vMerge/>
            <w:tcBorders>
              <w:left w:val="nil"/>
              <w:bottom w:val="single" w:sz="12" w:space="0" w:color="auto"/>
              <w:right w:val="nil"/>
            </w:tcBorders>
            <w:vAlign w:val="center"/>
          </w:tcPr>
          <w:p w14:paraId="61C09B1B" w14:textId="77777777" w:rsidR="00755791" w:rsidRPr="001115B9" w:rsidRDefault="00755791" w:rsidP="00494199">
            <w:pPr>
              <w:widowControl/>
              <w:tabs>
                <w:tab w:val="left" w:pos="20"/>
              </w:tabs>
              <w:ind w:firstLineChars="0" w:firstLine="0"/>
              <w:jc w:val="center"/>
              <w:rPr>
                <w:rFonts w:eastAsiaTheme="majorEastAsia" w:cs="Times New Roman"/>
                <w:b/>
                <w:bCs/>
                <w:kern w:val="0"/>
                <w:sz w:val="20"/>
                <w:szCs w:val="20"/>
              </w:rPr>
            </w:pPr>
          </w:p>
        </w:tc>
        <w:tc>
          <w:tcPr>
            <w:tcW w:w="1737" w:type="dxa"/>
            <w:vMerge/>
            <w:tcBorders>
              <w:left w:val="nil"/>
              <w:bottom w:val="single" w:sz="12" w:space="0" w:color="auto"/>
              <w:right w:val="nil"/>
            </w:tcBorders>
            <w:vAlign w:val="center"/>
          </w:tcPr>
          <w:p w14:paraId="350B35C6" w14:textId="77777777" w:rsidR="00755791" w:rsidRPr="001115B9" w:rsidRDefault="00755791" w:rsidP="00494199">
            <w:pPr>
              <w:widowControl/>
              <w:tabs>
                <w:tab w:val="left" w:pos="20"/>
              </w:tabs>
              <w:ind w:firstLineChars="0" w:firstLine="0"/>
              <w:jc w:val="center"/>
              <w:rPr>
                <w:rFonts w:eastAsiaTheme="majorEastAsia" w:cs="Times New Roman"/>
                <w:b/>
                <w:bCs/>
                <w:sz w:val="20"/>
                <w:szCs w:val="20"/>
              </w:rPr>
            </w:pPr>
          </w:p>
        </w:tc>
      </w:tr>
      <w:tr w:rsidR="00755791" w:rsidRPr="001115B9" w14:paraId="4D2D0E84" w14:textId="77777777" w:rsidTr="007F4799">
        <w:trPr>
          <w:trHeight w:hRule="exact" w:val="680"/>
          <w:jc w:val="center"/>
        </w:trPr>
        <w:tc>
          <w:tcPr>
            <w:tcW w:w="1899" w:type="dxa"/>
            <w:tcBorders>
              <w:top w:val="single" w:sz="12" w:space="0" w:color="auto"/>
              <w:left w:val="nil"/>
              <w:bottom w:val="nil"/>
              <w:right w:val="nil"/>
            </w:tcBorders>
            <w:vAlign w:val="center"/>
          </w:tcPr>
          <w:p w14:paraId="3D79A592"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Without H</w:t>
            </w:r>
            <w:r w:rsidRPr="001115B9">
              <w:rPr>
                <w:rFonts w:eastAsiaTheme="majorEastAsia" w:cs="Times New Roman"/>
                <w:bCs/>
                <w:sz w:val="20"/>
                <w:szCs w:val="20"/>
                <w:vertAlign w:val="subscript"/>
              </w:rPr>
              <w:t>2</w:t>
            </w:r>
            <w:r w:rsidRPr="001115B9">
              <w:rPr>
                <w:rFonts w:eastAsiaTheme="majorEastAsia" w:cs="Times New Roman"/>
                <w:bCs/>
                <w:sz w:val="20"/>
                <w:szCs w:val="20"/>
              </w:rPr>
              <w:t>O</w:t>
            </w:r>
            <w:r w:rsidRPr="001115B9">
              <w:rPr>
                <w:rFonts w:eastAsiaTheme="majorEastAsia" w:cs="Times New Roman"/>
                <w:bCs/>
                <w:sz w:val="20"/>
                <w:szCs w:val="20"/>
                <w:vertAlign w:val="subscript"/>
              </w:rPr>
              <w:t>2</w:t>
            </w:r>
          </w:p>
        </w:tc>
        <w:tc>
          <w:tcPr>
            <w:tcW w:w="3479" w:type="dxa"/>
            <w:gridSpan w:val="4"/>
            <w:tcBorders>
              <w:top w:val="single" w:sz="12" w:space="0" w:color="auto"/>
              <w:left w:val="nil"/>
              <w:bottom w:val="nil"/>
              <w:right w:val="nil"/>
            </w:tcBorders>
            <w:vAlign w:val="center"/>
          </w:tcPr>
          <w:p w14:paraId="7ED1A5E1"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single" w:sz="12" w:space="0" w:color="auto"/>
              <w:left w:val="nil"/>
              <w:bottom w:val="nil"/>
              <w:right w:val="nil"/>
            </w:tcBorders>
            <w:vAlign w:val="center"/>
          </w:tcPr>
          <w:p w14:paraId="4BD5B2C1"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single" w:sz="12" w:space="0" w:color="auto"/>
              <w:left w:val="nil"/>
              <w:bottom w:val="nil"/>
              <w:right w:val="nil"/>
            </w:tcBorders>
            <w:vAlign w:val="center"/>
          </w:tcPr>
          <w:p w14:paraId="6037866E"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72486568" w14:textId="77777777" w:rsidTr="007F4799">
        <w:trPr>
          <w:trHeight w:hRule="exact" w:val="680"/>
          <w:jc w:val="center"/>
        </w:trPr>
        <w:tc>
          <w:tcPr>
            <w:tcW w:w="1899" w:type="dxa"/>
            <w:tcBorders>
              <w:top w:val="nil"/>
              <w:left w:val="nil"/>
              <w:bottom w:val="nil"/>
              <w:right w:val="nil"/>
            </w:tcBorders>
            <w:vAlign w:val="center"/>
          </w:tcPr>
          <w:p w14:paraId="5492AEA6"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Without CH</w:t>
            </w:r>
            <w:r w:rsidRPr="001115B9">
              <w:rPr>
                <w:rFonts w:eastAsiaTheme="majorEastAsia" w:cs="Times New Roman"/>
                <w:bCs/>
                <w:sz w:val="20"/>
                <w:szCs w:val="20"/>
                <w:vertAlign w:val="subscript"/>
              </w:rPr>
              <w:t>4</w:t>
            </w:r>
          </w:p>
        </w:tc>
        <w:tc>
          <w:tcPr>
            <w:tcW w:w="3479" w:type="dxa"/>
            <w:gridSpan w:val="4"/>
            <w:tcBorders>
              <w:top w:val="nil"/>
              <w:left w:val="nil"/>
              <w:bottom w:val="nil"/>
              <w:right w:val="nil"/>
            </w:tcBorders>
            <w:vAlign w:val="center"/>
          </w:tcPr>
          <w:p w14:paraId="1A430833"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nil"/>
              <w:right w:val="nil"/>
            </w:tcBorders>
            <w:vAlign w:val="center"/>
          </w:tcPr>
          <w:p w14:paraId="189E439A"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nil"/>
              <w:right w:val="nil"/>
            </w:tcBorders>
            <w:vAlign w:val="center"/>
          </w:tcPr>
          <w:p w14:paraId="0A9431D5"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711C28CB" w14:textId="77777777" w:rsidTr="007F4799">
        <w:trPr>
          <w:trHeight w:hRule="exact" w:val="680"/>
          <w:jc w:val="center"/>
        </w:trPr>
        <w:tc>
          <w:tcPr>
            <w:tcW w:w="1899" w:type="dxa"/>
            <w:tcBorders>
              <w:top w:val="nil"/>
              <w:left w:val="nil"/>
              <w:bottom w:val="nil"/>
              <w:right w:val="nil"/>
            </w:tcBorders>
            <w:vAlign w:val="center"/>
          </w:tcPr>
          <w:p w14:paraId="5E674D5A"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Without catalyst</w:t>
            </w:r>
          </w:p>
        </w:tc>
        <w:tc>
          <w:tcPr>
            <w:tcW w:w="3479" w:type="dxa"/>
            <w:gridSpan w:val="4"/>
            <w:tcBorders>
              <w:top w:val="nil"/>
              <w:left w:val="nil"/>
              <w:bottom w:val="nil"/>
              <w:right w:val="nil"/>
            </w:tcBorders>
            <w:vAlign w:val="center"/>
          </w:tcPr>
          <w:p w14:paraId="3C0F583A"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nil"/>
              <w:right w:val="nil"/>
            </w:tcBorders>
            <w:vAlign w:val="center"/>
          </w:tcPr>
          <w:p w14:paraId="33B87D71"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nil"/>
              <w:right w:val="nil"/>
            </w:tcBorders>
            <w:vAlign w:val="center"/>
          </w:tcPr>
          <w:p w14:paraId="47B11FC2"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69CCD255" w14:textId="77777777" w:rsidTr="007F4799">
        <w:trPr>
          <w:trHeight w:hRule="exact" w:val="680"/>
          <w:jc w:val="center"/>
        </w:trPr>
        <w:tc>
          <w:tcPr>
            <w:tcW w:w="1899" w:type="dxa"/>
            <w:tcBorders>
              <w:top w:val="nil"/>
              <w:left w:val="nil"/>
              <w:bottom w:val="nil"/>
              <w:right w:val="nil"/>
            </w:tcBorders>
            <w:vAlign w:val="center"/>
          </w:tcPr>
          <w:p w14:paraId="6055F359" w14:textId="77777777" w:rsidR="00755791" w:rsidRPr="001115B9" w:rsidRDefault="00755791" w:rsidP="00494199">
            <w:pPr>
              <w:widowControl/>
              <w:ind w:firstLineChars="0" w:firstLine="0"/>
              <w:jc w:val="center"/>
              <w:rPr>
                <w:rFonts w:eastAsiaTheme="majorEastAsia" w:cs="Times New Roman"/>
                <w:b/>
                <w:bCs/>
                <w:sz w:val="20"/>
                <w:szCs w:val="20"/>
              </w:rPr>
            </w:pPr>
            <w:r w:rsidRPr="001115B9">
              <w:rPr>
                <w:rFonts w:eastAsiaTheme="majorEastAsia" w:cs="Times New Roman"/>
                <w:bCs/>
                <w:sz w:val="20"/>
                <w:szCs w:val="20"/>
              </w:rPr>
              <w:t>Without H</w:t>
            </w:r>
            <w:r w:rsidRPr="001115B9">
              <w:rPr>
                <w:rFonts w:eastAsiaTheme="majorEastAsia" w:cs="Times New Roman"/>
                <w:bCs/>
                <w:sz w:val="20"/>
                <w:szCs w:val="20"/>
                <w:vertAlign w:val="subscript"/>
              </w:rPr>
              <w:t>2</w:t>
            </w:r>
            <w:r w:rsidRPr="001115B9">
              <w:rPr>
                <w:rFonts w:eastAsiaTheme="majorEastAsia" w:cs="Times New Roman"/>
                <w:bCs/>
                <w:sz w:val="20"/>
                <w:szCs w:val="20"/>
              </w:rPr>
              <w:t>O</w:t>
            </w:r>
            <w:r w:rsidRPr="001115B9">
              <w:rPr>
                <w:rFonts w:eastAsiaTheme="majorEastAsia" w:cs="Times New Roman"/>
                <w:bCs/>
                <w:sz w:val="20"/>
                <w:szCs w:val="20"/>
                <w:vertAlign w:val="subscript"/>
              </w:rPr>
              <w:t>2</w:t>
            </w:r>
            <w:r w:rsidRPr="001115B9">
              <w:rPr>
                <w:rFonts w:eastAsiaTheme="majorEastAsia" w:cs="Times New Roman"/>
                <w:bCs/>
                <w:sz w:val="20"/>
                <w:szCs w:val="20"/>
              </w:rPr>
              <w:t>, 0.5 MPa O</w:t>
            </w:r>
            <w:r w:rsidRPr="001115B9">
              <w:rPr>
                <w:rFonts w:eastAsiaTheme="majorEastAsia" w:cs="Times New Roman"/>
                <w:bCs/>
                <w:sz w:val="20"/>
                <w:szCs w:val="20"/>
                <w:vertAlign w:val="subscript"/>
              </w:rPr>
              <w:t>2</w:t>
            </w:r>
          </w:p>
        </w:tc>
        <w:tc>
          <w:tcPr>
            <w:tcW w:w="3479" w:type="dxa"/>
            <w:gridSpan w:val="4"/>
            <w:tcBorders>
              <w:top w:val="nil"/>
              <w:left w:val="nil"/>
              <w:bottom w:val="nil"/>
              <w:right w:val="nil"/>
            </w:tcBorders>
            <w:vAlign w:val="center"/>
          </w:tcPr>
          <w:p w14:paraId="5C65840F"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nil"/>
              <w:right w:val="nil"/>
            </w:tcBorders>
            <w:vAlign w:val="center"/>
          </w:tcPr>
          <w:p w14:paraId="3D880E6A"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nil"/>
              <w:right w:val="nil"/>
            </w:tcBorders>
            <w:vAlign w:val="center"/>
          </w:tcPr>
          <w:p w14:paraId="279DBF9E"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64CCB92B" w14:textId="77777777" w:rsidTr="007F4799">
        <w:trPr>
          <w:trHeight w:hRule="exact" w:val="680"/>
          <w:jc w:val="center"/>
        </w:trPr>
        <w:tc>
          <w:tcPr>
            <w:tcW w:w="1899" w:type="dxa"/>
            <w:tcBorders>
              <w:top w:val="nil"/>
              <w:left w:val="nil"/>
              <w:bottom w:val="single" w:sz="12" w:space="0" w:color="auto"/>
              <w:right w:val="nil"/>
            </w:tcBorders>
            <w:vAlign w:val="center"/>
          </w:tcPr>
          <w:p w14:paraId="71AE0116"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Additional 0.5 MPa O</w:t>
            </w:r>
            <w:r w:rsidRPr="001115B9">
              <w:rPr>
                <w:rFonts w:eastAsiaTheme="majorEastAsia" w:cs="Times New Roman"/>
                <w:bCs/>
                <w:sz w:val="20"/>
                <w:szCs w:val="20"/>
                <w:vertAlign w:val="subscript"/>
              </w:rPr>
              <w:t>2</w:t>
            </w:r>
          </w:p>
        </w:tc>
        <w:tc>
          <w:tcPr>
            <w:tcW w:w="847" w:type="dxa"/>
            <w:tcBorders>
              <w:top w:val="nil"/>
              <w:left w:val="nil"/>
              <w:bottom w:val="single" w:sz="12" w:space="0" w:color="auto"/>
              <w:right w:val="nil"/>
            </w:tcBorders>
            <w:vAlign w:val="center"/>
          </w:tcPr>
          <w:p w14:paraId="3B6C8CA6"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21.45</w:t>
            </w:r>
          </w:p>
        </w:tc>
        <w:tc>
          <w:tcPr>
            <w:tcW w:w="861" w:type="dxa"/>
            <w:tcBorders>
              <w:top w:val="nil"/>
              <w:left w:val="nil"/>
              <w:bottom w:val="single" w:sz="12" w:space="0" w:color="auto"/>
              <w:right w:val="nil"/>
            </w:tcBorders>
            <w:vAlign w:val="center"/>
          </w:tcPr>
          <w:p w14:paraId="4E5C8642"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0.11</w:t>
            </w:r>
          </w:p>
        </w:tc>
        <w:tc>
          <w:tcPr>
            <w:tcW w:w="967" w:type="dxa"/>
            <w:tcBorders>
              <w:top w:val="nil"/>
              <w:left w:val="nil"/>
              <w:bottom w:val="single" w:sz="12" w:space="0" w:color="auto"/>
              <w:right w:val="nil"/>
            </w:tcBorders>
            <w:vAlign w:val="center"/>
          </w:tcPr>
          <w:p w14:paraId="4E977688"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2.04</w:t>
            </w:r>
          </w:p>
        </w:tc>
        <w:tc>
          <w:tcPr>
            <w:tcW w:w="804" w:type="dxa"/>
            <w:tcBorders>
              <w:top w:val="nil"/>
              <w:left w:val="nil"/>
              <w:bottom w:val="single" w:sz="12" w:space="0" w:color="auto"/>
              <w:right w:val="nil"/>
            </w:tcBorders>
            <w:vAlign w:val="center"/>
          </w:tcPr>
          <w:p w14:paraId="23AB101B"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0.15</w:t>
            </w:r>
          </w:p>
        </w:tc>
        <w:tc>
          <w:tcPr>
            <w:tcW w:w="1390" w:type="dxa"/>
            <w:tcBorders>
              <w:top w:val="nil"/>
              <w:left w:val="nil"/>
              <w:bottom w:val="single" w:sz="12" w:space="0" w:color="auto"/>
              <w:right w:val="nil"/>
            </w:tcBorders>
            <w:vAlign w:val="center"/>
          </w:tcPr>
          <w:p w14:paraId="7495A755"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90.3</w:t>
            </w:r>
          </w:p>
        </w:tc>
        <w:tc>
          <w:tcPr>
            <w:tcW w:w="1737" w:type="dxa"/>
            <w:tcBorders>
              <w:top w:val="nil"/>
              <w:left w:val="nil"/>
              <w:bottom w:val="single" w:sz="12" w:space="0" w:color="auto"/>
              <w:right w:val="nil"/>
            </w:tcBorders>
            <w:vAlign w:val="center"/>
          </w:tcPr>
          <w:p w14:paraId="2C416BAE"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eastAsiaTheme="majorEastAsia" w:cs="Times New Roman"/>
                <w:bCs/>
                <w:sz w:val="20"/>
                <w:szCs w:val="20"/>
              </w:rPr>
              <w:t>23.76</w:t>
            </w:r>
          </w:p>
        </w:tc>
      </w:tr>
    </w:tbl>
    <w:p w14:paraId="1CE880FD" w14:textId="77777777" w:rsidR="00755791" w:rsidRPr="001115B9" w:rsidRDefault="00755791" w:rsidP="00494199">
      <w:pPr>
        <w:widowControl/>
        <w:ind w:firstLineChars="0" w:firstLine="0"/>
        <w:jc w:val="left"/>
        <w:rPr>
          <w:rFonts w:eastAsiaTheme="majorEastAsia" w:cs="Times New Roman"/>
          <w:bCs/>
          <w:sz w:val="20"/>
          <w:szCs w:val="20"/>
        </w:rPr>
        <w:sectPr w:rsidR="00755791" w:rsidRPr="001115B9" w:rsidSect="00B47E3A">
          <w:pgSz w:w="11906" w:h="16838"/>
          <w:pgMar w:top="1440" w:right="1800" w:bottom="1440" w:left="1800" w:header="851" w:footer="992" w:gutter="0"/>
          <w:pgBorders w:offsetFrom="page">
            <w:bottom w:val="single" w:sz="18" w:space="24" w:color="auto"/>
          </w:pgBorders>
          <w:cols w:space="425"/>
          <w:docGrid w:type="lines" w:linePitch="312"/>
        </w:sectPr>
      </w:pPr>
      <w:r w:rsidRPr="001115B9">
        <w:rPr>
          <w:rFonts w:eastAsiaTheme="majorEastAsia" w:cs="Times New Roman"/>
          <w:b/>
          <w:bCs/>
          <w:sz w:val="20"/>
          <w:szCs w:val="20"/>
        </w:rPr>
        <w:t>Note:</w:t>
      </w:r>
      <w:r w:rsidRPr="001115B9">
        <w:rPr>
          <w:rFonts w:eastAsiaTheme="majorEastAsia" w:cs="Times New Roman"/>
          <w:bCs/>
          <w:sz w:val="20"/>
          <w:szCs w:val="20"/>
        </w:rPr>
        <w:t xml:space="preserve"> R</w:t>
      </w:r>
      <w:r w:rsidRPr="001115B9">
        <w:rPr>
          <w:rFonts w:cs="Times New Roman"/>
          <w:sz w:val="20"/>
          <w:szCs w:val="20"/>
        </w:rPr>
        <w:t>eaction conditions: 3.5 MPa CH</w:t>
      </w:r>
      <w:r w:rsidRPr="001115B9">
        <w:rPr>
          <w:rFonts w:cs="Times New Roman"/>
          <w:sz w:val="20"/>
          <w:szCs w:val="20"/>
          <w:vertAlign w:val="subscript"/>
        </w:rPr>
        <w:t>4</w:t>
      </w:r>
      <w:r w:rsidRPr="001115B9">
        <w:rPr>
          <w:rFonts w:cs="Times New Roman"/>
          <w:sz w:val="20"/>
          <w:szCs w:val="20"/>
        </w:rPr>
        <w:t>, 20 mL 0.1 M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10 mg catalyst, 3 h, 80 °C.</w:t>
      </w:r>
      <w:r w:rsidRPr="001115B9">
        <w:rPr>
          <w:rFonts w:eastAsiaTheme="majorEastAsia" w:cs="Times New Roman"/>
          <w:bCs/>
          <w:sz w:val="20"/>
          <w:szCs w:val="20"/>
        </w:rPr>
        <w:br w:type="page"/>
      </w:r>
    </w:p>
    <w:p w14:paraId="1EA91FA3" w14:textId="77777777" w:rsidR="00755791" w:rsidRPr="001115B9" w:rsidRDefault="00755791" w:rsidP="00494199">
      <w:pPr>
        <w:widowControl/>
        <w:ind w:firstLineChars="0" w:firstLine="0"/>
        <w:jc w:val="left"/>
        <w:rPr>
          <w:rFonts w:eastAsiaTheme="majorEastAsia" w:cs="Times New Roman"/>
          <w:bCs/>
          <w:sz w:val="20"/>
          <w:szCs w:val="20"/>
        </w:rPr>
      </w:pPr>
    </w:p>
    <w:p w14:paraId="592F6CC1" w14:textId="411E8635" w:rsidR="00755791" w:rsidRPr="001115B9" w:rsidRDefault="00494199" w:rsidP="00494199">
      <w:pPr>
        <w:widowControl/>
        <w:ind w:firstLineChars="0" w:firstLine="0"/>
        <w:jc w:val="left"/>
        <w:rPr>
          <w:rFonts w:eastAsiaTheme="majorEastAsia" w:cs="Times New Roman"/>
          <w:b/>
          <w:bCs/>
          <w:sz w:val="20"/>
          <w:szCs w:val="20"/>
        </w:rPr>
      </w:pPr>
      <w:r w:rsidRPr="001115B9">
        <w:rPr>
          <w:rStyle w:val="20"/>
          <w:rFonts w:cs="Times New Roman"/>
          <w:sz w:val="20"/>
          <w:szCs w:val="20"/>
        </w:rPr>
        <w:t>Supplementary Table S</w:t>
      </w:r>
      <w:r w:rsidR="00755791" w:rsidRPr="001115B9">
        <w:rPr>
          <w:rStyle w:val="20"/>
          <w:rFonts w:cs="Times New Roman"/>
          <w:sz w:val="20"/>
          <w:szCs w:val="20"/>
        </w:rPr>
        <w:t>2</w:t>
      </w:r>
      <w:r w:rsidR="00EB7979" w:rsidRPr="001115B9">
        <w:rPr>
          <w:rStyle w:val="20"/>
          <w:rFonts w:cs="Times New Roman"/>
          <w:sz w:val="20"/>
          <w:szCs w:val="20"/>
        </w:rPr>
        <w:t xml:space="preserve"> </w:t>
      </w:r>
      <w:r w:rsidR="00EB7979" w:rsidRPr="001115B9">
        <w:rPr>
          <w:rFonts w:cs="Times New Roman"/>
          <w:szCs w:val="24"/>
        </w:rPr>
        <w:t>|</w:t>
      </w:r>
      <w:r w:rsidR="00EB7979" w:rsidRPr="001115B9">
        <w:rPr>
          <w:rStyle w:val="20"/>
          <w:rFonts w:cs="Times New Roman"/>
          <w:sz w:val="20"/>
          <w:szCs w:val="20"/>
        </w:rPr>
        <w:t xml:space="preserve"> </w:t>
      </w:r>
      <w:r w:rsidR="00755791" w:rsidRPr="001115B9">
        <w:rPr>
          <w:rFonts w:cs="Times New Roman"/>
          <w:b/>
          <w:sz w:val="20"/>
          <w:szCs w:val="20"/>
        </w:rPr>
        <w:t>Comparisons with the representative catalytic performances on the yield and selectivity of CH</w:t>
      </w:r>
      <w:r w:rsidR="00755791" w:rsidRPr="001115B9">
        <w:rPr>
          <w:rFonts w:cs="Times New Roman"/>
          <w:b/>
          <w:sz w:val="20"/>
          <w:szCs w:val="20"/>
          <w:vertAlign w:val="subscript"/>
        </w:rPr>
        <w:t>3</w:t>
      </w:r>
      <w:r w:rsidR="00755791" w:rsidRPr="001115B9">
        <w:rPr>
          <w:rFonts w:cs="Times New Roman"/>
          <w:b/>
          <w:sz w:val="20"/>
          <w:szCs w:val="20"/>
        </w:rPr>
        <w:t>OH.</w:t>
      </w:r>
    </w:p>
    <w:tbl>
      <w:tblPr>
        <w:tblStyle w:val="a7"/>
        <w:tblW w:w="1360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709"/>
        <w:gridCol w:w="1701"/>
        <w:gridCol w:w="1276"/>
        <w:gridCol w:w="1559"/>
        <w:gridCol w:w="2693"/>
        <w:gridCol w:w="1701"/>
        <w:gridCol w:w="1701"/>
        <w:gridCol w:w="1418"/>
        <w:gridCol w:w="850"/>
      </w:tblGrid>
      <w:tr w:rsidR="00755791" w:rsidRPr="001115B9" w14:paraId="2C11432E" w14:textId="77777777" w:rsidTr="004D559B">
        <w:trPr>
          <w:jc w:val="center"/>
        </w:trPr>
        <w:tc>
          <w:tcPr>
            <w:tcW w:w="709" w:type="dxa"/>
            <w:tcBorders>
              <w:left w:val="nil"/>
              <w:bottom w:val="single" w:sz="12" w:space="0" w:color="auto"/>
              <w:right w:val="nil"/>
            </w:tcBorders>
            <w:vAlign w:val="center"/>
          </w:tcPr>
          <w:p w14:paraId="0B6C1F5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Entry</w:t>
            </w:r>
          </w:p>
        </w:tc>
        <w:tc>
          <w:tcPr>
            <w:tcW w:w="1701" w:type="dxa"/>
            <w:tcBorders>
              <w:left w:val="nil"/>
              <w:bottom w:val="single" w:sz="12" w:space="0" w:color="auto"/>
              <w:right w:val="nil"/>
            </w:tcBorders>
            <w:vAlign w:val="center"/>
          </w:tcPr>
          <w:p w14:paraId="4DFA8C9E"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Catalyst</w:t>
            </w:r>
          </w:p>
        </w:tc>
        <w:tc>
          <w:tcPr>
            <w:tcW w:w="1276" w:type="dxa"/>
            <w:tcBorders>
              <w:left w:val="nil"/>
              <w:bottom w:val="single" w:sz="12" w:space="0" w:color="auto"/>
              <w:right w:val="nil"/>
            </w:tcBorders>
            <w:vAlign w:val="center"/>
          </w:tcPr>
          <w:p w14:paraId="1FF15E9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Reaction temperature (℃)</w:t>
            </w:r>
          </w:p>
        </w:tc>
        <w:tc>
          <w:tcPr>
            <w:tcW w:w="1559" w:type="dxa"/>
            <w:tcBorders>
              <w:left w:val="nil"/>
              <w:bottom w:val="single" w:sz="12" w:space="0" w:color="auto"/>
              <w:right w:val="nil"/>
            </w:tcBorders>
            <w:vAlign w:val="center"/>
          </w:tcPr>
          <w:p w14:paraId="09C6B4DB" w14:textId="77777777" w:rsidR="00755791" w:rsidRPr="001115B9" w:rsidRDefault="00755791" w:rsidP="00494199">
            <w:pPr>
              <w:ind w:firstLineChars="0" w:firstLine="0"/>
              <w:jc w:val="center"/>
              <w:rPr>
                <w:rFonts w:cs="Times New Roman"/>
                <w:sz w:val="20"/>
                <w:szCs w:val="20"/>
              </w:rPr>
            </w:pPr>
            <w:r w:rsidRPr="001115B9">
              <w:rPr>
                <w:rFonts w:cs="Times New Roman"/>
                <w:kern w:val="0"/>
                <w:sz w:val="20"/>
                <w:szCs w:val="20"/>
              </w:rPr>
              <w:t>Concentration of H</w:t>
            </w:r>
            <w:r w:rsidRPr="001115B9">
              <w:rPr>
                <w:rFonts w:cs="Times New Roman"/>
                <w:kern w:val="0"/>
                <w:sz w:val="20"/>
                <w:szCs w:val="20"/>
                <w:vertAlign w:val="subscript"/>
              </w:rPr>
              <w:t>2</w:t>
            </w:r>
            <w:r w:rsidRPr="001115B9">
              <w:rPr>
                <w:rFonts w:cs="Times New Roman"/>
                <w:kern w:val="0"/>
                <w:sz w:val="20"/>
                <w:szCs w:val="20"/>
              </w:rPr>
              <w:t>O</w:t>
            </w:r>
            <w:r w:rsidRPr="001115B9">
              <w:rPr>
                <w:rFonts w:cs="Times New Roman"/>
                <w:kern w:val="0"/>
                <w:sz w:val="20"/>
                <w:szCs w:val="20"/>
                <w:vertAlign w:val="subscript"/>
              </w:rPr>
              <w:t>2</w:t>
            </w:r>
            <w:r w:rsidRPr="001115B9">
              <w:rPr>
                <w:rFonts w:cs="Times New Roman"/>
                <w:kern w:val="0"/>
                <w:sz w:val="20"/>
                <w:szCs w:val="20"/>
              </w:rPr>
              <w:t xml:space="preserve"> (mol/L)</w:t>
            </w:r>
          </w:p>
        </w:tc>
        <w:tc>
          <w:tcPr>
            <w:tcW w:w="2693" w:type="dxa"/>
            <w:tcBorders>
              <w:left w:val="nil"/>
              <w:bottom w:val="single" w:sz="12" w:space="0" w:color="auto"/>
              <w:right w:val="nil"/>
            </w:tcBorders>
            <w:vAlign w:val="center"/>
          </w:tcPr>
          <w:p w14:paraId="2714DB8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Reaction condition</w:t>
            </w:r>
          </w:p>
        </w:tc>
        <w:tc>
          <w:tcPr>
            <w:tcW w:w="1701" w:type="dxa"/>
            <w:tcBorders>
              <w:left w:val="nil"/>
              <w:bottom w:val="single" w:sz="12" w:space="0" w:color="auto"/>
              <w:right w:val="nil"/>
            </w:tcBorders>
            <w:vAlign w:val="center"/>
          </w:tcPr>
          <w:p w14:paraId="6637673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CH</w:t>
            </w:r>
            <w:r w:rsidRPr="001115B9">
              <w:rPr>
                <w:rFonts w:cs="Times New Roman"/>
                <w:sz w:val="20"/>
                <w:szCs w:val="20"/>
                <w:vertAlign w:val="subscript"/>
              </w:rPr>
              <w:t>3</w:t>
            </w:r>
            <w:r w:rsidRPr="001115B9">
              <w:rPr>
                <w:rFonts w:cs="Times New Roman"/>
                <w:sz w:val="20"/>
                <w:szCs w:val="20"/>
              </w:rPr>
              <w:t>OH selectivity in all oxygenates (%)</w:t>
            </w:r>
          </w:p>
        </w:tc>
        <w:tc>
          <w:tcPr>
            <w:tcW w:w="1701" w:type="dxa"/>
            <w:tcBorders>
              <w:left w:val="nil"/>
              <w:bottom w:val="single" w:sz="12" w:space="0" w:color="auto"/>
              <w:right w:val="nil"/>
            </w:tcBorders>
            <w:vAlign w:val="center"/>
          </w:tcPr>
          <w:p w14:paraId="767FB59E"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CH</w:t>
            </w:r>
            <w:r w:rsidRPr="001115B9">
              <w:rPr>
                <w:rFonts w:cs="Times New Roman"/>
                <w:sz w:val="20"/>
                <w:szCs w:val="20"/>
                <w:vertAlign w:val="subscript"/>
              </w:rPr>
              <w:t>3</w:t>
            </w:r>
            <w:r w:rsidRPr="001115B9">
              <w:rPr>
                <w:rFonts w:cs="Times New Roman"/>
                <w:sz w:val="20"/>
                <w:szCs w:val="20"/>
              </w:rPr>
              <w:t>OH space-time yield (mmol g</w:t>
            </w:r>
            <w:r w:rsidRPr="001115B9">
              <w:rPr>
                <w:rFonts w:cs="Times New Roman"/>
                <w:sz w:val="20"/>
                <w:szCs w:val="20"/>
                <w:vertAlign w:val="subscript"/>
              </w:rPr>
              <w:t>cat</w:t>
            </w:r>
            <w:r w:rsidRPr="001115B9">
              <w:rPr>
                <w:rFonts w:cs="Times New Roman"/>
                <w:sz w:val="20"/>
                <w:szCs w:val="20"/>
                <w:vertAlign w:val="superscript"/>
              </w:rPr>
              <w:t>−1</w:t>
            </w:r>
            <w:r w:rsidRPr="001115B9">
              <w:rPr>
                <w:rFonts w:cs="Times New Roman"/>
                <w:sz w:val="20"/>
                <w:szCs w:val="20"/>
              </w:rPr>
              <w:t xml:space="preserve"> h</w:t>
            </w:r>
            <w:r w:rsidRPr="001115B9">
              <w:rPr>
                <w:rFonts w:cs="Times New Roman"/>
                <w:sz w:val="20"/>
                <w:szCs w:val="20"/>
                <w:vertAlign w:val="superscript"/>
              </w:rPr>
              <w:t>−1</w:t>
            </w:r>
            <w:r w:rsidRPr="001115B9">
              <w:rPr>
                <w:rFonts w:cs="Times New Roman"/>
                <w:sz w:val="20"/>
                <w:szCs w:val="20"/>
              </w:rPr>
              <w:t>)</w:t>
            </w:r>
          </w:p>
        </w:tc>
        <w:tc>
          <w:tcPr>
            <w:tcW w:w="1418" w:type="dxa"/>
            <w:tcBorders>
              <w:left w:val="nil"/>
              <w:bottom w:val="single" w:sz="12" w:space="0" w:color="auto"/>
              <w:right w:val="nil"/>
            </w:tcBorders>
            <w:vAlign w:val="center"/>
          </w:tcPr>
          <w:p w14:paraId="1C676C4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xml:space="preserve"> utilization (%)</w:t>
            </w:r>
          </w:p>
        </w:tc>
        <w:tc>
          <w:tcPr>
            <w:tcW w:w="850" w:type="dxa"/>
            <w:tcBorders>
              <w:left w:val="nil"/>
              <w:bottom w:val="single" w:sz="12" w:space="0" w:color="auto"/>
              <w:right w:val="nil"/>
            </w:tcBorders>
          </w:tcPr>
          <w:p w14:paraId="46B1BFA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Reference</w:t>
            </w:r>
          </w:p>
        </w:tc>
      </w:tr>
      <w:tr w:rsidR="00755791" w:rsidRPr="001115B9" w14:paraId="7038F725" w14:textId="77777777" w:rsidTr="004D559B">
        <w:trPr>
          <w:jc w:val="center"/>
        </w:trPr>
        <w:tc>
          <w:tcPr>
            <w:tcW w:w="709" w:type="dxa"/>
            <w:tcBorders>
              <w:left w:val="nil"/>
              <w:bottom w:val="nil"/>
              <w:right w:val="nil"/>
            </w:tcBorders>
            <w:vAlign w:val="center"/>
          </w:tcPr>
          <w:p w14:paraId="2D4AFE5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w:t>
            </w:r>
          </w:p>
        </w:tc>
        <w:tc>
          <w:tcPr>
            <w:tcW w:w="1701" w:type="dxa"/>
            <w:tcBorders>
              <w:left w:val="nil"/>
              <w:bottom w:val="nil"/>
              <w:right w:val="nil"/>
            </w:tcBorders>
            <w:vAlign w:val="center"/>
          </w:tcPr>
          <w:p w14:paraId="310B7BFD" w14:textId="77777777" w:rsidR="00755791" w:rsidRPr="001115B9" w:rsidRDefault="00755791" w:rsidP="00494199">
            <w:pPr>
              <w:ind w:firstLineChars="0" w:firstLine="0"/>
              <w:jc w:val="center"/>
              <w:rPr>
                <w:rFonts w:cs="Times New Roman"/>
                <w:sz w:val="20"/>
                <w:szCs w:val="20"/>
              </w:rPr>
            </w:pPr>
            <w:proofErr w:type="spellStart"/>
            <w:r w:rsidRPr="001115B9">
              <w:rPr>
                <w:rFonts w:cs="Times New Roman"/>
                <w:sz w:val="20"/>
                <w:szCs w:val="20"/>
              </w:rPr>
              <w:t>FeCu</w:t>
            </w:r>
            <w:proofErr w:type="spellEnd"/>
            <w:r w:rsidRPr="001115B9">
              <w:rPr>
                <w:rFonts w:cs="Times New Roman"/>
                <w:sz w:val="20"/>
                <w:szCs w:val="20"/>
              </w:rPr>
              <w:t xml:space="preserve">/ZSM-CI </w:t>
            </w:r>
          </w:p>
        </w:tc>
        <w:tc>
          <w:tcPr>
            <w:tcW w:w="1276" w:type="dxa"/>
            <w:tcBorders>
              <w:left w:val="nil"/>
              <w:bottom w:val="nil"/>
              <w:right w:val="nil"/>
            </w:tcBorders>
            <w:vAlign w:val="center"/>
          </w:tcPr>
          <w:p w14:paraId="20A0577A"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80</w:t>
            </w:r>
          </w:p>
        </w:tc>
        <w:tc>
          <w:tcPr>
            <w:tcW w:w="1559" w:type="dxa"/>
            <w:tcBorders>
              <w:left w:val="nil"/>
              <w:bottom w:val="nil"/>
              <w:right w:val="nil"/>
            </w:tcBorders>
            <w:vAlign w:val="center"/>
          </w:tcPr>
          <w:p w14:paraId="4248B07F"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0.1</w:t>
            </w:r>
          </w:p>
        </w:tc>
        <w:tc>
          <w:tcPr>
            <w:tcW w:w="2693" w:type="dxa"/>
            <w:tcBorders>
              <w:left w:val="nil"/>
              <w:bottom w:val="nil"/>
              <w:right w:val="nil"/>
            </w:tcBorders>
            <w:vAlign w:val="center"/>
          </w:tcPr>
          <w:p w14:paraId="79A7D56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10mg catalyst, 3.5 MPa CH</w:t>
            </w:r>
            <w:r w:rsidRPr="001115B9">
              <w:rPr>
                <w:rFonts w:cs="Times New Roman"/>
                <w:sz w:val="20"/>
                <w:szCs w:val="20"/>
                <w:vertAlign w:val="subscript"/>
              </w:rPr>
              <w:t>4</w:t>
            </w:r>
            <w:r w:rsidRPr="001115B9">
              <w:rPr>
                <w:rFonts w:cs="Times New Roman"/>
                <w:sz w:val="20"/>
                <w:szCs w:val="20"/>
              </w:rPr>
              <w:t>, 20 mL H</w:t>
            </w:r>
            <w:r w:rsidRPr="001115B9">
              <w:rPr>
                <w:rFonts w:cs="Times New Roman"/>
                <w:sz w:val="20"/>
                <w:szCs w:val="20"/>
                <w:vertAlign w:val="subscript"/>
              </w:rPr>
              <w:t>2</w:t>
            </w:r>
            <w:r w:rsidRPr="001115B9">
              <w:rPr>
                <w:rFonts w:cs="Times New Roman"/>
                <w:sz w:val="20"/>
                <w:szCs w:val="20"/>
              </w:rPr>
              <w:t>O, 3 h</w:t>
            </w:r>
          </w:p>
        </w:tc>
        <w:tc>
          <w:tcPr>
            <w:tcW w:w="1701" w:type="dxa"/>
            <w:tcBorders>
              <w:left w:val="nil"/>
              <w:bottom w:val="nil"/>
              <w:right w:val="nil"/>
            </w:tcBorders>
            <w:vAlign w:val="center"/>
          </w:tcPr>
          <w:p w14:paraId="36B36F8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90.1</w:t>
            </w:r>
          </w:p>
        </w:tc>
        <w:tc>
          <w:tcPr>
            <w:tcW w:w="1701" w:type="dxa"/>
            <w:tcBorders>
              <w:left w:val="nil"/>
              <w:bottom w:val="nil"/>
              <w:right w:val="nil"/>
            </w:tcBorders>
            <w:vAlign w:val="center"/>
          </w:tcPr>
          <w:p w14:paraId="1CCB0323"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20.2</w:t>
            </w:r>
          </w:p>
        </w:tc>
        <w:tc>
          <w:tcPr>
            <w:tcW w:w="1418" w:type="dxa"/>
            <w:tcBorders>
              <w:left w:val="nil"/>
              <w:bottom w:val="nil"/>
              <w:right w:val="nil"/>
            </w:tcBorders>
            <w:vAlign w:val="center"/>
          </w:tcPr>
          <w:p w14:paraId="33440ED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74.6</w:t>
            </w:r>
          </w:p>
        </w:tc>
        <w:tc>
          <w:tcPr>
            <w:tcW w:w="850" w:type="dxa"/>
            <w:tcBorders>
              <w:left w:val="nil"/>
              <w:bottom w:val="nil"/>
              <w:right w:val="nil"/>
            </w:tcBorders>
          </w:tcPr>
          <w:p w14:paraId="54F904C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This work</w:t>
            </w:r>
          </w:p>
        </w:tc>
      </w:tr>
      <w:tr w:rsidR="00755791" w:rsidRPr="001115B9" w14:paraId="58B3C67F" w14:textId="77777777" w:rsidTr="004D559B">
        <w:trPr>
          <w:jc w:val="center"/>
        </w:trPr>
        <w:tc>
          <w:tcPr>
            <w:tcW w:w="709" w:type="dxa"/>
            <w:tcBorders>
              <w:top w:val="nil"/>
              <w:left w:val="nil"/>
              <w:bottom w:val="nil"/>
              <w:right w:val="nil"/>
            </w:tcBorders>
            <w:vAlign w:val="center"/>
          </w:tcPr>
          <w:p w14:paraId="546E30C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w:t>
            </w:r>
          </w:p>
        </w:tc>
        <w:tc>
          <w:tcPr>
            <w:tcW w:w="1701" w:type="dxa"/>
            <w:tcBorders>
              <w:top w:val="nil"/>
              <w:left w:val="nil"/>
              <w:bottom w:val="nil"/>
              <w:right w:val="nil"/>
            </w:tcBorders>
            <w:vAlign w:val="center"/>
          </w:tcPr>
          <w:p w14:paraId="22519F7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Ag</w:t>
            </w:r>
            <w:r w:rsidRPr="001115B9">
              <w:rPr>
                <w:rFonts w:cs="Times New Roman"/>
                <w:sz w:val="20"/>
                <w:szCs w:val="20"/>
                <w:vertAlign w:val="subscript"/>
              </w:rPr>
              <w:t>1</w:t>
            </w:r>
            <w:r w:rsidRPr="001115B9">
              <w:rPr>
                <w:rFonts w:cs="Times New Roman"/>
                <w:sz w:val="20"/>
                <w:szCs w:val="20"/>
              </w:rPr>
              <w:t>-Cu</w:t>
            </w:r>
            <w:r w:rsidRPr="001115B9">
              <w:rPr>
                <w:rFonts w:cs="Times New Roman"/>
                <w:sz w:val="20"/>
                <w:szCs w:val="20"/>
                <w:vertAlign w:val="subscript"/>
              </w:rPr>
              <w:t>1</w:t>
            </w:r>
            <w:r w:rsidRPr="001115B9">
              <w:rPr>
                <w:rFonts w:cs="Times New Roman"/>
                <w:sz w:val="20"/>
                <w:szCs w:val="20"/>
              </w:rPr>
              <w:t>/ZSM-5 hetero-SAC</w:t>
            </w:r>
          </w:p>
        </w:tc>
        <w:tc>
          <w:tcPr>
            <w:tcW w:w="1276" w:type="dxa"/>
            <w:tcBorders>
              <w:top w:val="nil"/>
              <w:left w:val="nil"/>
              <w:bottom w:val="nil"/>
              <w:right w:val="nil"/>
            </w:tcBorders>
            <w:vAlign w:val="center"/>
          </w:tcPr>
          <w:p w14:paraId="305EED3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70</w:t>
            </w:r>
          </w:p>
        </w:tc>
        <w:tc>
          <w:tcPr>
            <w:tcW w:w="1559" w:type="dxa"/>
            <w:tcBorders>
              <w:top w:val="nil"/>
              <w:left w:val="nil"/>
              <w:bottom w:val="nil"/>
              <w:right w:val="nil"/>
            </w:tcBorders>
            <w:vAlign w:val="center"/>
          </w:tcPr>
          <w:p w14:paraId="44BF7381"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0.489</w:t>
            </w:r>
          </w:p>
        </w:tc>
        <w:tc>
          <w:tcPr>
            <w:tcW w:w="2693" w:type="dxa"/>
            <w:tcBorders>
              <w:top w:val="nil"/>
              <w:left w:val="nil"/>
              <w:bottom w:val="nil"/>
              <w:right w:val="nil"/>
            </w:tcBorders>
            <w:vAlign w:val="center"/>
          </w:tcPr>
          <w:p w14:paraId="7FBF06D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22 mg catalyst, 3 MPa CH</w:t>
            </w:r>
            <w:r w:rsidRPr="001115B9">
              <w:rPr>
                <w:rFonts w:cs="Times New Roman"/>
                <w:sz w:val="20"/>
                <w:szCs w:val="20"/>
                <w:vertAlign w:val="subscript"/>
              </w:rPr>
              <w:t>4</w:t>
            </w:r>
            <w:r w:rsidRPr="001115B9">
              <w:rPr>
                <w:rFonts w:cs="Times New Roman"/>
                <w:sz w:val="20"/>
                <w:szCs w:val="20"/>
              </w:rPr>
              <w:t>, 21.05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5E770E7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81</w:t>
            </w:r>
          </w:p>
        </w:tc>
        <w:tc>
          <w:tcPr>
            <w:tcW w:w="1701" w:type="dxa"/>
            <w:tcBorders>
              <w:top w:val="nil"/>
              <w:left w:val="nil"/>
              <w:bottom w:val="nil"/>
              <w:right w:val="nil"/>
            </w:tcBorders>
            <w:vAlign w:val="center"/>
          </w:tcPr>
          <w:p w14:paraId="1872143E"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40.2</w:t>
            </w:r>
          </w:p>
        </w:tc>
        <w:tc>
          <w:tcPr>
            <w:tcW w:w="1418" w:type="dxa"/>
            <w:tcBorders>
              <w:top w:val="nil"/>
              <w:left w:val="nil"/>
              <w:bottom w:val="nil"/>
              <w:right w:val="nil"/>
            </w:tcBorders>
            <w:vAlign w:val="center"/>
          </w:tcPr>
          <w:p w14:paraId="6B7F466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7.32</w:t>
            </w:r>
          </w:p>
        </w:tc>
        <w:tc>
          <w:tcPr>
            <w:tcW w:w="850" w:type="dxa"/>
            <w:tcBorders>
              <w:top w:val="nil"/>
              <w:left w:val="nil"/>
              <w:bottom w:val="nil"/>
              <w:right w:val="nil"/>
            </w:tcBorders>
          </w:tcPr>
          <w:p w14:paraId="0CBD640C"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w:t>
            </w:r>
          </w:p>
        </w:tc>
      </w:tr>
      <w:tr w:rsidR="00755791" w:rsidRPr="001115B9" w14:paraId="4C62404C" w14:textId="77777777" w:rsidTr="004D559B">
        <w:trPr>
          <w:jc w:val="center"/>
        </w:trPr>
        <w:tc>
          <w:tcPr>
            <w:tcW w:w="709" w:type="dxa"/>
            <w:tcBorders>
              <w:top w:val="nil"/>
              <w:left w:val="nil"/>
              <w:bottom w:val="nil"/>
              <w:right w:val="nil"/>
            </w:tcBorders>
            <w:vAlign w:val="center"/>
          </w:tcPr>
          <w:p w14:paraId="03D2E17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w:t>
            </w:r>
          </w:p>
        </w:tc>
        <w:tc>
          <w:tcPr>
            <w:tcW w:w="1701" w:type="dxa"/>
            <w:tcBorders>
              <w:top w:val="nil"/>
              <w:left w:val="nil"/>
              <w:bottom w:val="nil"/>
              <w:right w:val="nil"/>
            </w:tcBorders>
            <w:vAlign w:val="center"/>
          </w:tcPr>
          <w:p w14:paraId="4C1F3D5C"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Cu-Fe (2/0.1)/ZSM-5</w:t>
            </w:r>
          </w:p>
        </w:tc>
        <w:tc>
          <w:tcPr>
            <w:tcW w:w="1276" w:type="dxa"/>
            <w:tcBorders>
              <w:top w:val="nil"/>
              <w:left w:val="nil"/>
              <w:bottom w:val="nil"/>
              <w:right w:val="nil"/>
            </w:tcBorders>
            <w:vAlign w:val="center"/>
          </w:tcPr>
          <w:p w14:paraId="6581CAA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3F499ABA"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05C1B4C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 mg catalyst, 3 MPa CH</w:t>
            </w:r>
            <w:r w:rsidRPr="001115B9">
              <w:rPr>
                <w:rFonts w:cs="Times New Roman"/>
                <w:sz w:val="20"/>
                <w:szCs w:val="20"/>
                <w:vertAlign w:val="subscript"/>
              </w:rPr>
              <w:t>4</w:t>
            </w:r>
            <w:r w:rsidRPr="001115B9">
              <w:rPr>
                <w:rFonts w:cs="Times New Roman"/>
                <w:sz w:val="20"/>
                <w:szCs w:val="20"/>
              </w:rPr>
              <w:t>, 20 mL H</w:t>
            </w:r>
            <w:r w:rsidRPr="001115B9">
              <w:rPr>
                <w:rFonts w:cs="Times New Roman"/>
                <w:sz w:val="20"/>
                <w:szCs w:val="20"/>
                <w:vertAlign w:val="subscript"/>
              </w:rPr>
              <w:t>2</w:t>
            </w:r>
            <w:r w:rsidRPr="001115B9">
              <w:rPr>
                <w:rFonts w:cs="Times New Roman"/>
                <w:sz w:val="20"/>
                <w:szCs w:val="20"/>
              </w:rPr>
              <w:t>O, 1 h</w:t>
            </w:r>
          </w:p>
        </w:tc>
        <w:tc>
          <w:tcPr>
            <w:tcW w:w="1701" w:type="dxa"/>
            <w:tcBorders>
              <w:top w:val="nil"/>
              <w:left w:val="nil"/>
              <w:bottom w:val="nil"/>
              <w:right w:val="nil"/>
            </w:tcBorders>
            <w:vAlign w:val="center"/>
          </w:tcPr>
          <w:p w14:paraId="7340FCA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80</w:t>
            </w:r>
          </w:p>
        </w:tc>
        <w:tc>
          <w:tcPr>
            <w:tcW w:w="1701" w:type="dxa"/>
            <w:tcBorders>
              <w:top w:val="nil"/>
              <w:left w:val="nil"/>
              <w:bottom w:val="nil"/>
              <w:right w:val="nil"/>
            </w:tcBorders>
            <w:vAlign w:val="center"/>
          </w:tcPr>
          <w:p w14:paraId="1F295BA7"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3.9</w:t>
            </w:r>
          </w:p>
        </w:tc>
        <w:tc>
          <w:tcPr>
            <w:tcW w:w="1418" w:type="dxa"/>
            <w:tcBorders>
              <w:top w:val="nil"/>
              <w:left w:val="nil"/>
              <w:bottom w:val="nil"/>
              <w:right w:val="nil"/>
            </w:tcBorders>
            <w:vAlign w:val="center"/>
          </w:tcPr>
          <w:p w14:paraId="10ADC62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0.68</w:t>
            </w:r>
          </w:p>
        </w:tc>
        <w:tc>
          <w:tcPr>
            <w:tcW w:w="850" w:type="dxa"/>
            <w:tcBorders>
              <w:top w:val="nil"/>
              <w:left w:val="nil"/>
              <w:bottom w:val="nil"/>
              <w:right w:val="nil"/>
            </w:tcBorders>
          </w:tcPr>
          <w:p w14:paraId="75976749"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(2)</w:t>
            </w:r>
          </w:p>
        </w:tc>
      </w:tr>
      <w:tr w:rsidR="00755791" w:rsidRPr="001115B9" w14:paraId="499C7AD5" w14:textId="77777777" w:rsidTr="004D559B">
        <w:trPr>
          <w:jc w:val="center"/>
        </w:trPr>
        <w:tc>
          <w:tcPr>
            <w:tcW w:w="709" w:type="dxa"/>
            <w:tcBorders>
              <w:top w:val="nil"/>
              <w:left w:val="nil"/>
              <w:bottom w:val="nil"/>
              <w:right w:val="nil"/>
            </w:tcBorders>
            <w:vAlign w:val="center"/>
          </w:tcPr>
          <w:p w14:paraId="7049894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4</w:t>
            </w:r>
          </w:p>
        </w:tc>
        <w:tc>
          <w:tcPr>
            <w:tcW w:w="1701" w:type="dxa"/>
            <w:tcBorders>
              <w:top w:val="nil"/>
              <w:left w:val="nil"/>
              <w:bottom w:val="nil"/>
              <w:right w:val="nil"/>
            </w:tcBorders>
            <w:vAlign w:val="center"/>
          </w:tcPr>
          <w:p w14:paraId="5024A20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Cu</w:t>
            </w:r>
            <w:r w:rsidRPr="001115B9">
              <w:rPr>
                <w:rFonts w:cs="Times New Roman"/>
                <w:sz w:val="20"/>
                <w:szCs w:val="20"/>
                <w:vertAlign w:val="subscript"/>
              </w:rPr>
              <w:t>1</w:t>
            </w:r>
            <w:r w:rsidRPr="001115B9">
              <w:rPr>
                <w:rFonts w:cs="Times New Roman"/>
                <w:sz w:val="20"/>
                <w:szCs w:val="20"/>
              </w:rPr>
              <w:t>/ZSM-5</w:t>
            </w:r>
          </w:p>
        </w:tc>
        <w:tc>
          <w:tcPr>
            <w:tcW w:w="1276" w:type="dxa"/>
            <w:tcBorders>
              <w:top w:val="nil"/>
              <w:left w:val="nil"/>
              <w:bottom w:val="nil"/>
              <w:right w:val="nil"/>
            </w:tcBorders>
            <w:vAlign w:val="center"/>
          </w:tcPr>
          <w:p w14:paraId="28684DE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448106E2"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24F1EAE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28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6FCCD7A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74</w:t>
            </w:r>
          </w:p>
        </w:tc>
        <w:tc>
          <w:tcPr>
            <w:tcW w:w="1701" w:type="dxa"/>
            <w:tcBorders>
              <w:top w:val="nil"/>
              <w:left w:val="nil"/>
              <w:bottom w:val="nil"/>
              <w:right w:val="nil"/>
            </w:tcBorders>
            <w:vAlign w:val="center"/>
          </w:tcPr>
          <w:p w14:paraId="207B50E2"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8.2</w:t>
            </w:r>
          </w:p>
        </w:tc>
        <w:tc>
          <w:tcPr>
            <w:tcW w:w="1418" w:type="dxa"/>
            <w:tcBorders>
              <w:top w:val="nil"/>
              <w:left w:val="nil"/>
              <w:bottom w:val="nil"/>
              <w:right w:val="nil"/>
            </w:tcBorders>
            <w:vAlign w:val="center"/>
          </w:tcPr>
          <w:p w14:paraId="35DAAEC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4.72</w:t>
            </w:r>
          </w:p>
        </w:tc>
        <w:tc>
          <w:tcPr>
            <w:tcW w:w="850" w:type="dxa"/>
            <w:tcBorders>
              <w:top w:val="nil"/>
              <w:left w:val="nil"/>
              <w:bottom w:val="nil"/>
              <w:right w:val="nil"/>
            </w:tcBorders>
          </w:tcPr>
          <w:p w14:paraId="216F65AE"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(3)</w:t>
            </w:r>
          </w:p>
        </w:tc>
      </w:tr>
      <w:tr w:rsidR="00755791" w:rsidRPr="001115B9" w14:paraId="0F321943" w14:textId="77777777" w:rsidTr="004D559B">
        <w:trPr>
          <w:jc w:val="center"/>
        </w:trPr>
        <w:tc>
          <w:tcPr>
            <w:tcW w:w="709" w:type="dxa"/>
            <w:tcBorders>
              <w:top w:val="nil"/>
              <w:left w:val="nil"/>
              <w:bottom w:val="nil"/>
              <w:right w:val="nil"/>
            </w:tcBorders>
            <w:vAlign w:val="center"/>
          </w:tcPr>
          <w:p w14:paraId="1321272E"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w:t>
            </w:r>
          </w:p>
        </w:tc>
        <w:tc>
          <w:tcPr>
            <w:tcW w:w="1701" w:type="dxa"/>
            <w:tcBorders>
              <w:top w:val="nil"/>
              <w:left w:val="nil"/>
              <w:bottom w:val="nil"/>
              <w:right w:val="nil"/>
            </w:tcBorders>
            <w:vAlign w:val="center"/>
          </w:tcPr>
          <w:p w14:paraId="79E8D577" w14:textId="77777777" w:rsidR="00755791" w:rsidRPr="001115B9" w:rsidRDefault="00755791" w:rsidP="00494199">
            <w:pPr>
              <w:ind w:firstLineChars="0" w:firstLine="0"/>
              <w:jc w:val="center"/>
              <w:rPr>
                <w:rFonts w:cs="Times New Roman"/>
                <w:sz w:val="20"/>
                <w:szCs w:val="20"/>
              </w:rPr>
            </w:pPr>
            <w:proofErr w:type="spellStart"/>
            <w:r w:rsidRPr="001115B9">
              <w:rPr>
                <w:rFonts w:cs="Times New Roman"/>
                <w:sz w:val="20"/>
                <w:szCs w:val="20"/>
              </w:rPr>
              <w:t>CuFe</w:t>
            </w:r>
            <w:proofErr w:type="spellEnd"/>
            <w:r w:rsidRPr="001115B9">
              <w:rPr>
                <w:rFonts w:cs="Times New Roman"/>
                <w:sz w:val="20"/>
                <w:szCs w:val="20"/>
              </w:rPr>
              <w:t>/ZSM-5</w:t>
            </w:r>
          </w:p>
        </w:tc>
        <w:tc>
          <w:tcPr>
            <w:tcW w:w="1276" w:type="dxa"/>
            <w:tcBorders>
              <w:top w:val="nil"/>
              <w:left w:val="nil"/>
              <w:bottom w:val="nil"/>
              <w:right w:val="nil"/>
            </w:tcBorders>
            <w:vAlign w:val="center"/>
          </w:tcPr>
          <w:p w14:paraId="74523A8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119D2B09"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5588BCD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27 mg catalyst, 3.05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79C0F29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85</w:t>
            </w:r>
          </w:p>
        </w:tc>
        <w:tc>
          <w:tcPr>
            <w:tcW w:w="1701" w:type="dxa"/>
            <w:tcBorders>
              <w:top w:val="nil"/>
              <w:left w:val="nil"/>
              <w:bottom w:val="nil"/>
              <w:right w:val="nil"/>
            </w:tcBorders>
            <w:vAlign w:val="center"/>
          </w:tcPr>
          <w:p w14:paraId="7A26B7E8"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8.2</w:t>
            </w:r>
          </w:p>
        </w:tc>
        <w:tc>
          <w:tcPr>
            <w:tcW w:w="1418" w:type="dxa"/>
            <w:tcBorders>
              <w:top w:val="nil"/>
              <w:left w:val="nil"/>
              <w:bottom w:val="nil"/>
              <w:right w:val="nil"/>
            </w:tcBorders>
            <w:vAlign w:val="center"/>
          </w:tcPr>
          <w:p w14:paraId="3A6A3CA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3.39</w:t>
            </w:r>
          </w:p>
        </w:tc>
        <w:tc>
          <w:tcPr>
            <w:tcW w:w="850" w:type="dxa"/>
            <w:tcBorders>
              <w:top w:val="nil"/>
              <w:left w:val="nil"/>
              <w:bottom w:val="nil"/>
              <w:right w:val="nil"/>
            </w:tcBorders>
          </w:tcPr>
          <w:p w14:paraId="18A50EB6"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(4)</w:t>
            </w:r>
          </w:p>
        </w:tc>
      </w:tr>
      <w:tr w:rsidR="00755791" w:rsidRPr="001115B9" w14:paraId="3C9D173A" w14:textId="77777777" w:rsidTr="004D559B">
        <w:trPr>
          <w:jc w:val="center"/>
        </w:trPr>
        <w:tc>
          <w:tcPr>
            <w:tcW w:w="709" w:type="dxa"/>
            <w:tcBorders>
              <w:top w:val="nil"/>
              <w:left w:val="nil"/>
              <w:bottom w:val="nil"/>
              <w:right w:val="nil"/>
            </w:tcBorders>
            <w:vAlign w:val="center"/>
          </w:tcPr>
          <w:p w14:paraId="0FFFDB3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6</w:t>
            </w:r>
          </w:p>
        </w:tc>
        <w:tc>
          <w:tcPr>
            <w:tcW w:w="1701" w:type="dxa"/>
            <w:tcBorders>
              <w:top w:val="nil"/>
              <w:left w:val="nil"/>
              <w:bottom w:val="nil"/>
              <w:right w:val="nil"/>
            </w:tcBorders>
            <w:vAlign w:val="center"/>
          </w:tcPr>
          <w:p w14:paraId="65895F1C"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Fe/ZSM-5</w:t>
            </w:r>
          </w:p>
        </w:tc>
        <w:tc>
          <w:tcPr>
            <w:tcW w:w="1276" w:type="dxa"/>
            <w:tcBorders>
              <w:top w:val="nil"/>
              <w:left w:val="nil"/>
              <w:bottom w:val="nil"/>
              <w:right w:val="nil"/>
            </w:tcBorders>
            <w:vAlign w:val="center"/>
          </w:tcPr>
          <w:p w14:paraId="6212B3B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0285B865"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5EFFBBA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27 mg catalyst, 3.05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13CEE20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12</w:t>
            </w:r>
          </w:p>
        </w:tc>
        <w:tc>
          <w:tcPr>
            <w:tcW w:w="1701" w:type="dxa"/>
            <w:tcBorders>
              <w:top w:val="nil"/>
              <w:left w:val="nil"/>
              <w:bottom w:val="nil"/>
              <w:right w:val="nil"/>
            </w:tcBorders>
            <w:vAlign w:val="center"/>
          </w:tcPr>
          <w:p w14:paraId="02C196F6"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1.2</w:t>
            </w:r>
          </w:p>
        </w:tc>
        <w:tc>
          <w:tcPr>
            <w:tcW w:w="1418" w:type="dxa"/>
            <w:tcBorders>
              <w:top w:val="nil"/>
              <w:left w:val="nil"/>
              <w:bottom w:val="nil"/>
              <w:right w:val="nil"/>
            </w:tcBorders>
            <w:vAlign w:val="center"/>
          </w:tcPr>
          <w:p w14:paraId="57C9173C"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7.45</w:t>
            </w:r>
          </w:p>
        </w:tc>
        <w:tc>
          <w:tcPr>
            <w:tcW w:w="850" w:type="dxa"/>
            <w:tcBorders>
              <w:top w:val="nil"/>
              <w:left w:val="nil"/>
              <w:bottom w:val="nil"/>
              <w:right w:val="nil"/>
            </w:tcBorders>
          </w:tcPr>
          <w:p w14:paraId="588D37A8"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(4)</w:t>
            </w:r>
          </w:p>
        </w:tc>
      </w:tr>
      <w:tr w:rsidR="00755791" w:rsidRPr="001115B9" w14:paraId="01812CE7" w14:textId="77777777" w:rsidTr="004D559B">
        <w:trPr>
          <w:jc w:val="center"/>
        </w:trPr>
        <w:tc>
          <w:tcPr>
            <w:tcW w:w="709" w:type="dxa"/>
            <w:tcBorders>
              <w:top w:val="nil"/>
              <w:left w:val="nil"/>
              <w:bottom w:val="nil"/>
              <w:right w:val="nil"/>
            </w:tcBorders>
            <w:vAlign w:val="center"/>
          </w:tcPr>
          <w:p w14:paraId="7190D4D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lastRenderedPageBreak/>
              <w:t>7</w:t>
            </w:r>
          </w:p>
        </w:tc>
        <w:tc>
          <w:tcPr>
            <w:tcW w:w="1701" w:type="dxa"/>
            <w:tcBorders>
              <w:top w:val="nil"/>
              <w:left w:val="nil"/>
              <w:bottom w:val="nil"/>
              <w:right w:val="nil"/>
            </w:tcBorders>
            <w:vAlign w:val="center"/>
          </w:tcPr>
          <w:p w14:paraId="5C418AC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Au-Pd/TiO</w:t>
            </w:r>
            <w:r w:rsidRPr="001115B9">
              <w:rPr>
                <w:rFonts w:cs="Times New Roman"/>
                <w:sz w:val="20"/>
                <w:szCs w:val="20"/>
                <w:vertAlign w:val="subscript"/>
              </w:rPr>
              <w:t>2</w:t>
            </w:r>
          </w:p>
        </w:tc>
        <w:tc>
          <w:tcPr>
            <w:tcW w:w="1276" w:type="dxa"/>
            <w:tcBorders>
              <w:top w:val="nil"/>
              <w:left w:val="nil"/>
              <w:bottom w:val="nil"/>
              <w:right w:val="nil"/>
            </w:tcBorders>
            <w:vAlign w:val="center"/>
          </w:tcPr>
          <w:p w14:paraId="5976C6E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3CB912A9"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230DC49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623AF37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12</w:t>
            </w:r>
          </w:p>
        </w:tc>
        <w:tc>
          <w:tcPr>
            <w:tcW w:w="1701" w:type="dxa"/>
            <w:tcBorders>
              <w:top w:val="nil"/>
              <w:left w:val="nil"/>
              <w:bottom w:val="nil"/>
              <w:right w:val="nil"/>
            </w:tcBorders>
            <w:vAlign w:val="center"/>
          </w:tcPr>
          <w:p w14:paraId="0A9A5786"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0.14</w:t>
            </w:r>
          </w:p>
        </w:tc>
        <w:tc>
          <w:tcPr>
            <w:tcW w:w="1418" w:type="dxa"/>
            <w:tcBorders>
              <w:top w:val="nil"/>
              <w:left w:val="nil"/>
              <w:bottom w:val="nil"/>
              <w:right w:val="nil"/>
            </w:tcBorders>
            <w:vAlign w:val="center"/>
          </w:tcPr>
          <w:p w14:paraId="5E1C73D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0.32</w:t>
            </w:r>
          </w:p>
        </w:tc>
        <w:tc>
          <w:tcPr>
            <w:tcW w:w="850" w:type="dxa"/>
            <w:tcBorders>
              <w:top w:val="nil"/>
              <w:left w:val="nil"/>
              <w:bottom w:val="nil"/>
              <w:right w:val="nil"/>
            </w:tcBorders>
          </w:tcPr>
          <w:p w14:paraId="0495CA5E"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(5)</w:t>
            </w:r>
          </w:p>
        </w:tc>
      </w:tr>
      <w:tr w:rsidR="00755791" w:rsidRPr="001115B9" w14:paraId="1D3494B6" w14:textId="77777777" w:rsidTr="004D559B">
        <w:trPr>
          <w:jc w:val="center"/>
        </w:trPr>
        <w:tc>
          <w:tcPr>
            <w:tcW w:w="709" w:type="dxa"/>
            <w:tcBorders>
              <w:top w:val="nil"/>
              <w:left w:val="nil"/>
              <w:bottom w:val="nil"/>
              <w:right w:val="nil"/>
            </w:tcBorders>
            <w:vAlign w:val="center"/>
          </w:tcPr>
          <w:p w14:paraId="53A4489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w:t>
            </w:r>
          </w:p>
        </w:tc>
        <w:tc>
          <w:tcPr>
            <w:tcW w:w="1701" w:type="dxa"/>
            <w:tcBorders>
              <w:top w:val="nil"/>
              <w:left w:val="nil"/>
              <w:bottom w:val="nil"/>
              <w:right w:val="nil"/>
            </w:tcBorders>
            <w:vAlign w:val="center"/>
          </w:tcPr>
          <w:p w14:paraId="6081F5A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Pd</w:t>
            </w:r>
            <w:r w:rsidRPr="001115B9">
              <w:rPr>
                <w:rFonts w:cs="Times New Roman"/>
                <w:sz w:val="20"/>
                <w:szCs w:val="20"/>
                <w:vertAlign w:val="subscript"/>
              </w:rPr>
              <w:t>1</w:t>
            </w:r>
            <w:r w:rsidRPr="001115B9">
              <w:rPr>
                <w:rFonts w:cs="Times New Roman"/>
                <w:sz w:val="20"/>
                <w:szCs w:val="20"/>
              </w:rPr>
              <w:t>/ZSM-5</w:t>
            </w:r>
          </w:p>
        </w:tc>
        <w:tc>
          <w:tcPr>
            <w:tcW w:w="1276" w:type="dxa"/>
            <w:tcBorders>
              <w:top w:val="nil"/>
              <w:left w:val="nil"/>
              <w:bottom w:val="nil"/>
              <w:right w:val="nil"/>
            </w:tcBorders>
            <w:vAlign w:val="center"/>
          </w:tcPr>
          <w:p w14:paraId="74B974A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09BC65D0"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1B9A92E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28 mg catalyst, 3 MPa CH</w:t>
            </w:r>
            <w:r w:rsidRPr="001115B9">
              <w:rPr>
                <w:rFonts w:cs="Times New Roman"/>
                <w:sz w:val="20"/>
                <w:szCs w:val="20"/>
                <w:vertAlign w:val="subscript"/>
              </w:rPr>
              <w:t>4</w:t>
            </w:r>
            <w:r w:rsidRPr="001115B9">
              <w:rPr>
                <w:rFonts w:cs="Times New Roman"/>
                <w:sz w:val="20"/>
                <w:szCs w:val="20"/>
              </w:rPr>
              <w:t>, 20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1401DC6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86.4</w:t>
            </w:r>
          </w:p>
        </w:tc>
        <w:tc>
          <w:tcPr>
            <w:tcW w:w="1701" w:type="dxa"/>
            <w:tcBorders>
              <w:top w:val="nil"/>
              <w:left w:val="nil"/>
              <w:bottom w:val="nil"/>
              <w:right w:val="nil"/>
            </w:tcBorders>
            <w:vAlign w:val="center"/>
          </w:tcPr>
          <w:p w14:paraId="2670BE93"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0.55</w:t>
            </w:r>
          </w:p>
        </w:tc>
        <w:tc>
          <w:tcPr>
            <w:tcW w:w="1418" w:type="dxa"/>
            <w:tcBorders>
              <w:top w:val="nil"/>
              <w:left w:val="nil"/>
              <w:bottom w:val="nil"/>
              <w:right w:val="nil"/>
            </w:tcBorders>
            <w:vAlign w:val="center"/>
          </w:tcPr>
          <w:p w14:paraId="4E4BC38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0.11</w:t>
            </w:r>
          </w:p>
        </w:tc>
        <w:tc>
          <w:tcPr>
            <w:tcW w:w="850" w:type="dxa"/>
            <w:tcBorders>
              <w:top w:val="nil"/>
              <w:left w:val="nil"/>
              <w:bottom w:val="nil"/>
              <w:right w:val="nil"/>
            </w:tcBorders>
          </w:tcPr>
          <w:p w14:paraId="4B97E4E2"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(6)</w:t>
            </w:r>
          </w:p>
        </w:tc>
      </w:tr>
      <w:tr w:rsidR="00755791" w:rsidRPr="001115B9" w14:paraId="00962168" w14:textId="77777777" w:rsidTr="004D559B">
        <w:trPr>
          <w:jc w:val="center"/>
        </w:trPr>
        <w:tc>
          <w:tcPr>
            <w:tcW w:w="709" w:type="dxa"/>
            <w:tcBorders>
              <w:top w:val="nil"/>
              <w:left w:val="nil"/>
              <w:bottom w:val="nil"/>
              <w:right w:val="nil"/>
            </w:tcBorders>
            <w:vAlign w:val="center"/>
          </w:tcPr>
          <w:p w14:paraId="0539BF1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9</w:t>
            </w:r>
          </w:p>
        </w:tc>
        <w:tc>
          <w:tcPr>
            <w:tcW w:w="1701" w:type="dxa"/>
            <w:tcBorders>
              <w:top w:val="nil"/>
              <w:left w:val="nil"/>
              <w:bottom w:val="nil"/>
              <w:right w:val="nil"/>
            </w:tcBorders>
            <w:vAlign w:val="center"/>
          </w:tcPr>
          <w:p w14:paraId="1364BF4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Rh</w:t>
            </w:r>
            <w:r w:rsidRPr="001115B9">
              <w:rPr>
                <w:rFonts w:cs="Times New Roman"/>
                <w:sz w:val="20"/>
                <w:szCs w:val="20"/>
                <w:vertAlign w:val="subscript"/>
              </w:rPr>
              <w:t>1</w:t>
            </w:r>
            <w:r w:rsidRPr="001115B9">
              <w:rPr>
                <w:rFonts w:cs="Times New Roman"/>
                <w:sz w:val="20"/>
                <w:szCs w:val="20"/>
              </w:rPr>
              <w:t>/ZSM-5</w:t>
            </w:r>
          </w:p>
        </w:tc>
        <w:tc>
          <w:tcPr>
            <w:tcW w:w="1276" w:type="dxa"/>
            <w:tcBorders>
              <w:top w:val="nil"/>
              <w:left w:val="nil"/>
              <w:bottom w:val="nil"/>
              <w:right w:val="nil"/>
            </w:tcBorders>
            <w:vAlign w:val="center"/>
          </w:tcPr>
          <w:p w14:paraId="1B0BE70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70</w:t>
            </w:r>
          </w:p>
        </w:tc>
        <w:tc>
          <w:tcPr>
            <w:tcW w:w="1559" w:type="dxa"/>
            <w:tcBorders>
              <w:top w:val="nil"/>
              <w:left w:val="nil"/>
              <w:bottom w:val="nil"/>
              <w:right w:val="nil"/>
            </w:tcBorders>
            <w:vAlign w:val="center"/>
          </w:tcPr>
          <w:p w14:paraId="32AAF3A0"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6351132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30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385954DA"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64</w:t>
            </w:r>
          </w:p>
        </w:tc>
        <w:tc>
          <w:tcPr>
            <w:tcW w:w="1701" w:type="dxa"/>
            <w:tcBorders>
              <w:top w:val="nil"/>
              <w:left w:val="nil"/>
              <w:bottom w:val="nil"/>
              <w:right w:val="nil"/>
            </w:tcBorders>
            <w:vAlign w:val="center"/>
          </w:tcPr>
          <w:p w14:paraId="56190F2D"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0.62</w:t>
            </w:r>
          </w:p>
        </w:tc>
        <w:tc>
          <w:tcPr>
            <w:tcW w:w="1418" w:type="dxa"/>
            <w:tcBorders>
              <w:top w:val="nil"/>
              <w:left w:val="nil"/>
              <w:bottom w:val="nil"/>
              <w:right w:val="nil"/>
            </w:tcBorders>
            <w:vAlign w:val="center"/>
          </w:tcPr>
          <w:p w14:paraId="1A68255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0.50</w:t>
            </w:r>
          </w:p>
        </w:tc>
        <w:tc>
          <w:tcPr>
            <w:tcW w:w="850" w:type="dxa"/>
            <w:tcBorders>
              <w:top w:val="nil"/>
              <w:left w:val="nil"/>
              <w:bottom w:val="nil"/>
              <w:right w:val="nil"/>
            </w:tcBorders>
          </w:tcPr>
          <w:p w14:paraId="286D34FA"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(7)</w:t>
            </w:r>
          </w:p>
        </w:tc>
      </w:tr>
      <w:tr w:rsidR="00755791" w:rsidRPr="001115B9" w14:paraId="04BA02D3" w14:textId="77777777" w:rsidTr="004D559B">
        <w:trPr>
          <w:jc w:val="center"/>
        </w:trPr>
        <w:tc>
          <w:tcPr>
            <w:tcW w:w="709" w:type="dxa"/>
            <w:tcBorders>
              <w:top w:val="nil"/>
              <w:left w:val="nil"/>
              <w:bottom w:val="nil"/>
              <w:right w:val="nil"/>
            </w:tcBorders>
            <w:vAlign w:val="center"/>
          </w:tcPr>
          <w:p w14:paraId="1A8C4A4E"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w:t>
            </w:r>
          </w:p>
        </w:tc>
        <w:tc>
          <w:tcPr>
            <w:tcW w:w="1701" w:type="dxa"/>
            <w:tcBorders>
              <w:top w:val="nil"/>
              <w:left w:val="nil"/>
              <w:bottom w:val="nil"/>
              <w:right w:val="nil"/>
            </w:tcBorders>
            <w:vAlign w:val="center"/>
          </w:tcPr>
          <w:p w14:paraId="130B5CA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Au-Pd colloid</w:t>
            </w:r>
          </w:p>
        </w:tc>
        <w:tc>
          <w:tcPr>
            <w:tcW w:w="1276" w:type="dxa"/>
            <w:tcBorders>
              <w:top w:val="nil"/>
              <w:left w:val="nil"/>
              <w:bottom w:val="nil"/>
              <w:right w:val="nil"/>
            </w:tcBorders>
            <w:vAlign w:val="center"/>
          </w:tcPr>
          <w:p w14:paraId="35EED24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260651FD"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5B8424A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30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77803C3E"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14</w:t>
            </w:r>
          </w:p>
        </w:tc>
        <w:tc>
          <w:tcPr>
            <w:tcW w:w="1701" w:type="dxa"/>
            <w:tcBorders>
              <w:top w:val="nil"/>
              <w:left w:val="nil"/>
              <w:bottom w:val="nil"/>
              <w:right w:val="nil"/>
            </w:tcBorders>
            <w:vAlign w:val="center"/>
          </w:tcPr>
          <w:p w14:paraId="0D93FB3B"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6</w:t>
            </w:r>
          </w:p>
        </w:tc>
        <w:tc>
          <w:tcPr>
            <w:tcW w:w="1418" w:type="dxa"/>
            <w:tcBorders>
              <w:top w:val="nil"/>
              <w:left w:val="nil"/>
              <w:bottom w:val="nil"/>
              <w:right w:val="nil"/>
            </w:tcBorders>
            <w:vAlign w:val="center"/>
          </w:tcPr>
          <w:p w14:paraId="0119BEB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34.97</w:t>
            </w:r>
          </w:p>
        </w:tc>
        <w:tc>
          <w:tcPr>
            <w:tcW w:w="850" w:type="dxa"/>
            <w:tcBorders>
              <w:top w:val="nil"/>
              <w:left w:val="nil"/>
              <w:bottom w:val="nil"/>
              <w:right w:val="nil"/>
            </w:tcBorders>
          </w:tcPr>
          <w:p w14:paraId="53B5E90A"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(8)</w:t>
            </w:r>
          </w:p>
        </w:tc>
      </w:tr>
      <w:tr w:rsidR="00755791" w:rsidRPr="001115B9" w14:paraId="4050E48F" w14:textId="77777777" w:rsidTr="004D559B">
        <w:trPr>
          <w:jc w:val="center"/>
        </w:trPr>
        <w:tc>
          <w:tcPr>
            <w:tcW w:w="709" w:type="dxa"/>
            <w:tcBorders>
              <w:top w:val="nil"/>
              <w:left w:val="nil"/>
              <w:bottom w:val="nil"/>
              <w:right w:val="nil"/>
            </w:tcBorders>
            <w:vAlign w:val="center"/>
          </w:tcPr>
          <w:p w14:paraId="6F0AFD9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11</w:t>
            </w:r>
          </w:p>
        </w:tc>
        <w:tc>
          <w:tcPr>
            <w:tcW w:w="1701" w:type="dxa"/>
            <w:tcBorders>
              <w:top w:val="nil"/>
              <w:left w:val="nil"/>
              <w:bottom w:val="nil"/>
              <w:right w:val="nil"/>
            </w:tcBorders>
            <w:vAlign w:val="center"/>
          </w:tcPr>
          <w:p w14:paraId="13AF78C1"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FeN</w:t>
            </w:r>
            <w:r w:rsidRPr="001115B9">
              <w:rPr>
                <w:rFonts w:cs="Times New Roman"/>
                <w:sz w:val="20"/>
                <w:szCs w:val="20"/>
                <w:vertAlign w:val="subscript"/>
              </w:rPr>
              <w:t>4</w:t>
            </w:r>
            <w:r w:rsidRPr="001115B9">
              <w:rPr>
                <w:rFonts w:cs="Times New Roman"/>
                <w:sz w:val="20"/>
                <w:szCs w:val="20"/>
              </w:rPr>
              <w:t>/GN</w:t>
            </w:r>
          </w:p>
        </w:tc>
        <w:tc>
          <w:tcPr>
            <w:tcW w:w="1276" w:type="dxa"/>
            <w:tcBorders>
              <w:top w:val="nil"/>
              <w:left w:val="nil"/>
              <w:bottom w:val="nil"/>
              <w:right w:val="nil"/>
            </w:tcBorders>
            <w:vAlign w:val="center"/>
          </w:tcPr>
          <w:p w14:paraId="4DB830F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25</w:t>
            </w:r>
          </w:p>
        </w:tc>
        <w:tc>
          <w:tcPr>
            <w:tcW w:w="1559" w:type="dxa"/>
            <w:tcBorders>
              <w:top w:val="nil"/>
              <w:left w:val="nil"/>
              <w:bottom w:val="nil"/>
              <w:right w:val="nil"/>
            </w:tcBorders>
            <w:vAlign w:val="center"/>
          </w:tcPr>
          <w:p w14:paraId="2E3C78E9"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60F7470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30 mg catalyst, 2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10 h</w:t>
            </w:r>
          </w:p>
        </w:tc>
        <w:tc>
          <w:tcPr>
            <w:tcW w:w="1701" w:type="dxa"/>
            <w:tcBorders>
              <w:top w:val="nil"/>
              <w:left w:val="nil"/>
              <w:bottom w:val="nil"/>
              <w:right w:val="nil"/>
            </w:tcBorders>
            <w:vAlign w:val="center"/>
          </w:tcPr>
          <w:p w14:paraId="096DB7B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w:t>
            </w:r>
          </w:p>
        </w:tc>
        <w:tc>
          <w:tcPr>
            <w:tcW w:w="1701" w:type="dxa"/>
            <w:tcBorders>
              <w:top w:val="nil"/>
              <w:left w:val="nil"/>
              <w:bottom w:val="nil"/>
              <w:right w:val="nil"/>
            </w:tcBorders>
            <w:vAlign w:val="center"/>
          </w:tcPr>
          <w:p w14:paraId="512D6981"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0.01</w:t>
            </w:r>
          </w:p>
        </w:tc>
        <w:tc>
          <w:tcPr>
            <w:tcW w:w="1418" w:type="dxa"/>
            <w:tcBorders>
              <w:top w:val="nil"/>
              <w:left w:val="nil"/>
              <w:bottom w:val="nil"/>
              <w:right w:val="nil"/>
            </w:tcBorders>
            <w:vAlign w:val="center"/>
          </w:tcPr>
          <w:p w14:paraId="5635500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3.48</w:t>
            </w:r>
          </w:p>
        </w:tc>
        <w:tc>
          <w:tcPr>
            <w:tcW w:w="850" w:type="dxa"/>
            <w:tcBorders>
              <w:top w:val="nil"/>
              <w:left w:val="nil"/>
              <w:bottom w:val="nil"/>
              <w:right w:val="nil"/>
            </w:tcBorders>
          </w:tcPr>
          <w:p w14:paraId="564C1866"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(9)</w:t>
            </w:r>
          </w:p>
        </w:tc>
      </w:tr>
      <w:tr w:rsidR="00755791" w:rsidRPr="001115B9" w14:paraId="7F8BA566" w14:textId="77777777" w:rsidTr="004D559B">
        <w:trPr>
          <w:jc w:val="center"/>
        </w:trPr>
        <w:tc>
          <w:tcPr>
            <w:tcW w:w="709" w:type="dxa"/>
            <w:tcBorders>
              <w:top w:val="nil"/>
              <w:left w:val="nil"/>
              <w:bottom w:val="nil"/>
              <w:right w:val="nil"/>
            </w:tcBorders>
            <w:vAlign w:val="center"/>
          </w:tcPr>
          <w:p w14:paraId="7A5D242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12</w:t>
            </w:r>
          </w:p>
        </w:tc>
        <w:tc>
          <w:tcPr>
            <w:tcW w:w="1701" w:type="dxa"/>
            <w:tcBorders>
              <w:top w:val="nil"/>
              <w:left w:val="nil"/>
              <w:bottom w:val="nil"/>
              <w:right w:val="nil"/>
            </w:tcBorders>
            <w:vAlign w:val="center"/>
          </w:tcPr>
          <w:p w14:paraId="6241D79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Fe/ZSM-5 (66)</w:t>
            </w:r>
          </w:p>
        </w:tc>
        <w:tc>
          <w:tcPr>
            <w:tcW w:w="1276" w:type="dxa"/>
            <w:tcBorders>
              <w:top w:val="nil"/>
              <w:left w:val="nil"/>
              <w:bottom w:val="nil"/>
              <w:right w:val="nil"/>
            </w:tcBorders>
            <w:vAlign w:val="center"/>
          </w:tcPr>
          <w:p w14:paraId="12F7D46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80</w:t>
            </w:r>
          </w:p>
        </w:tc>
        <w:tc>
          <w:tcPr>
            <w:tcW w:w="1559" w:type="dxa"/>
            <w:tcBorders>
              <w:top w:val="nil"/>
              <w:left w:val="nil"/>
              <w:bottom w:val="nil"/>
              <w:right w:val="nil"/>
            </w:tcBorders>
            <w:vAlign w:val="center"/>
          </w:tcPr>
          <w:p w14:paraId="489B6CFF"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5</w:t>
            </w:r>
          </w:p>
        </w:tc>
        <w:tc>
          <w:tcPr>
            <w:tcW w:w="2693" w:type="dxa"/>
            <w:tcBorders>
              <w:top w:val="nil"/>
              <w:left w:val="nil"/>
              <w:bottom w:val="nil"/>
              <w:right w:val="nil"/>
            </w:tcBorders>
            <w:vAlign w:val="center"/>
          </w:tcPr>
          <w:p w14:paraId="0DB151B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30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bottom w:val="nil"/>
              <w:right w:val="nil"/>
            </w:tcBorders>
            <w:vAlign w:val="center"/>
          </w:tcPr>
          <w:p w14:paraId="6698ECF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1.2</w:t>
            </w:r>
          </w:p>
        </w:tc>
        <w:tc>
          <w:tcPr>
            <w:tcW w:w="1701" w:type="dxa"/>
            <w:tcBorders>
              <w:top w:val="nil"/>
              <w:left w:val="nil"/>
              <w:bottom w:val="nil"/>
              <w:right w:val="nil"/>
            </w:tcBorders>
            <w:vAlign w:val="center"/>
          </w:tcPr>
          <w:p w14:paraId="13C69F03"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0.65</w:t>
            </w:r>
          </w:p>
        </w:tc>
        <w:tc>
          <w:tcPr>
            <w:tcW w:w="1418" w:type="dxa"/>
            <w:tcBorders>
              <w:top w:val="nil"/>
              <w:left w:val="nil"/>
              <w:bottom w:val="nil"/>
              <w:right w:val="nil"/>
            </w:tcBorders>
            <w:vAlign w:val="center"/>
          </w:tcPr>
          <w:p w14:paraId="45CEF82D"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4.84</w:t>
            </w:r>
          </w:p>
        </w:tc>
        <w:tc>
          <w:tcPr>
            <w:tcW w:w="850" w:type="dxa"/>
            <w:tcBorders>
              <w:top w:val="nil"/>
              <w:left w:val="nil"/>
              <w:bottom w:val="nil"/>
              <w:right w:val="nil"/>
            </w:tcBorders>
          </w:tcPr>
          <w:p w14:paraId="3013B821"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(10)</w:t>
            </w:r>
          </w:p>
        </w:tc>
      </w:tr>
      <w:tr w:rsidR="00755791" w:rsidRPr="001115B9" w14:paraId="51086C06" w14:textId="77777777" w:rsidTr="004D559B">
        <w:trPr>
          <w:jc w:val="center"/>
        </w:trPr>
        <w:tc>
          <w:tcPr>
            <w:tcW w:w="709" w:type="dxa"/>
            <w:tcBorders>
              <w:top w:val="nil"/>
              <w:left w:val="nil"/>
              <w:bottom w:val="nil"/>
              <w:right w:val="nil"/>
            </w:tcBorders>
            <w:vAlign w:val="center"/>
          </w:tcPr>
          <w:p w14:paraId="2B552AF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13</w:t>
            </w:r>
          </w:p>
        </w:tc>
        <w:tc>
          <w:tcPr>
            <w:tcW w:w="1701" w:type="dxa"/>
            <w:tcBorders>
              <w:top w:val="nil"/>
              <w:left w:val="nil"/>
              <w:bottom w:val="nil"/>
              <w:right w:val="nil"/>
            </w:tcBorders>
            <w:vAlign w:val="center"/>
          </w:tcPr>
          <w:p w14:paraId="7D5E621A"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Cr</w:t>
            </w:r>
            <w:r w:rsidRPr="001115B9">
              <w:rPr>
                <w:rFonts w:cs="Times New Roman"/>
                <w:sz w:val="20"/>
                <w:szCs w:val="20"/>
                <w:vertAlign w:val="subscript"/>
              </w:rPr>
              <w:t>1</w:t>
            </w:r>
            <w:r w:rsidRPr="001115B9">
              <w:rPr>
                <w:rFonts w:cs="Times New Roman"/>
                <w:sz w:val="20"/>
                <w:szCs w:val="20"/>
              </w:rPr>
              <w:t>/TiO</w:t>
            </w:r>
            <w:r w:rsidRPr="001115B9">
              <w:rPr>
                <w:rFonts w:cs="Times New Roman"/>
                <w:sz w:val="20"/>
                <w:szCs w:val="20"/>
                <w:vertAlign w:val="subscript"/>
              </w:rPr>
              <w:t>2</w:t>
            </w:r>
          </w:p>
        </w:tc>
        <w:tc>
          <w:tcPr>
            <w:tcW w:w="1276" w:type="dxa"/>
            <w:tcBorders>
              <w:top w:val="nil"/>
              <w:left w:val="nil"/>
              <w:bottom w:val="nil"/>
              <w:right w:val="nil"/>
            </w:tcBorders>
            <w:vAlign w:val="center"/>
          </w:tcPr>
          <w:p w14:paraId="28E682D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2E376F91"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1FBFDD4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 mg catalyst, 3 MPa CH</w:t>
            </w:r>
            <w:r w:rsidRPr="001115B9">
              <w:rPr>
                <w:rFonts w:cs="Times New Roman"/>
                <w:sz w:val="20"/>
                <w:szCs w:val="20"/>
                <w:vertAlign w:val="subscript"/>
              </w:rPr>
              <w:t>4</w:t>
            </w:r>
            <w:r w:rsidRPr="001115B9">
              <w:rPr>
                <w:rFonts w:cs="Times New Roman"/>
                <w:sz w:val="20"/>
                <w:szCs w:val="20"/>
              </w:rPr>
              <w:t>, 9.5 mL H</w:t>
            </w:r>
            <w:r w:rsidRPr="001115B9">
              <w:rPr>
                <w:rFonts w:cs="Times New Roman"/>
                <w:sz w:val="20"/>
                <w:szCs w:val="20"/>
                <w:vertAlign w:val="subscript"/>
              </w:rPr>
              <w:t>2</w:t>
            </w:r>
            <w:r w:rsidRPr="001115B9">
              <w:rPr>
                <w:rFonts w:cs="Times New Roman"/>
                <w:sz w:val="20"/>
                <w:szCs w:val="20"/>
              </w:rPr>
              <w:t>O, 1 h</w:t>
            </w:r>
          </w:p>
        </w:tc>
        <w:tc>
          <w:tcPr>
            <w:tcW w:w="1701" w:type="dxa"/>
            <w:tcBorders>
              <w:top w:val="nil"/>
              <w:left w:val="nil"/>
              <w:bottom w:val="nil"/>
              <w:right w:val="nil"/>
            </w:tcBorders>
            <w:vAlign w:val="center"/>
          </w:tcPr>
          <w:p w14:paraId="1E97B65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w:t>
            </w:r>
          </w:p>
        </w:tc>
        <w:tc>
          <w:tcPr>
            <w:tcW w:w="1701" w:type="dxa"/>
            <w:tcBorders>
              <w:top w:val="nil"/>
              <w:left w:val="nil"/>
              <w:bottom w:val="nil"/>
              <w:right w:val="nil"/>
            </w:tcBorders>
            <w:vAlign w:val="center"/>
          </w:tcPr>
          <w:p w14:paraId="3D3B1C7E"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0.38</w:t>
            </w:r>
          </w:p>
        </w:tc>
        <w:tc>
          <w:tcPr>
            <w:tcW w:w="1418" w:type="dxa"/>
            <w:tcBorders>
              <w:top w:val="nil"/>
              <w:left w:val="nil"/>
              <w:bottom w:val="nil"/>
              <w:right w:val="nil"/>
            </w:tcBorders>
            <w:vAlign w:val="center"/>
          </w:tcPr>
          <w:p w14:paraId="1FC0F56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2.84</w:t>
            </w:r>
          </w:p>
        </w:tc>
        <w:tc>
          <w:tcPr>
            <w:tcW w:w="850" w:type="dxa"/>
            <w:tcBorders>
              <w:top w:val="nil"/>
              <w:left w:val="nil"/>
              <w:bottom w:val="nil"/>
              <w:right w:val="nil"/>
            </w:tcBorders>
          </w:tcPr>
          <w:p w14:paraId="48932BE9"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(11)</w:t>
            </w:r>
          </w:p>
        </w:tc>
      </w:tr>
      <w:tr w:rsidR="00755791" w:rsidRPr="001115B9" w14:paraId="3A006F66" w14:textId="77777777" w:rsidTr="004D559B">
        <w:trPr>
          <w:jc w:val="center"/>
        </w:trPr>
        <w:tc>
          <w:tcPr>
            <w:tcW w:w="709" w:type="dxa"/>
            <w:tcBorders>
              <w:top w:val="nil"/>
              <w:left w:val="nil"/>
              <w:bottom w:val="nil"/>
              <w:right w:val="nil"/>
            </w:tcBorders>
            <w:vAlign w:val="center"/>
          </w:tcPr>
          <w:p w14:paraId="4B250EFA"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14</w:t>
            </w:r>
          </w:p>
        </w:tc>
        <w:tc>
          <w:tcPr>
            <w:tcW w:w="1701" w:type="dxa"/>
            <w:tcBorders>
              <w:top w:val="nil"/>
              <w:left w:val="nil"/>
              <w:bottom w:val="nil"/>
              <w:right w:val="nil"/>
            </w:tcBorders>
            <w:vAlign w:val="center"/>
          </w:tcPr>
          <w:p w14:paraId="67BC5CC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Rh</w:t>
            </w:r>
            <w:r w:rsidRPr="001115B9">
              <w:rPr>
                <w:rFonts w:cs="Times New Roman"/>
                <w:sz w:val="20"/>
                <w:szCs w:val="20"/>
                <w:vertAlign w:val="subscript"/>
              </w:rPr>
              <w:t>1</w:t>
            </w:r>
            <w:r w:rsidRPr="001115B9">
              <w:rPr>
                <w:rFonts w:cs="Times New Roman"/>
                <w:sz w:val="20"/>
                <w:szCs w:val="20"/>
              </w:rPr>
              <w:t>/CeO</w:t>
            </w:r>
            <w:r w:rsidRPr="001115B9">
              <w:rPr>
                <w:rFonts w:cs="Times New Roman"/>
                <w:sz w:val="20"/>
                <w:szCs w:val="20"/>
                <w:vertAlign w:val="subscript"/>
              </w:rPr>
              <w:t>2</w:t>
            </w:r>
            <w:r w:rsidRPr="001115B9">
              <w:rPr>
                <w:rFonts w:cs="Times New Roman"/>
                <w:sz w:val="20"/>
                <w:szCs w:val="20"/>
              </w:rPr>
              <w:t xml:space="preserve"> NWs</w:t>
            </w:r>
          </w:p>
        </w:tc>
        <w:tc>
          <w:tcPr>
            <w:tcW w:w="1276" w:type="dxa"/>
            <w:tcBorders>
              <w:top w:val="nil"/>
              <w:left w:val="nil"/>
              <w:bottom w:val="nil"/>
              <w:right w:val="nil"/>
            </w:tcBorders>
            <w:vAlign w:val="center"/>
          </w:tcPr>
          <w:p w14:paraId="403FC42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bottom w:val="nil"/>
              <w:right w:val="nil"/>
            </w:tcBorders>
            <w:vAlign w:val="center"/>
          </w:tcPr>
          <w:p w14:paraId="695452FF"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1</w:t>
            </w:r>
          </w:p>
        </w:tc>
        <w:tc>
          <w:tcPr>
            <w:tcW w:w="2693" w:type="dxa"/>
            <w:tcBorders>
              <w:top w:val="nil"/>
              <w:left w:val="nil"/>
              <w:bottom w:val="nil"/>
              <w:right w:val="nil"/>
            </w:tcBorders>
            <w:vAlign w:val="center"/>
          </w:tcPr>
          <w:p w14:paraId="6300EA22"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 mg catalyst, 0.5 MPa CH</w:t>
            </w:r>
            <w:r w:rsidRPr="001115B9">
              <w:rPr>
                <w:rFonts w:cs="Times New Roman"/>
                <w:sz w:val="20"/>
                <w:szCs w:val="20"/>
                <w:vertAlign w:val="subscript"/>
              </w:rPr>
              <w:t>4</w:t>
            </w:r>
            <w:r w:rsidRPr="001115B9">
              <w:rPr>
                <w:rFonts w:cs="Times New Roman"/>
                <w:sz w:val="20"/>
                <w:szCs w:val="20"/>
              </w:rPr>
              <w:t>, 20 mL H</w:t>
            </w:r>
            <w:r w:rsidRPr="001115B9">
              <w:rPr>
                <w:rFonts w:cs="Times New Roman"/>
                <w:sz w:val="20"/>
                <w:szCs w:val="20"/>
                <w:vertAlign w:val="subscript"/>
              </w:rPr>
              <w:t>2</w:t>
            </w:r>
            <w:r w:rsidRPr="001115B9">
              <w:rPr>
                <w:rFonts w:cs="Times New Roman"/>
                <w:sz w:val="20"/>
                <w:szCs w:val="20"/>
              </w:rPr>
              <w:t>O, 1 h</w:t>
            </w:r>
          </w:p>
        </w:tc>
        <w:tc>
          <w:tcPr>
            <w:tcW w:w="1701" w:type="dxa"/>
            <w:tcBorders>
              <w:top w:val="nil"/>
              <w:left w:val="nil"/>
              <w:bottom w:val="nil"/>
              <w:right w:val="nil"/>
            </w:tcBorders>
            <w:vAlign w:val="center"/>
          </w:tcPr>
          <w:p w14:paraId="352310F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75</w:t>
            </w:r>
          </w:p>
        </w:tc>
        <w:tc>
          <w:tcPr>
            <w:tcW w:w="1701" w:type="dxa"/>
            <w:tcBorders>
              <w:top w:val="nil"/>
              <w:left w:val="nil"/>
              <w:bottom w:val="nil"/>
              <w:right w:val="nil"/>
            </w:tcBorders>
            <w:vAlign w:val="center"/>
          </w:tcPr>
          <w:p w14:paraId="1D4E9BD0"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2.9</w:t>
            </w:r>
          </w:p>
        </w:tc>
        <w:tc>
          <w:tcPr>
            <w:tcW w:w="1418" w:type="dxa"/>
            <w:tcBorders>
              <w:top w:val="nil"/>
              <w:left w:val="nil"/>
              <w:bottom w:val="nil"/>
              <w:right w:val="nil"/>
            </w:tcBorders>
            <w:vAlign w:val="center"/>
          </w:tcPr>
          <w:p w14:paraId="6BBC4A5C"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0.29</w:t>
            </w:r>
          </w:p>
        </w:tc>
        <w:tc>
          <w:tcPr>
            <w:tcW w:w="850" w:type="dxa"/>
            <w:tcBorders>
              <w:top w:val="nil"/>
              <w:left w:val="nil"/>
              <w:bottom w:val="nil"/>
              <w:right w:val="nil"/>
            </w:tcBorders>
          </w:tcPr>
          <w:p w14:paraId="317D966C"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(12)</w:t>
            </w:r>
          </w:p>
        </w:tc>
      </w:tr>
      <w:tr w:rsidR="00755791" w:rsidRPr="001115B9" w14:paraId="0BF7DCB1" w14:textId="77777777" w:rsidTr="004D559B">
        <w:trPr>
          <w:jc w:val="center"/>
        </w:trPr>
        <w:tc>
          <w:tcPr>
            <w:tcW w:w="709" w:type="dxa"/>
            <w:tcBorders>
              <w:top w:val="nil"/>
              <w:left w:val="nil"/>
              <w:bottom w:val="nil"/>
              <w:right w:val="nil"/>
            </w:tcBorders>
            <w:vAlign w:val="center"/>
          </w:tcPr>
          <w:p w14:paraId="3DBE5E71"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15</w:t>
            </w:r>
          </w:p>
        </w:tc>
        <w:tc>
          <w:tcPr>
            <w:tcW w:w="1701" w:type="dxa"/>
            <w:tcBorders>
              <w:top w:val="nil"/>
              <w:left w:val="nil"/>
              <w:bottom w:val="nil"/>
              <w:right w:val="nil"/>
            </w:tcBorders>
            <w:vAlign w:val="center"/>
          </w:tcPr>
          <w:p w14:paraId="4B39EC5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Fe-HZ5-TF</w:t>
            </w:r>
          </w:p>
        </w:tc>
        <w:tc>
          <w:tcPr>
            <w:tcW w:w="1276" w:type="dxa"/>
            <w:tcBorders>
              <w:top w:val="nil"/>
              <w:left w:val="nil"/>
              <w:bottom w:val="nil"/>
              <w:right w:val="nil"/>
            </w:tcBorders>
            <w:vAlign w:val="center"/>
          </w:tcPr>
          <w:p w14:paraId="082CB6E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75</w:t>
            </w:r>
          </w:p>
        </w:tc>
        <w:tc>
          <w:tcPr>
            <w:tcW w:w="1559" w:type="dxa"/>
            <w:tcBorders>
              <w:top w:val="nil"/>
              <w:left w:val="nil"/>
              <w:bottom w:val="nil"/>
              <w:right w:val="nil"/>
            </w:tcBorders>
            <w:vAlign w:val="center"/>
          </w:tcPr>
          <w:p w14:paraId="3671619C"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36BA5F29"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27 mg catalyst, 3 MPa CH</w:t>
            </w:r>
            <w:r w:rsidRPr="001115B9">
              <w:rPr>
                <w:rFonts w:cs="Times New Roman"/>
                <w:sz w:val="20"/>
                <w:szCs w:val="20"/>
                <w:vertAlign w:val="subscript"/>
              </w:rPr>
              <w:t>4</w:t>
            </w:r>
            <w:r w:rsidRPr="001115B9">
              <w:rPr>
                <w:rFonts w:cs="Times New Roman"/>
                <w:sz w:val="20"/>
                <w:szCs w:val="20"/>
              </w:rPr>
              <w:t xml:space="preserve">, </w:t>
            </w:r>
            <w:r w:rsidRPr="001115B9">
              <w:rPr>
                <w:rFonts w:cs="Times New Roman"/>
                <w:sz w:val="20"/>
                <w:szCs w:val="20"/>
              </w:rPr>
              <w:lastRenderedPageBreak/>
              <w:t>10 mL H</w:t>
            </w:r>
            <w:r w:rsidRPr="001115B9">
              <w:rPr>
                <w:rFonts w:cs="Times New Roman"/>
                <w:sz w:val="20"/>
                <w:szCs w:val="20"/>
                <w:vertAlign w:val="subscript"/>
              </w:rPr>
              <w:t>2</w:t>
            </w:r>
            <w:r w:rsidRPr="001115B9">
              <w:rPr>
                <w:rFonts w:cs="Times New Roman"/>
                <w:sz w:val="20"/>
                <w:szCs w:val="20"/>
              </w:rPr>
              <w:t>O, 0.42 h</w:t>
            </w:r>
          </w:p>
        </w:tc>
        <w:tc>
          <w:tcPr>
            <w:tcW w:w="1701" w:type="dxa"/>
            <w:tcBorders>
              <w:top w:val="nil"/>
              <w:left w:val="nil"/>
              <w:bottom w:val="nil"/>
              <w:right w:val="nil"/>
            </w:tcBorders>
            <w:vAlign w:val="center"/>
          </w:tcPr>
          <w:p w14:paraId="26E1784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lastRenderedPageBreak/>
              <w:t>5</w:t>
            </w:r>
          </w:p>
        </w:tc>
        <w:tc>
          <w:tcPr>
            <w:tcW w:w="1701" w:type="dxa"/>
            <w:tcBorders>
              <w:top w:val="nil"/>
              <w:left w:val="nil"/>
              <w:bottom w:val="nil"/>
              <w:right w:val="nil"/>
            </w:tcBorders>
            <w:vAlign w:val="center"/>
          </w:tcPr>
          <w:p w14:paraId="32D0AB44"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3</w:t>
            </w:r>
          </w:p>
        </w:tc>
        <w:tc>
          <w:tcPr>
            <w:tcW w:w="1418" w:type="dxa"/>
            <w:tcBorders>
              <w:top w:val="nil"/>
              <w:left w:val="nil"/>
              <w:bottom w:val="nil"/>
              <w:right w:val="nil"/>
            </w:tcBorders>
            <w:vAlign w:val="center"/>
          </w:tcPr>
          <w:p w14:paraId="0A47174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39.46</w:t>
            </w:r>
          </w:p>
        </w:tc>
        <w:tc>
          <w:tcPr>
            <w:tcW w:w="850" w:type="dxa"/>
            <w:tcBorders>
              <w:top w:val="nil"/>
              <w:left w:val="nil"/>
              <w:bottom w:val="nil"/>
              <w:right w:val="nil"/>
            </w:tcBorders>
          </w:tcPr>
          <w:p w14:paraId="64542AB9"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(13)</w:t>
            </w:r>
          </w:p>
        </w:tc>
      </w:tr>
      <w:tr w:rsidR="00755791" w:rsidRPr="001115B9" w14:paraId="12A65B2B" w14:textId="77777777" w:rsidTr="004D559B">
        <w:trPr>
          <w:jc w:val="center"/>
        </w:trPr>
        <w:tc>
          <w:tcPr>
            <w:tcW w:w="709" w:type="dxa"/>
            <w:tcBorders>
              <w:top w:val="nil"/>
              <w:left w:val="nil"/>
              <w:bottom w:val="nil"/>
              <w:right w:val="nil"/>
            </w:tcBorders>
            <w:vAlign w:val="center"/>
          </w:tcPr>
          <w:p w14:paraId="3EDA31D7"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16</w:t>
            </w:r>
          </w:p>
        </w:tc>
        <w:tc>
          <w:tcPr>
            <w:tcW w:w="1701" w:type="dxa"/>
            <w:tcBorders>
              <w:top w:val="nil"/>
              <w:left w:val="nil"/>
              <w:bottom w:val="nil"/>
              <w:right w:val="nil"/>
            </w:tcBorders>
            <w:vAlign w:val="center"/>
          </w:tcPr>
          <w:p w14:paraId="53B6E024"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Fe-HZ5-C</w:t>
            </w:r>
          </w:p>
        </w:tc>
        <w:tc>
          <w:tcPr>
            <w:tcW w:w="1276" w:type="dxa"/>
            <w:tcBorders>
              <w:top w:val="nil"/>
              <w:left w:val="nil"/>
              <w:bottom w:val="nil"/>
              <w:right w:val="nil"/>
            </w:tcBorders>
            <w:vAlign w:val="center"/>
          </w:tcPr>
          <w:p w14:paraId="29C1B985"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75</w:t>
            </w:r>
          </w:p>
        </w:tc>
        <w:tc>
          <w:tcPr>
            <w:tcW w:w="1559" w:type="dxa"/>
            <w:tcBorders>
              <w:top w:val="nil"/>
              <w:left w:val="nil"/>
              <w:bottom w:val="nil"/>
              <w:right w:val="nil"/>
            </w:tcBorders>
            <w:vAlign w:val="center"/>
          </w:tcPr>
          <w:p w14:paraId="07F6E123"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0.5</w:t>
            </w:r>
          </w:p>
        </w:tc>
        <w:tc>
          <w:tcPr>
            <w:tcW w:w="2693" w:type="dxa"/>
            <w:tcBorders>
              <w:top w:val="nil"/>
              <w:left w:val="nil"/>
              <w:bottom w:val="nil"/>
              <w:right w:val="nil"/>
            </w:tcBorders>
            <w:vAlign w:val="center"/>
          </w:tcPr>
          <w:p w14:paraId="2527A993"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27 mg catalyst, 3 MPa CH</w:t>
            </w:r>
            <w:r w:rsidRPr="001115B9">
              <w:rPr>
                <w:rFonts w:cs="Times New Roman"/>
                <w:sz w:val="20"/>
                <w:szCs w:val="20"/>
                <w:vertAlign w:val="subscript"/>
              </w:rPr>
              <w:t>4</w:t>
            </w:r>
            <w:r w:rsidRPr="001115B9">
              <w:rPr>
                <w:rFonts w:cs="Times New Roman"/>
                <w:sz w:val="20"/>
                <w:szCs w:val="20"/>
              </w:rPr>
              <w:t>, 10 mL H</w:t>
            </w:r>
            <w:r w:rsidRPr="001115B9">
              <w:rPr>
                <w:rFonts w:cs="Times New Roman"/>
                <w:sz w:val="20"/>
                <w:szCs w:val="20"/>
                <w:vertAlign w:val="subscript"/>
              </w:rPr>
              <w:t>2</w:t>
            </w:r>
            <w:r w:rsidRPr="001115B9">
              <w:rPr>
                <w:rFonts w:cs="Times New Roman"/>
                <w:sz w:val="20"/>
                <w:szCs w:val="20"/>
              </w:rPr>
              <w:t>O, 0.42 h</w:t>
            </w:r>
          </w:p>
        </w:tc>
        <w:tc>
          <w:tcPr>
            <w:tcW w:w="1701" w:type="dxa"/>
            <w:tcBorders>
              <w:top w:val="nil"/>
              <w:left w:val="nil"/>
              <w:bottom w:val="nil"/>
              <w:right w:val="nil"/>
            </w:tcBorders>
            <w:vAlign w:val="center"/>
          </w:tcPr>
          <w:p w14:paraId="7DA1262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8</w:t>
            </w:r>
          </w:p>
        </w:tc>
        <w:tc>
          <w:tcPr>
            <w:tcW w:w="1701" w:type="dxa"/>
            <w:tcBorders>
              <w:top w:val="nil"/>
              <w:left w:val="nil"/>
              <w:bottom w:val="nil"/>
              <w:right w:val="nil"/>
            </w:tcBorders>
            <w:vAlign w:val="center"/>
          </w:tcPr>
          <w:p w14:paraId="2A42418C"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1.53</w:t>
            </w:r>
          </w:p>
        </w:tc>
        <w:tc>
          <w:tcPr>
            <w:tcW w:w="1418" w:type="dxa"/>
            <w:tcBorders>
              <w:top w:val="nil"/>
              <w:left w:val="nil"/>
              <w:bottom w:val="nil"/>
              <w:right w:val="nil"/>
            </w:tcBorders>
            <w:vAlign w:val="center"/>
          </w:tcPr>
          <w:p w14:paraId="4AD97080"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12.32</w:t>
            </w:r>
          </w:p>
        </w:tc>
        <w:tc>
          <w:tcPr>
            <w:tcW w:w="850" w:type="dxa"/>
            <w:tcBorders>
              <w:top w:val="nil"/>
              <w:left w:val="nil"/>
              <w:bottom w:val="nil"/>
              <w:right w:val="nil"/>
            </w:tcBorders>
          </w:tcPr>
          <w:p w14:paraId="12BDB3C6"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(13)</w:t>
            </w:r>
          </w:p>
        </w:tc>
      </w:tr>
      <w:tr w:rsidR="00755791" w:rsidRPr="001115B9" w14:paraId="270E2CDA" w14:textId="77777777" w:rsidTr="004D559B">
        <w:trPr>
          <w:jc w:val="center"/>
        </w:trPr>
        <w:tc>
          <w:tcPr>
            <w:tcW w:w="709" w:type="dxa"/>
            <w:tcBorders>
              <w:top w:val="nil"/>
              <w:left w:val="nil"/>
              <w:right w:val="nil"/>
            </w:tcBorders>
            <w:vAlign w:val="center"/>
          </w:tcPr>
          <w:p w14:paraId="130448DB"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17</w:t>
            </w:r>
          </w:p>
        </w:tc>
        <w:tc>
          <w:tcPr>
            <w:tcW w:w="1701" w:type="dxa"/>
            <w:tcBorders>
              <w:top w:val="nil"/>
              <w:left w:val="nil"/>
              <w:right w:val="nil"/>
            </w:tcBorders>
            <w:vAlign w:val="center"/>
          </w:tcPr>
          <w:p w14:paraId="266BB0EF"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UiO-66-H</w:t>
            </w:r>
          </w:p>
        </w:tc>
        <w:tc>
          <w:tcPr>
            <w:tcW w:w="1276" w:type="dxa"/>
            <w:tcBorders>
              <w:top w:val="nil"/>
              <w:left w:val="nil"/>
              <w:right w:val="nil"/>
            </w:tcBorders>
            <w:vAlign w:val="center"/>
          </w:tcPr>
          <w:p w14:paraId="0C6F7D38"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50</w:t>
            </w:r>
          </w:p>
        </w:tc>
        <w:tc>
          <w:tcPr>
            <w:tcW w:w="1559" w:type="dxa"/>
            <w:tcBorders>
              <w:top w:val="nil"/>
              <w:left w:val="nil"/>
              <w:right w:val="nil"/>
            </w:tcBorders>
            <w:vAlign w:val="center"/>
          </w:tcPr>
          <w:p w14:paraId="2C239042" w14:textId="77777777" w:rsidR="00755791" w:rsidRPr="001115B9" w:rsidRDefault="00755791" w:rsidP="00494199">
            <w:pPr>
              <w:ind w:firstLineChars="0" w:firstLine="0"/>
              <w:jc w:val="center"/>
              <w:rPr>
                <w:rFonts w:cs="Times New Roman"/>
                <w:kern w:val="0"/>
                <w:sz w:val="20"/>
                <w:szCs w:val="20"/>
              </w:rPr>
            </w:pPr>
            <w:r w:rsidRPr="001115B9">
              <w:rPr>
                <w:rFonts w:cs="Times New Roman"/>
                <w:kern w:val="0"/>
                <w:sz w:val="20"/>
                <w:szCs w:val="20"/>
              </w:rPr>
              <w:t>0.25</w:t>
            </w:r>
          </w:p>
        </w:tc>
        <w:tc>
          <w:tcPr>
            <w:tcW w:w="2693" w:type="dxa"/>
            <w:tcBorders>
              <w:top w:val="nil"/>
              <w:left w:val="nil"/>
              <w:right w:val="nil"/>
            </w:tcBorders>
            <w:vAlign w:val="center"/>
          </w:tcPr>
          <w:p w14:paraId="6B61EF51"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10 mg catalyst, 3 MPa CH</w:t>
            </w:r>
            <w:r w:rsidRPr="001115B9">
              <w:rPr>
                <w:rFonts w:cs="Times New Roman"/>
                <w:sz w:val="20"/>
                <w:szCs w:val="20"/>
                <w:vertAlign w:val="subscript"/>
              </w:rPr>
              <w:t>4</w:t>
            </w:r>
            <w:r w:rsidRPr="001115B9">
              <w:rPr>
                <w:rFonts w:cs="Times New Roman"/>
                <w:sz w:val="20"/>
                <w:szCs w:val="20"/>
              </w:rPr>
              <w:t>, 20 mL H</w:t>
            </w:r>
            <w:r w:rsidRPr="001115B9">
              <w:rPr>
                <w:rFonts w:cs="Times New Roman"/>
                <w:sz w:val="20"/>
                <w:szCs w:val="20"/>
                <w:vertAlign w:val="subscript"/>
              </w:rPr>
              <w:t>2</w:t>
            </w:r>
            <w:r w:rsidRPr="001115B9">
              <w:rPr>
                <w:rFonts w:cs="Times New Roman"/>
                <w:sz w:val="20"/>
                <w:szCs w:val="20"/>
              </w:rPr>
              <w:t>O, 0.5 h</w:t>
            </w:r>
          </w:p>
        </w:tc>
        <w:tc>
          <w:tcPr>
            <w:tcW w:w="1701" w:type="dxa"/>
            <w:tcBorders>
              <w:top w:val="nil"/>
              <w:left w:val="nil"/>
              <w:right w:val="nil"/>
            </w:tcBorders>
            <w:vAlign w:val="center"/>
          </w:tcPr>
          <w:p w14:paraId="2726F13C"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5.4</w:t>
            </w:r>
          </w:p>
        </w:tc>
        <w:tc>
          <w:tcPr>
            <w:tcW w:w="1701" w:type="dxa"/>
            <w:tcBorders>
              <w:top w:val="nil"/>
              <w:left w:val="nil"/>
              <w:right w:val="nil"/>
            </w:tcBorders>
            <w:vAlign w:val="center"/>
          </w:tcPr>
          <w:p w14:paraId="1C01598D"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0.04</w:t>
            </w:r>
          </w:p>
        </w:tc>
        <w:tc>
          <w:tcPr>
            <w:tcW w:w="1418" w:type="dxa"/>
            <w:tcBorders>
              <w:top w:val="nil"/>
              <w:left w:val="nil"/>
              <w:right w:val="nil"/>
            </w:tcBorders>
            <w:vAlign w:val="center"/>
          </w:tcPr>
          <w:p w14:paraId="7AD52606" w14:textId="77777777" w:rsidR="00755791" w:rsidRPr="001115B9" w:rsidRDefault="00755791" w:rsidP="00494199">
            <w:pPr>
              <w:ind w:firstLineChars="0" w:firstLine="0"/>
              <w:jc w:val="center"/>
              <w:rPr>
                <w:rFonts w:cs="Times New Roman"/>
                <w:sz w:val="20"/>
                <w:szCs w:val="20"/>
              </w:rPr>
            </w:pPr>
            <w:r w:rsidRPr="001115B9">
              <w:rPr>
                <w:rFonts w:cs="Times New Roman"/>
                <w:sz w:val="20"/>
                <w:szCs w:val="20"/>
              </w:rPr>
              <w:t>0.21</w:t>
            </w:r>
          </w:p>
        </w:tc>
        <w:tc>
          <w:tcPr>
            <w:tcW w:w="850" w:type="dxa"/>
            <w:tcBorders>
              <w:top w:val="nil"/>
              <w:left w:val="nil"/>
              <w:right w:val="nil"/>
            </w:tcBorders>
          </w:tcPr>
          <w:p w14:paraId="5E20B009" w14:textId="77777777" w:rsidR="00755791" w:rsidRPr="001115B9" w:rsidRDefault="00755791" w:rsidP="00494199">
            <w:pPr>
              <w:ind w:firstLineChars="0" w:firstLine="0"/>
              <w:jc w:val="center"/>
              <w:rPr>
                <w:rFonts w:cs="Times New Roman"/>
                <w:sz w:val="20"/>
                <w:szCs w:val="20"/>
              </w:rPr>
            </w:pPr>
            <w:r w:rsidRPr="001115B9">
              <w:rPr>
                <w:rFonts w:cs="Times New Roman"/>
                <w:noProof/>
                <w:sz w:val="20"/>
                <w:szCs w:val="20"/>
              </w:rPr>
              <w:t>(14)</w:t>
            </w:r>
          </w:p>
        </w:tc>
      </w:tr>
    </w:tbl>
    <w:p w14:paraId="65DB6A08" w14:textId="77777777" w:rsidR="00755791" w:rsidRPr="001115B9" w:rsidRDefault="00755791" w:rsidP="00494199">
      <w:pPr>
        <w:ind w:firstLineChars="83" w:firstLine="166"/>
        <w:rPr>
          <w:rFonts w:cs="Times New Roman"/>
          <w:sz w:val="20"/>
          <w:szCs w:val="20"/>
        </w:rPr>
        <w:sectPr w:rsidR="00755791" w:rsidRPr="001115B9" w:rsidSect="00B47E3A">
          <w:pgSz w:w="16838" w:h="11906" w:orient="landscape"/>
          <w:pgMar w:top="1800" w:right="1440" w:bottom="1800" w:left="1440" w:header="851" w:footer="992" w:gutter="0"/>
          <w:pgBorders w:offsetFrom="page">
            <w:bottom w:val="single" w:sz="18" w:space="24" w:color="auto"/>
          </w:pgBorders>
          <w:cols w:space="425"/>
          <w:docGrid w:type="lines" w:linePitch="312"/>
        </w:sectPr>
      </w:pPr>
    </w:p>
    <w:p w14:paraId="2D7F8FA5" w14:textId="2A345F7C" w:rsidR="00755791" w:rsidRPr="001115B9" w:rsidRDefault="00494199" w:rsidP="00494199">
      <w:pPr>
        <w:widowControl/>
        <w:ind w:firstLineChars="0" w:firstLine="0"/>
        <w:rPr>
          <w:rFonts w:eastAsiaTheme="majorEastAsia" w:cs="Times New Roman"/>
          <w:b/>
          <w:bCs/>
          <w:sz w:val="20"/>
          <w:szCs w:val="20"/>
        </w:rPr>
      </w:pPr>
      <w:r w:rsidRPr="001115B9">
        <w:rPr>
          <w:rStyle w:val="20"/>
          <w:rFonts w:cs="Times New Roman"/>
          <w:sz w:val="20"/>
          <w:szCs w:val="20"/>
        </w:rPr>
        <w:lastRenderedPageBreak/>
        <w:t>Supplementary Table S</w:t>
      </w:r>
      <w:r w:rsidR="00755791" w:rsidRPr="001115B9">
        <w:rPr>
          <w:rStyle w:val="20"/>
          <w:rFonts w:cs="Times New Roman"/>
          <w:sz w:val="20"/>
          <w:szCs w:val="20"/>
        </w:rPr>
        <w:t>3</w:t>
      </w:r>
      <w:r w:rsidR="00EB7979" w:rsidRPr="001115B9">
        <w:rPr>
          <w:rStyle w:val="20"/>
          <w:rFonts w:cs="Times New Roman"/>
          <w:sz w:val="20"/>
          <w:szCs w:val="20"/>
        </w:rPr>
        <w:t xml:space="preserve"> </w:t>
      </w:r>
      <w:r w:rsidR="00EB7979" w:rsidRPr="001115B9">
        <w:rPr>
          <w:rFonts w:cs="Times New Roman"/>
          <w:szCs w:val="24"/>
        </w:rPr>
        <w:t>|</w:t>
      </w:r>
      <w:r w:rsidR="00755791" w:rsidRPr="001115B9">
        <w:rPr>
          <w:rStyle w:val="20"/>
          <w:rFonts w:cs="Times New Roman"/>
          <w:sz w:val="20"/>
          <w:szCs w:val="20"/>
        </w:rPr>
        <w:t xml:space="preserve"> Comparative experiment.</w:t>
      </w:r>
    </w:p>
    <w:tbl>
      <w:tblPr>
        <w:tblStyle w:val="a7"/>
        <w:tblW w:w="8505" w:type="dxa"/>
        <w:jc w:val="center"/>
        <w:tblCellMar>
          <w:left w:w="0" w:type="dxa"/>
          <w:right w:w="0" w:type="dxa"/>
        </w:tblCellMar>
        <w:tblLook w:val="04A0" w:firstRow="1" w:lastRow="0" w:firstColumn="1" w:lastColumn="0" w:noHBand="0" w:noVBand="1"/>
      </w:tblPr>
      <w:tblGrid>
        <w:gridCol w:w="1899"/>
        <w:gridCol w:w="847"/>
        <w:gridCol w:w="861"/>
        <w:gridCol w:w="967"/>
        <w:gridCol w:w="804"/>
        <w:gridCol w:w="1390"/>
        <w:gridCol w:w="1737"/>
      </w:tblGrid>
      <w:tr w:rsidR="00755791" w:rsidRPr="001115B9" w14:paraId="12E482B6" w14:textId="77777777" w:rsidTr="00695F9D">
        <w:trPr>
          <w:trHeight w:val="680"/>
          <w:jc w:val="center"/>
        </w:trPr>
        <w:tc>
          <w:tcPr>
            <w:tcW w:w="1899" w:type="dxa"/>
            <w:vMerge w:val="restart"/>
            <w:tcBorders>
              <w:top w:val="single" w:sz="12" w:space="0" w:color="auto"/>
              <w:left w:val="nil"/>
              <w:right w:val="nil"/>
            </w:tcBorders>
            <w:vAlign w:val="center"/>
          </w:tcPr>
          <w:p w14:paraId="11B68583" w14:textId="77777777" w:rsidR="00755791" w:rsidRPr="001115B9" w:rsidRDefault="00755791" w:rsidP="00494199">
            <w:pPr>
              <w:widowControl/>
              <w:ind w:firstLineChars="0" w:firstLine="0"/>
              <w:jc w:val="center"/>
              <w:rPr>
                <w:rFonts w:eastAsiaTheme="majorEastAsia" w:cs="Times New Roman"/>
                <w:b/>
                <w:bCs/>
                <w:sz w:val="20"/>
                <w:szCs w:val="20"/>
              </w:rPr>
            </w:pPr>
            <w:r w:rsidRPr="001115B9">
              <w:rPr>
                <w:rFonts w:eastAsiaTheme="majorEastAsia" w:cs="Times New Roman"/>
                <w:b/>
                <w:bCs/>
                <w:sz w:val="20"/>
                <w:szCs w:val="20"/>
              </w:rPr>
              <w:t>C</w:t>
            </w:r>
            <w:r w:rsidRPr="001115B9">
              <w:rPr>
                <w:rFonts w:cs="Times New Roman"/>
                <w:b/>
                <w:sz w:val="20"/>
                <w:szCs w:val="20"/>
              </w:rPr>
              <w:t>atalyst</w:t>
            </w:r>
          </w:p>
        </w:tc>
        <w:tc>
          <w:tcPr>
            <w:tcW w:w="3479" w:type="dxa"/>
            <w:gridSpan w:val="4"/>
            <w:tcBorders>
              <w:top w:val="single" w:sz="12" w:space="0" w:color="auto"/>
              <w:left w:val="nil"/>
              <w:bottom w:val="single" w:sz="12" w:space="0" w:color="auto"/>
              <w:right w:val="nil"/>
            </w:tcBorders>
            <w:vAlign w:val="center"/>
          </w:tcPr>
          <w:p w14:paraId="222C9A87"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Productivity (mmol g</w:t>
            </w:r>
            <w:r w:rsidRPr="001115B9">
              <w:rPr>
                <w:rFonts w:eastAsiaTheme="majorEastAsia" w:cs="Times New Roman"/>
                <w:b/>
                <w:bCs/>
                <w:kern w:val="0"/>
                <w:sz w:val="20"/>
                <w:szCs w:val="20"/>
                <w:vertAlign w:val="subscript"/>
              </w:rPr>
              <w:t>cat</w:t>
            </w:r>
            <w:r w:rsidRPr="001115B9">
              <w:rPr>
                <w:rFonts w:eastAsiaTheme="majorEastAsia" w:cs="Times New Roman"/>
                <w:b/>
                <w:bCs/>
                <w:kern w:val="0"/>
                <w:sz w:val="20"/>
                <w:szCs w:val="20"/>
                <w:vertAlign w:val="superscript"/>
              </w:rPr>
              <w:t xml:space="preserve">-1 </w:t>
            </w:r>
            <w:r w:rsidRPr="001115B9">
              <w:rPr>
                <w:rFonts w:eastAsiaTheme="majorEastAsia" w:cs="Times New Roman"/>
                <w:b/>
                <w:bCs/>
                <w:kern w:val="0"/>
                <w:sz w:val="20"/>
                <w:szCs w:val="20"/>
              </w:rPr>
              <w:t>h</w:t>
            </w:r>
            <w:r w:rsidRPr="001115B9">
              <w:rPr>
                <w:rFonts w:eastAsiaTheme="majorEastAsia" w:cs="Times New Roman"/>
                <w:b/>
                <w:bCs/>
                <w:kern w:val="0"/>
                <w:sz w:val="20"/>
                <w:szCs w:val="20"/>
                <w:vertAlign w:val="superscript"/>
              </w:rPr>
              <w:t>-1</w:t>
            </w:r>
            <w:r w:rsidRPr="001115B9">
              <w:rPr>
                <w:rFonts w:eastAsiaTheme="majorEastAsia" w:cs="Times New Roman"/>
                <w:b/>
                <w:bCs/>
                <w:kern w:val="0"/>
                <w:sz w:val="20"/>
                <w:szCs w:val="20"/>
              </w:rPr>
              <w:t>)</w:t>
            </w:r>
          </w:p>
        </w:tc>
        <w:tc>
          <w:tcPr>
            <w:tcW w:w="1390" w:type="dxa"/>
            <w:vMerge w:val="restart"/>
            <w:tcBorders>
              <w:top w:val="single" w:sz="12" w:space="0" w:color="auto"/>
              <w:left w:val="nil"/>
              <w:right w:val="nil"/>
            </w:tcBorders>
            <w:vAlign w:val="center"/>
          </w:tcPr>
          <w:p w14:paraId="2430FFC4" w14:textId="77777777" w:rsidR="00755791" w:rsidRPr="001115B9" w:rsidRDefault="00755791" w:rsidP="00494199">
            <w:pPr>
              <w:tabs>
                <w:tab w:val="left" w:pos="20"/>
              </w:tabs>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Selectivity of CH</w:t>
            </w:r>
            <w:r w:rsidRPr="001115B9">
              <w:rPr>
                <w:rFonts w:eastAsiaTheme="majorEastAsia" w:cs="Times New Roman"/>
                <w:b/>
                <w:bCs/>
                <w:kern w:val="0"/>
                <w:sz w:val="20"/>
                <w:szCs w:val="20"/>
                <w:vertAlign w:val="subscript"/>
              </w:rPr>
              <w:t>3</w:t>
            </w:r>
            <w:r w:rsidRPr="001115B9">
              <w:rPr>
                <w:rFonts w:eastAsiaTheme="majorEastAsia" w:cs="Times New Roman"/>
                <w:b/>
                <w:bCs/>
                <w:kern w:val="0"/>
                <w:sz w:val="20"/>
                <w:szCs w:val="20"/>
              </w:rPr>
              <w:t>OH (%)</w:t>
            </w:r>
          </w:p>
        </w:tc>
        <w:tc>
          <w:tcPr>
            <w:tcW w:w="1737" w:type="dxa"/>
            <w:vMerge w:val="restart"/>
            <w:tcBorders>
              <w:top w:val="single" w:sz="12" w:space="0" w:color="auto"/>
              <w:left w:val="nil"/>
              <w:right w:val="nil"/>
            </w:tcBorders>
            <w:vAlign w:val="center"/>
          </w:tcPr>
          <w:p w14:paraId="06D0CA10" w14:textId="77777777" w:rsidR="00755791" w:rsidRPr="001115B9" w:rsidRDefault="00755791" w:rsidP="00494199">
            <w:pPr>
              <w:widowControl/>
              <w:tabs>
                <w:tab w:val="left" w:pos="20"/>
              </w:tabs>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Gross productivity /mmol g</w:t>
            </w:r>
            <w:r w:rsidRPr="001115B9">
              <w:rPr>
                <w:rFonts w:eastAsiaTheme="majorEastAsia" w:cs="Times New Roman"/>
                <w:b/>
                <w:bCs/>
                <w:kern w:val="0"/>
                <w:sz w:val="20"/>
                <w:szCs w:val="20"/>
                <w:vertAlign w:val="subscript"/>
              </w:rPr>
              <w:t>cat</w:t>
            </w:r>
            <w:r w:rsidRPr="001115B9">
              <w:rPr>
                <w:rFonts w:eastAsiaTheme="majorEastAsia" w:cs="Times New Roman"/>
                <w:b/>
                <w:bCs/>
                <w:kern w:val="0"/>
                <w:sz w:val="20"/>
                <w:szCs w:val="20"/>
                <w:vertAlign w:val="superscript"/>
              </w:rPr>
              <w:t xml:space="preserve">-1 </w:t>
            </w:r>
            <w:r w:rsidRPr="001115B9">
              <w:rPr>
                <w:rFonts w:eastAsiaTheme="majorEastAsia" w:cs="Times New Roman"/>
                <w:b/>
                <w:bCs/>
                <w:kern w:val="0"/>
                <w:sz w:val="20"/>
                <w:szCs w:val="20"/>
              </w:rPr>
              <w:t>h</w:t>
            </w:r>
            <w:r w:rsidRPr="001115B9">
              <w:rPr>
                <w:rFonts w:eastAsiaTheme="majorEastAsia" w:cs="Times New Roman"/>
                <w:b/>
                <w:bCs/>
                <w:kern w:val="0"/>
                <w:sz w:val="20"/>
                <w:szCs w:val="20"/>
                <w:vertAlign w:val="superscript"/>
              </w:rPr>
              <w:t>-1</w:t>
            </w:r>
          </w:p>
        </w:tc>
      </w:tr>
      <w:tr w:rsidR="00755791" w:rsidRPr="001115B9" w14:paraId="5D0A7351" w14:textId="77777777" w:rsidTr="00B47E3A">
        <w:trPr>
          <w:trHeight w:val="454"/>
          <w:jc w:val="center"/>
        </w:trPr>
        <w:tc>
          <w:tcPr>
            <w:tcW w:w="1899" w:type="dxa"/>
            <w:vMerge/>
            <w:tcBorders>
              <w:top w:val="single" w:sz="12" w:space="0" w:color="auto"/>
              <w:left w:val="nil"/>
              <w:bottom w:val="single" w:sz="12" w:space="0" w:color="auto"/>
              <w:right w:val="nil"/>
            </w:tcBorders>
            <w:vAlign w:val="center"/>
          </w:tcPr>
          <w:p w14:paraId="63772AC0" w14:textId="77777777" w:rsidR="00755791" w:rsidRPr="001115B9" w:rsidRDefault="00755791" w:rsidP="00494199">
            <w:pPr>
              <w:widowControl/>
              <w:ind w:firstLineChars="0" w:firstLine="0"/>
              <w:jc w:val="center"/>
              <w:rPr>
                <w:rFonts w:eastAsiaTheme="majorEastAsia" w:cs="Times New Roman"/>
                <w:b/>
                <w:bCs/>
                <w:sz w:val="20"/>
                <w:szCs w:val="20"/>
              </w:rPr>
            </w:pPr>
          </w:p>
        </w:tc>
        <w:tc>
          <w:tcPr>
            <w:tcW w:w="847" w:type="dxa"/>
            <w:tcBorders>
              <w:top w:val="single" w:sz="12" w:space="0" w:color="auto"/>
              <w:left w:val="nil"/>
              <w:bottom w:val="single" w:sz="12" w:space="0" w:color="auto"/>
              <w:right w:val="nil"/>
            </w:tcBorders>
            <w:vAlign w:val="center"/>
          </w:tcPr>
          <w:p w14:paraId="6DAFEF26"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CH</w:t>
            </w:r>
            <w:r w:rsidRPr="001115B9">
              <w:rPr>
                <w:rFonts w:eastAsiaTheme="majorEastAsia" w:cs="Times New Roman"/>
                <w:b/>
                <w:bCs/>
                <w:kern w:val="0"/>
                <w:sz w:val="20"/>
                <w:szCs w:val="20"/>
                <w:vertAlign w:val="subscript"/>
              </w:rPr>
              <w:t>3</w:t>
            </w:r>
            <w:r w:rsidRPr="001115B9">
              <w:rPr>
                <w:rFonts w:eastAsiaTheme="majorEastAsia" w:cs="Times New Roman"/>
                <w:b/>
                <w:bCs/>
                <w:kern w:val="0"/>
                <w:sz w:val="20"/>
                <w:szCs w:val="20"/>
              </w:rPr>
              <w:t>OH</w:t>
            </w:r>
          </w:p>
        </w:tc>
        <w:tc>
          <w:tcPr>
            <w:tcW w:w="861" w:type="dxa"/>
            <w:tcBorders>
              <w:top w:val="single" w:sz="12" w:space="0" w:color="auto"/>
              <w:left w:val="nil"/>
              <w:bottom w:val="single" w:sz="12" w:space="0" w:color="auto"/>
              <w:right w:val="nil"/>
            </w:tcBorders>
            <w:vAlign w:val="center"/>
          </w:tcPr>
          <w:p w14:paraId="1176781F"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HCHO</w:t>
            </w:r>
          </w:p>
        </w:tc>
        <w:tc>
          <w:tcPr>
            <w:tcW w:w="967" w:type="dxa"/>
            <w:tcBorders>
              <w:top w:val="single" w:sz="12" w:space="0" w:color="auto"/>
              <w:left w:val="nil"/>
              <w:bottom w:val="single" w:sz="12" w:space="0" w:color="auto"/>
              <w:right w:val="nil"/>
            </w:tcBorders>
            <w:vAlign w:val="center"/>
          </w:tcPr>
          <w:p w14:paraId="08EB05B9" w14:textId="77777777" w:rsidR="00755791" w:rsidRPr="001115B9" w:rsidRDefault="00755791" w:rsidP="00494199">
            <w:pPr>
              <w:widowControl/>
              <w:ind w:firstLineChars="0" w:firstLine="0"/>
              <w:jc w:val="center"/>
              <w:rPr>
                <w:rFonts w:eastAsiaTheme="majorEastAsia" w:cs="Times New Roman"/>
                <w:b/>
                <w:bCs/>
                <w:kern w:val="0"/>
                <w:sz w:val="20"/>
                <w:szCs w:val="20"/>
              </w:rPr>
            </w:pPr>
            <w:r w:rsidRPr="001115B9">
              <w:rPr>
                <w:rFonts w:eastAsiaTheme="majorEastAsia" w:cs="Times New Roman"/>
                <w:b/>
                <w:bCs/>
                <w:kern w:val="0"/>
                <w:sz w:val="20"/>
                <w:szCs w:val="20"/>
              </w:rPr>
              <w:t>HCOOH</w:t>
            </w:r>
          </w:p>
        </w:tc>
        <w:tc>
          <w:tcPr>
            <w:tcW w:w="804" w:type="dxa"/>
            <w:tcBorders>
              <w:top w:val="single" w:sz="12" w:space="0" w:color="auto"/>
              <w:left w:val="nil"/>
              <w:bottom w:val="single" w:sz="12" w:space="0" w:color="auto"/>
              <w:right w:val="nil"/>
            </w:tcBorders>
            <w:vAlign w:val="center"/>
          </w:tcPr>
          <w:p w14:paraId="3B47301F" w14:textId="77777777" w:rsidR="00755791" w:rsidRPr="001115B9" w:rsidRDefault="00755791" w:rsidP="00494199">
            <w:pPr>
              <w:widowControl/>
              <w:ind w:firstLineChars="0" w:firstLine="0"/>
              <w:jc w:val="center"/>
              <w:rPr>
                <w:rFonts w:eastAsiaTheme="majorEastAsia" w:cs="Times New Roman"/>
                <w:b/>
                <w:bCs/>
                <w:kern w:val="0"/>
                <w:sz w:val="20"/>
                <w:szCs w:val="20"/>
                <w:vertAlign w:val="subscript"/>
              </w:rPr>
            </w:pPr>
            <w:r w:rsidRPr="001115B9">
              <w:rPr>
                <w:rFonts w:eastAsiaTheme="majorEastAsia" w:cs="Times New Roman"/>
                <w:b/>
                <w:bCs/>
                <w:kern w:val="0"/>
                <w:sz w:val="20"/>
                <w:szCs w:val="20"/>
              </w:rPr>
              <w:t>CO</w:t>
            </w:r>
            <w:r w:rsidRPr="001115B9">
              <w:rPr>
                <w:rFonts w:eastAsiaTheme="majorEastAsia" w:cs="Times New Roman"/>
                <w:b/>
                <w:bCs/>
                <w:kern w:val="0"/>
                <w:sz w:val="20"/>
                <w:szCs w:val="20"/>
                <w:vertAlign w:val="subscript"/>
              </w:rPr>
              <w:t>2</w:t>
            </w:r>
          </w:p>
        </w:tc>
        <w:tc>
          <w:tcPr>
            <w:tcW w:w="1390" w:type="dxa"/>
            <w:vMerge/>
            <w:tcBorders>
              <w:left w:val="nil"/>
              <w:bottom w:val="single" w:sz="12" w:space="0" w:color="auto"/>
              <w:right w:val="nil"/>
            </w:tcBorders>
            <w:vAlign w:val="center"/>
          </w:tcPr>
          <w:p w14:paraId="350DEBA8" w14:textId="77777777" w:rsidR="00755791" w:rsidRPr="001115B9" w:rsidRDefault="00755791" w:rsidP="00494199">
            <w:pPr>
              <w:widowControl/>
              <w:tabs>
                <w:tab w:val="left" w:pos="20"/>
              </w:tabs>
              <w:ind w:firstLineChars="0" w:firstLine="0"/>
              <w:jc w:val="center"/>
              <w:rPr>
                <w:rFonts w:eastAsiaTheme="majorEastAsia" w:cs="Times New Roman"/>
                <w:b/>
                <w:bCs/>
                <w:kern w:val="0"/>
                <w:sz w:val="20"/>
                <w:szCs w:val="20"/>
              </w:rPr>
            </w:pPr>
          </w:p>
        </w:tc>
        <w:tc>
          <w:tcPr>
            <w:tcW w:w="1737" w:type="dxa"/>
            <w:vMerge/>
            <w:tcBorders>
              <w:left w:val="nil"/>
              <w:bottom w:val="single" w:sz="12" w:space="0" w:color="auto"/>
              <w:right w:val="nil"/>
            </w:tcBorders>
            <w:vAlign w:val="center"/>
          </w:tcPr>
          <w:p w14:paraId="72165010" w14:textId="77777777" w:rsidR="00755791" w:rsidRPr="001115B9" w:rsidRDefault="00755791" w:rsidP="00494199">
            <w:pPr>
              <w:widowControl/>
              <w:tabs>
                <w:tab w:val="left" w:pos="20"/>
              </w:tabs>
              <w:ind w:firstLineChars="0" w:firstLine="0"/>
              <w:jc w:val="center"/>
              <w:rPr>
                <w:rFonts w:eastAsiaTheme="majorEastAsia" w:cs="Times New Roman"/>
                <w:b/>
                <w:bCs/>
                <w:sz w:val="20"/>
                <w:szCs w:val="20"/>
              </w:rPr>
            </w:pPr>
          </w:p>
        </w:tc>
      </w:tr>
      <w:tr w:rsidR="00755791" w:rsidRPr="001115B9" w14:paraId="1E3A693B" w14:textId="77777777" w:rsidTr="00695F9D">
        <w:trPr>
          <w:trHeight w:hRule="exact" w:val="680"/>
          <w:jc w:val="center"/>
        </w:trPr>
        <w:tc>
          <w:tcPr>
            <w:tcW w:w="1899" w:type="dxa"/>
            <w:tcBorders>
              <w:top w:val="single" w:sz="12" w:space="0" w:color="auto"/>
              <w:left w:val="nil"/>
              <w:bottom w:val="nil"/>
              <w:right w:val="nil"/>
            </w:tcBorders>
            <w:vAlign w:val="center"/>
          </w:tcPr>
          <w:p w14:paraId="74F6CDDA" w14:textId="337E78F4" w:rsidR="00755791" w:rsidRPr="001115B9" w:rsidRDefault="00C07EF0" w:rsidP="00494199">
            <w:pPr>
              <w:widowControl/>
              <w:ind w:firstLineChars="0" w:firstLine="0"/>
              <w:jc w:val="center"/>
              <w:rPr>
                <w:rFonts w:eastAsiaTheme="majorEastAsia" w:cs="Times New Roman"/>
                <w:bCs/>
                <w:sz w:val="20"/>
                <w:szCs w:val="20"/>
              </w:rPr>
            </w:pPr>
            <w:r w:rsidRPr="001115B9">
              <w:rPr>
                <w:rFonts w:cs="Times New Roman"/>
                <w:kern w:val="0"/>
                <w:sz w:val="20"/>
                <w:szCs w:val="20"/>
              </w:rPr>
              <w:t>I</w:t>
            </w:r>
            <w:r w:rsidR="00755791" w:rsidRPr="001115B9">
              <w:rPr>
                <w:rFonts w:cs="Times New Roman"/>
                <w:kern w:val="0"/>
                <w:sz w:val="20"/>
                <w:szCs w:val="20"/>
              </w:rPr>
              <w:t>ron acetylacetonate</w:t>
            </w:r>
          </w:p>
        </w:tc>
        <w:tc>
          <w:tcPr>
            <w:tcW w:w="3479" w:type="dxa"/>
            <w:gridSpan w:val="4"/>
            <w:tcBorders>
              <w:top w:val="single" w:sz="12" w:space="0" w:color="auto"/>
              <w:left w:val="nil"/>
              <w:bottom w:val="nil"/>
              <w:right w:val="nil"/>
            </w:tcBorders>
            <w:vAlign w:val="center"/>
          </w:tcPr>
          <w:p w14:paraId="3B4425D2"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single" w:sz="12" w:space="0" w:color="auto"/>
              <w:left w:val="nil"/>
              <w:bottom w:val="nil"/>
              <w:right w:val="nil"/>
            </w:tcBorders>
            <w:vAlign w:val="center"/>
          </w:tcPr>
          <w:p w14:paraId="406BCC6B"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single" w:sz="12" w:space="0" w:color="auto"/>
              <w:left w:val="nil"/>
              <w:bottom w:val="nil"/>
              <w:right w:val="nil"/>
            </w:tcBorders>
            <w:vAlign w:val="center"/>
          </w:tcPr>
          <w:p w14:paraId="028E0AA1"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0D9A4ED5" w14:textId="77777777" w:rsidTr="00695F9D">
        <w:trPr>
          <w:trHeight w:hRule="exact" w:val="680"/>
          <w:jc w:val="center"/>
        </w:trPr>
        <w:tc>
          <w:tcPr>
            <w:tcW w:w="1899" w:type="dxa"/>
            <w:tcBorders>
              <w:top w:val="nil"/>
              <w:left w:val="nil"/>
              <w:bottom w:val="nil"/>
              <w:right w:val="nil"/>
            </w:tcBorders>
            <w:vAlign w:val="center"/>
          </w:tcPr>
          <w:p w14:paraId="41E3AC64"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color w:val="000000" w:themeColor="text1"/>
                <w:kern w:val="0"/>
                <w:sz w:val="20"/>
                <w:szCs w:val="20"/>
              </w:rPr>
              <w:t>FeCl</w:t>
            </w:r>
            <w:r w:rsidRPr="001115B9">
              <w:rPr>
                <w:rFonts w:cs="Times New Roman"/>
                <w:color w:val="000000" w:themeColor="text1"/>
                <w:kern w:val="0"/>
                <w:sz w:val="20"/>
                <w:szCs w:val="20"/>
                <w:vertAlign w:val="subscript"/>
              </w:rPr>
              <w:t>2</w:t>
            </w:r>
          </w:p>
        </w:tc>
        <w:tc>
          <w:tcPr>
            <w:tcW w:w="3479" w:type="dxa"/>
            <w:gridSpan w:val="4"/>
            <w:tcBorders>
              <w:top w:val="nil"/>
              <w:left w:val="nil"/>
              <w:bottom w:val="nil"/>
              <w:right w:val="nil"/>
            </w:tcBorders>
            <w:vAlign w:val="center"/>
          </w:tcPr>
          <w:p w14:paraId="56594C66"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nil"/>
              <w:right w:val="nil"/>
            </w:tcBorders>
            <w:vAlign w:val="center"/>
          </w:tcPr>
          <w:p w14:paraId="3AD4B740"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nil"/>
              <w:right w:val="nil"/>
            </w:tcBorders>
            <w:vAlign w:val="center"/>
          </w:tcPr>
          <w:p w14:paraId="0D86F60F"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79D404EC" w14:textId="77777777" w:rsidTr="00B47E3A">
        <w:trPr>
          <w:trHeight w:hRule="exact" w:val="680"/>
          <w:jc w:val="center"/>
        </w:trPr>
        <w:tc>
          <w:tcPr>
            <w:tcW w:w="1899" w:type="dxa"/>
            <w:tcBorders>
              <w:top w:val="nil"/>
              <w:left w:val="nil"/>
              <w:bottom w:val="nil"/>
              <w:right w:val="nil"/>
            </w:tcBorders>
            <w:vAlign w:val="center"/>
          </w:tcPr>
          <w:p w14:paraId="73CEE963" w14:textId="77777777" w:rsidR="00755791" w:rsidRPr="001115B9" w:rsidRDefault="00755791" w:rsidP="00494199">
            <w:pPr>
              <w:widowControl/>
              <w:ind w:firstLineChars="0" w:firstLine="0"/>
              <w:jc w:val="center"/>
              <w:rPr>
                <w:rFonts w:eastAsiaTheme="majorEastAsia" w:cs="Times New Roman"/>
                <w:bCs/>
                <w:sz w:val="20"/>
                <w:szCs w:val="20"/>
              </w:rPr>
            </w:pPr>
            <w:proofErr w:type="gramStart"/>
            <w:r w:rsidRPr="001115B9">
              <w:rPr>
                <w:rStyle w:val="texts3vzg"/>
                <w:rFonts w:cs="Times New Roman"/>
                <w:kern w:val="0"/>
                <w:sz w:val="20"/>
                <w:szCs w:val="20"/>
              </w:rPr>
              <w:t>Cu(</w:t>
            </w:r>
            <w:proofErr w:type="gramEnd"/>
            <w:r w:rsidRPr="001115B9">
              <w:rPr>
                <w:rStyle w:val="texts3vzg"/>
                <w:rFonts w:cs="Times New Roman"/>
                <w:kern w:val="0"/>
                <w:sz w:val="20"/>
                <w:szCs w:val="20"/>
              </w:rPr>
              <w:t>NO</w:t>
            </w:r>
            <w:r w:rsidRPr="001115B9">
              <w:rPr>
                <w:rStyle w:val="texts3vzg"/>
                <w:rFonts w:cs="Times New Roman"/>
                <w:kern w:val="0"/>
                <w:sz w:val="20"/>
                <w:szCs w:val="20"/>
                <w:vertAlign w:val="subscript"/>
              </w:rPr>
              <w:t>3</w:t>
            </w:r>
            <w:r w:rsidRPr="001115B9">
              <w:rPr>
                <w:rStyle w:val="texts3vzg"/>
                <w:rFonts w:cs="Times New Roman"/>
                <w:kern w:val="0"/>
                <w:sz w:val="20"/>
                <w:szCs w:val="20"/>
              </w:rPr>
              <w:t>)</w:t>
            </w:r>
            <w:r w:rsidRPr="001115B9">
              <w:rPr>
                <w:rStyle w:val="texts3vzg"/>
                <w:rFonts w:cs="Times New Roman"/>
                <w:kern w:val="0"/>
                <w:sz w:val="20"/>
                <w:szCs w:val="20"/>
                <w:vertAlign w:val="subscript"/>
              </w:rPr>
              <w:t>2</w:t>
            </w:r>
          </w:p>
        </w:tc>
        <w:tc>
          <w:tcPr>
            <w:tcW w:w="3479" w:type="dxa"/>
            <w:gridSpan w:val="4"/>
            <w:tcBorders>
              <w:top w:val="nil"/>
              <w:left w:val="nil"/>
              <w:bottom w:val="nil"/>
              <w:right w:val="nil"/>
            </w:tcBorders>
            <w:vAlign w:val="center"/>
          </w:tcPr>
          <w:p w14:paraId="63DC7B04"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nil"/>
              <w:right w:val="nil"/>
            </w:tcBorders>
            <w:vAlign w:val="center"/>
          </w:tcPr>
          <w:p w14:paraId="1C6832A1"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nil"/>
              <w:right w:val="nil"/>
            </w:tcBorders>
            <w:vAlign w:val="center"/>
          </w:tcPr>
          <w:p w14:paraId="646B0CB9"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r w:rsidR="00755791" w:rsidRPr="001115B9" w14:paraId="6B820433" w14:textId="77777777" w:rsidTr="002375D5">
        <w:trPr>
          <w:trHeight w:hRule="exact" w:val="1683"/>
          <w:jc w:val="center"/>
        </w:trPr>
        <w:tc>
          <w:tcPr>
            <w:tcW w:w="1899" w:type="dxa"/>
            <w:tcBorders>
              <w:top w:val="nil"/>
              <w:left w:val="nil"/>
              <w:bottom w:val="single" w:sz="12" w:space="0" w:color="auto"/>
              <w:right w:val="nil"/>
            </w:tcBorders>
            <w:vAlign w:val="center"/>
          </w:tcPr>
          <w:p w14:paraId="55CDCB44" w14:textId="264B7F03" w:rsidR="00755791" w:rsidRPr="001115B9" w:rsidRDefault="00C07EF0" w:rsidP="00494199">
            <w:pPr>
              <w:widowControl/>
              <w:ind w:firstLineChars="0" w:firstLine="0"/>
              <w:jc w:val="center"/>
              <w:rPr>
                <w:rFonts w:eastAsiaTheme="majorEastAsia" w:cs="Times New Roman"/>
                <w:b/>
                <w:bCs/>
                <w:sz w:val="20"/>
                <w:szCs w:val="20"/>
              </w:rPr>
            </w:pPr>
            <w:r w:rsidRPr="001115B9">
              <w:rPr>
                <w:rFonts w:cs="Times New Roman"/>
                <w:kern w:val="0"/>
                <w:sz w:val="20"/>
                <w:szCs w:val="20"/>
              </w:rPr>
              <w:t>I</w:t>
            </w:r>
            <w:r w:rsidR="00755791" w:rsidRPr="001115B9">
              <w:rPr>
                <w:rFonts w:cs="Times New Roman"/>
                <w:kern w:val="0"/>
                <w:sz w:val="20"/>
                <w:szCs w:val="20"/>
              </w:rPr>
              <w:t>ron acetylacetonate</w:t>
            </w:r>
            <w:r w:rsidR="00755791" w:rsidRPr="001115B9">
              <w:rPr>
                <w:rStyle w:val="texts3vzg"/>
                <w:rFonts w:cs="Times New Roman"/>
                <w:kern w:val="0"/>
                <w:sz w:val="20"/>
                <w:szCs w:val="20"/>
              </w:rPr>
              <w:t xml:space="preserve"> + CuCl</w:t>
            </w:r>
            <w:r w:rsidR="00755791" w:rsidRPr="001115B9">
              <w:rPr>
                <w:rStyle w:val="texts3vzg"/>
                <w:rFonts w:cs="Times New Roman"/>
                <w:kern w:val="0"/>
                <w:sz w:val="20"/>
                <w:szCs w:val="20"/>
                <w:vertAlign w:val="subscript"/>
              </w:rPr>
              <w:t>2</w:t>
            </w:r>
            <w:r w:rsidR="00755791" w:rsidRPr="001115B9">
              <w:rPr>
                <w:rStyle w:val="texts3vzg"/>
                <w:rFonts w:cs="Times New Roman"/>
                <w:kern w:val="0"/>
                <w:sz w:val="20"/>
                <w:szCs w:val="20"/>
              </w:rPr>
              <w:t xml:space="preserve"> +</w:t>
            </w:r>
            <w:r w:rsidR="00755791" w:rsidRPr="001115B9">
              <w:rPr>
                <w:rFonts w:cs="Times New Roman"/>
                <w:color w:val="000000" w:themeColor="text1"/>
                <w:kern w:val="0"/>
                <w:sz w:val="20"/>
                <w:szCs w:val="20"/>
              </w:rPr>
              <w:t xml:space="preserve"> FeCl</w:t>
            </w:r>
            <w:r w:rsidR="00755791" w:rsidRPr="001115B9">
              <w:rPr>
                <w:rFonts w:cs="Times New Roman"/>
                <w:color w:val="000000" w:themeColor="text1"/>
                <w:kern w:val="0"/>
                <w:sz w:val="20"/>
                <w:szCs w:val="20"/>
                <w:vertAlign w:val="subscript"/>
              </w:rPr>
              <w:t>2</w:t>
            </w:r>
          </w:p>
        </w:tc>
        <w:tc>
          <w:tcPr>
            <w:tcW w:w="3479" w:type="dxa"/>
            <w:gridSpan w:val="4"/>
            <w:tcBorders>
              <w:top w:val="nil"/>
              <w:left w:val="nil"/>
              <w:bottom w:val="single" w:sz="12" w:space="0" w:color="auto"/>
              <w:right w:val="nil"/>
            </w:tcBorders>
            <w:vAlign w:val="center"/>
          </w:tcPr>
          <w:p w14:paraId="52FBE185"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No product</w:t>
            </w:r>
          </w:p>
        </w:tc>
        <w:tc>
          <w:tcPr>
            <w:tcW w:w="1390" w:type="dxa"/>
            <w:tcBorders>
              <w:top w:val="nil"/>
              <w:left w:val="nil"/>
              <w:bottom w:val="single" w:sz="12" w:space="0" w:color="auto"/>
              <w:right w:val="nil"/>
            </w:tcBorders>
            <w:vAlign w:val="center"/>
          </w:tcPr>
          <w:p w14:paraId="240781C9"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c>
          <w:tcPr>
            <w:tcW w:w="1737" w:type="dxa"/>
            <w:tcBorders>
              <w:top w:val="nil"/>
              <w:left w:val="nil"/>
              <w:bottom w:val="single" w:sz="12" w:space="0" w:color="auto"/>
              <w:right w:val="nil"/>
            </w:tcBorders>
            <w:vAlign w:val="center"/>
          </w:tcPr>
          <w:p w14:paraId="4F0AC706" w14:textId="77777777" w:rsidR="00755791" w:rsidRPr="001115B9" w:rsidRDefault="00755791" w:rsidP="00494199">
            <w:pPr>
              <w:widowControl/>
              <w:ind w:firstLineChars="0" w:firstLine="0"/>
              <w:jc w:val="center"/>
              <w:rPr>
                <w:rFonts w:eastAsiaTheme="majorEastAsia" w:cs="Times New Roman"/>
                <w:bCs/>
                <w:sz w:val="20"/>
                <w:szCs w:val="20"/>
              </w:rPr>
            </w:pPr>
            <w:r w:rsidRPr="001115B9">
              <w:rPr>
                <w:rFonts w:cs="Times New Roman"/>
                <w:sz w:val="20"/>
                <w:szCs w:val="20"/>
              </w:rPr>
              <w:t>--</w:t>
            </w:r>
          </w:p>
        </w:tc>
      </w:tr>
    </w:tbl>
    <w:p w14:paraId="75E7FC41" w14:textId="77777777" w:rsidR="00755791" w:rsidRPr="001115B9" w:rsidRDefault="00755791" w:rsidP="00494199">
      <w:pPr>
        <w:widowControl/>
        <w:ind w:firstLineChars="0" w:firstLine="0"/>
        <w:jc w:val="left"/>
        <w:rPr>
          <w:rFonts w:cs="Times New Roman"/>
          <w:sz w:val="20"/>
          <w:szCs w:val="20"/>
        </w:rPr>
      </w:pPr>
      <w:r w:rsidRPr="001115B9">
        <w:rPr>
          <w:rFonts w:eastAsiaTheme="majorEastAsia" w:cs="Times New Roman"/>
          <w:b/>
          <w:bCs/>
          <w:sz w:val="20"/>
          <w:szCs w:val="20"/>
        </w:rPr>
        <w:t>Note:</w:t>
      </w:r>
      <w:r w:rsidRPr="001115B9">
        <w:rPr>
          <w:rFonts w:eastAsiaTheme="majorEastAsia" w:cs="Times New Roman"/>
          <w:bCs/>
          <w:sz w:val="20"/>
          <w:szCs w:val="20"/>
        </w:rPr>
        <w:t xml:space="preserve"> R</w:t>
      </w:r>
      <w:r w:rsidRPr="001115B9">
        <w:rPr>
          <w:rFonts w:cs="Times New Roman"/>
          <w:sz w:val="20"/>
          <w:szCs w:val="20"/>
        </w:rPr>
        <w:t>eaction conditions: 3.5 MPa CH</w:t>
      </w:r>
      <w:r w:rsidRPr="001115B9">
        <w:rPr>
          <w:rFonts w:cs="Times New Roman"/>
          <w:sz w:val="20"/>
          <w:szCs w:val="20"/>
          <w:vertAlign w:val="subscript"/>
        </w:rPr>
        <w:t>4</w:t>
      </w:r>
      <w:r w:rsidRPr="001115B9">
        <w:rPr>
          <w:rFonts w:cs="Times New Roman"/>
          <w:sz w:val="20"/>
          <w:szCs w:val="20"/>
        </w:rPr>
        <w:t>, 20 mL 0.1 M H</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2</w:t>
      </w:r>
      <w:r w:rsidRPr="001115B9">
        <w:rPr>
          <w:rFonts w:cs="Times New Roman"/>
          <w:sz w:val="20"/>
          <w:szCs w:val="20"/>
        </w:rPr>
        <w:t>, 10 mg catalyst, 3 h, 80 °C.</w:t>
      </w:r>
      <w:r w:rsidRPr="001115B9">
        <w:rPr>
          <w:rFonts w:eastAsiaTheme="majorEastAsia" w:cs="Times New Roman"/>
          <w:b/>
          <w:bCs/>
          <w:sz w:val="20"/>
          <w:szCs w:val="20"/>
        </w:rPr>
        <w:br w:type="page"/>
      </w:r>
    </w:p>
    <w:p w14:paraId="5FC540D3" w14:textId="4C7A76CB" w:rsidR="00755791" w:rsidRPr="001115B9" w:rsidRDefault="00494199" w:rsidP="00494199">
      <w:pPr>
        <w:widowControl/>
        <w:ind w:firstLineChars="0" w:firstLine="0"/>
        <w:rPr>
          <w:rStyle w:val="20"/>
          <w:rFonts w:cs="Times New Roman"/>
          <w:sz w:val="20"/>
          <w:szCs w:val="20"/>
        </w:rPr>
      </w:pPr>
      <w:r w:rsidRPr="001115B9">
        <w:rPr>
          <w:rStyle w:val="20"/>
          <w:rFonts w:cs="Times New Roman"/>
          <w:sz w:val="20"/>
          <w:szCs w:val="20"/>
        </w:rPr>
        <w:lastRenderedPageBreak/>
        <w:t>Supplementary Table S</w:t>
      </w:r>
      <w:r w:rsidR="00755791" w:rsidRPr="001115B9">
        <w:rPr>
          <w:rStyle w:val="20"/>
          <w:rFonts w:cs="Times New Roman"/>
          <w:sz w:val="20"/>
          <w:szCs w:val="20"/>
        </w:rPr>
        <w:t>4</w:t>
      </w:r>
      <w:r w:rsidR="00EB7979" w:rsidRPr="001115B9">
        <w:rPr>
          <w:rStyle w:val="20"/>
          <w:rFonts w:cs="Times New Roman"/>
          <w:sz w:val="20"/>
          <w:szCs w:val="20"/>
        </w:rPr>
        <w:t xml:space="preserve"> </w:t>
      </w:r>
      <w:r w:rsidR="00EB7979" w:rsidRPr="001115B9">
        <w:rPr>
          <w:rFonts w:cs="Times New Roman"/>
          <w:szCs w:val="24"/>
        </w:rPr>
        <w:t>|</w:t>
      </w:r>
      <w:r w:rsidR="00755791" w:rsidRPr="001115B9">
        <w:rPr>
          <w:rStyle w:val="20"/>
          <w:rFonts w:cs="Times New Roman"/>
          <w:sz w:val="20"/>
          <w:szCs w:val="20"/>
        </w:rPr>
        <w:t xml:space="preserve"> Element distribution and ICP-AES results of the catalysts synthesized from different iron sources. </w:t>
      </w:r>
    </w:p>
    <w:tbl>
      <w:tblPr>
        <w:tblStyle w:val="a7"/>
        <w:tblW w:w="8366" w:type="dxa"/>
        <w:jc w:val="center"/>
        <w:tblLayout w:type="fixed"/>
        <w:tblLook w:val="04A0" w:firstRow="1" w:lastRow="0" w:firstColumn="1" w:lastColumn="0" w:noHBand="0" w:noVBand="1"/>
      </w:tblPr>
      <w:tblGrid>
        <w:gridCol w:w="2835"/>
        <w:gridCol w:w="2765"/>
        <w:gridCol w:w="2766"/>
      </w:tblGrid>
      <w:tr w:rsidR="00755791" w:rsidRPr="001115B9" w14:paraId="53A00540" w14:textId="77777777" w:rsidTr="0079098E">
        <w:trPr>
          <w:trHeight w:hRule="exact" w:val="567"/>
          <w:jc w:val="center"/>
        </w:trPr>
        <w:tc>
          <w:tcPr>
            <w:tcW w:w="2835" w:type="dxa"/>
            <w:tcBorders>
              <w:top w:val="single" w:sz="12" w:space="0" w:color="auto"/>
              <w:left w:val="nil"/>
              <w:bottom w:val="single" w:sz="12" w:space="0" w:color="auto"/>
              <w:right w:val="nil"/>
            </w:tcBorders>
            <w:vAlign w:val="center"/>
          </w:tcPr>
          <w:p w14:paraId="2D54B831"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Catalyst</w:t>
            </w:r>
          </w:p>
        </w:tc>
        <w:tc>
          <w:tcPr>
            <w:tcW w:w="2765" w:type="dxa"/>
            <w:tcBorders>
              <w:top w:val="single" w:sz="12" w:space="0" w:color="auto"/>
              <w:left w:val="nil"/>
              <w:bottom w:val="single" w:sz="12" w:space="0" w:color="auto"/>
              <w:right w:val="nil"/>
            </w:tcBorders>
            <w:vAlign w:val="center"/>
          </w:tcPr>
          <w:p w14:paraId="262B0BF7" w14:textId="77777777" w:rsidR="00755791" w:rsidRPr="001115B9" w:rsidRDefault="00755791" w:rsidP="00494199">
            <w:pPr>
              <w:widowControl/>
              <w:ind w:firstLineChars="0" w:firstLine="0"/>
              <w:jc w:val="center"/>
              <w:rPr>
                <w:rStyle w:val="20"/>
                <w:rFonts w:cs="Times New Roman"/>
                <w:b w:val="0"/>
                <w:sz w:val="20"/>
                <w:szCs w:val="20"/>
              </w:rPr>
            </w:pPr>
            <w:r w:rsidRPr="001115B9">
              <w:rPr>
                <w:rFonts w:cs="Times New Roman"/>
                <w:sz w:val="20"/>
                <w:szCs w:val="20"/>
              </w:rPr>
              <w:t>Fe Content (</w:t>
            </w:r>
            <w:proofErr w:type="spellStart"/>
            <w:r w:rsidRPr="001115B9">
              <w:rPr>
                <w:rFonts w:cs="Times New Roman"/>
                <w:sz w:val="20"/>
                <w:szCs w:val="20"/>
              </w:rPr>
              <w:t>wt</w:t>
            </w:r>
            <w:proofErr w:type="spellEnd"/>
            <w:r w:rsidRPr="001115B9">
              <w:rPr>
                <w:rFonts w:cs="Times New Roman"/>
                <w:sz w:val="20"/>
                <w:szCs w:val="20"/>
              </w:rPr>
              <w:t>%)</w:t>
            </w:r>
          </w:p>
        </w:tc>
        <w:tc>
          <w:tcPr>
            <w:tcW w:w="2766" w:type="dxa"/>
            <w:tcBorders>
              <w:top w:val="single" w:sz="12" w:space="0" w:color="auto"/>
              <w:left w:val="nil"/>
              <w:bottom w:val="single" w:sz="12" w:space="0" w:color="auto"/>
              <w:right w:val="nil"/>
            </w:tcBorders>
            <w:vAlign w:val="center"/>
          </w:tcPr>
          <w:p w14:paraId="5C76C63D" w14:textId="77777777" w:rsidR="00755791" w:rsidRPr="001115B9" w:rsidRDefault="00755791" w:rsidP="00494199">
            <w:pPr>
              <w:widowControl/>
              <w:ind w:firstLineChars="0" w:firstLine="0"/>
              <w:jc w:val="center"/>
              <w:rPr>
                <w:rStyle w:val="20"/>
                <w:rFonts w:cs="Times New Roman"/>
                <w:b w:val="0"/>
                <w:sz w:val="20"/>
                <w:szCs w:val="20"/>
              </w:rPr>
            </w:pPr>
            <w:r w:rsidRPr="001115B9">
              <w:rPr>
                <w:rFonts w:cs="Times New Roman"/>
                <w:sz w:val="20"/>
                <w:szCs w:val="20"/>
              </w:rPr>
              <w:t>Cu Content (</w:t>
            </w:r>
            <w:proofErr w:type="spellStart"/>
            <w:r w:rsidRPr="001115B9">
              <w:rPr>
                <w:rFonts w:cs="Times New Roman"/>
                <w:sz w:val="20"/>
                <w:szCs w:val="20"/>
              </w:rPr>
              <w:t>wt</w:t>
            </w:r>
            <w:proofErr w:type="spellEnd"/>
            <w:r w:rsidRPr="001115B9">
              <w:rPr>
                <w:rFonts w:cs="Times New Roman"/>
                <w:sz w:val="20"/>
                <w:szCs w:val="20"/>
              </w:rPr>
              <w:t>%)</w:t>
            </w:r>
          </w:p>
        </w:tc>
      </w:tr>
      <w:tr w:rsidR="00755791" w:rsidRPr="001115B9" w14:paraId="77937E0C" w14:textId="77777777" w:rsidTr="0079098E">
        <w:trPr>
          <w:trHeight w:hRule="exact" w:val="907"/>
          <w:jc w:val="center"/>
        </w:trPr>
        <w:tc>
          <w:tcPr>
            <w:tcW w:w="2835" w:type="dxa"/>
            <w:tcBorders>
              <w:top w:val="single" w:sz="12" w:space="0" w:color="auto"/>
              <w:left w:val="nil"/>
              <w:bottom w:val="nil"/>
              <w:right w:val="nil"/>
            </w:tcBorders>
            <w:vAlign w:val="center"/>
          </w:tcPr>
          <w:p w14:paraId="3CF64217" w14:textId="77777777" w:rsidR="00755791" w:rsidRPr="001115B9" w:rsidRDefault="00755791" w:rsidP="00494199">
            <w:pPr>
              <w:widowControl/>
              <w:ind w:firstLineChars="0" w:firstLine="0"/>
              <w:jc w:val="center"/>
              <w:rPr>
                <w:rStyle w:val="20"/>
                <w:rFonts w:cs="Times New Roman"/>
                <w:b w:val="0"/>
                <w:sz w:val="20"/>
                <w:szCs w:val="20"/>
              </w:rPr>
            </w:pPr>
            <w:proofErr w:type="spellStart"/>
            <w:r w:rsidRPr="001115B9">
              <w:rPr>
                <w:rStyle w:val="20"/>
                <w:rFonts w:cs="Times New Roman"/>
                <w:b w:val="0"/>
                <w:sz w:val="20"/>
                <w:szCs w:val="20"/>
              </w:rPr>
              <w:t>FeCu</w:t>
            </w:r>
            <w:proofErr w:type="spellEnd"/>
            <w:r w:rsidRPr="001115B9">
              <w:rPr>
                <w:rStyle w:val="20"/>
                <w:rFonts w:cs="Times New Roman"/>
                <w:b w:val="0"/>
                <w:sz w:val="20"/>
                <w:szCs w:val="20"/>
              </w:rPr>
              <w:t>/ZSM-CI (Iron acetylacetonate)</w:t>
            </w:r>
          </w:p>
        </w:tc>
        <w:tc>
          <w:tcPr>
            <w:tcW w:w="2765" w:type="dxa"/>
            <w:tcBorders>
              <w:top w:val="single" w:sz="12" w:space="0" w:color="auto"/>
              <w:left w:val="nil"/>
              <w:bottom w:val="nil"/>
              <w:right w:val="nil"/>
            </w:tcBorders>
            <w:vAlign w:val="center"/>
          </w:tcPr>
          <w:p w14:paraId="4E523E07"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0.67</w:t>
            </w:r>
          </w:p>
        </w:tc>
        <w:tc>
          <w:tcPr>
            <w:tcW w:w="2766" w:type="dxa"/>
            <w:tcBorders>
              <w:top w:val="single" w:sz="12" w:space="0" w:color="auto"/>
              <w:left w:val="nil"/>
              <w:bottom w:val="nil"/>
              <w:right w:val="nil"/>
            </w:tcBorders>
            <w:vAlign w:val="center"/>
          </w:tcPr>
          <w:p w14:paraId="44226BEF"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0.50</w:t>
            </w:r>
          </w:p>
        </w:tc>
      </w:tr>
      <w:tr w:rsidR="00755791" w:rsidRPr="001115B9" w14:paraId="0151FC0F" w14:textId="77777777" w:rsidTr="0079098E">
        <w:trPr>
          <w:trHeight w:hRule="exact" w:val="907"/>
          <w:jc w:val="center"/>
        </w:trPr>
        <w:tc>
          <w:tcPr>
            <w:tcW w:w="2835" w:type="dxa"/>
            <w:tcBorders>
              <w:top w:val="nil"/>
              <w:left w:val="nil"/>
              <w:bottom w:val="nil"/>
              <w:right w:val="nil"/>
            </w:tcBorders>
            <w:vAlign w:val="center"/>
          </w:tcPr>
          <w:p w14:paraId="70578479" w14:textId="77777777" w:rsidR="00755791" w:rsidRPr="001115B9" w:rsidRDefault="00755791" w:rsidP="00494199">
            <w:pPr>
              <w:widowControl/>
              <w:ind w:firstLineChars="0" w:firstLine="0"/>
              <w:jc w:val="center"/>
              <w:rPr>
                <w:rStyle w:val="20"/>
                <w:rFonts w:cs="Times New Roman"/>
                <w:b w:val="0"/>
                <w:sz w:val="20"/>
                <w:szCs w:val="20"/>
              </w:rPr>
            </w:pPr>
            <w:proofErr w:type="spellStart"/>
            <w:r w:rsidRPr="001115B9">
              <w:rPr>
                <w:rStyle w:val="20"/>
                <w:rFonts w:cs="Times New Roman"/>
                <w:b w:val="0"/>
                <w:sz w:val="20"/>
                <w:szCs w:val="20"/>
              </w:rPr>
              <w:t>FeCu</w:t>
            </w:r>
            <w:proofErr w:type="spellEnd"/>
            <w:r w:rsidRPr="001115B9">
              <w:rPr>
                <w:rStyle w:val="20"/>
                <w:rFonts w:cs="Times New Roman"/>
                <w:b w:val="0"/>
                <w:sz w:val="20"/>
                <w:szCs w:val="20"/>
              </w:rPr>
              <w:t>/ZSM-CI (Ferric chloride)</w:t>
            </w:r>
          </w:p>
        </w:tc>
        <w:tc>
          <w:tcPr>
            <w:tcW w:w="2765" w:type="dxa"/>
            <w:tcBorders>
              <w:top w:val="nil"/>
              <w:left w:val="nil"/>
              <w:bottom w:val="nil"/>
              <w:right w:val="nil"/>
            </w:tcBorders>
            <w:vAlign w:val="center"/>
          </w:tcPr>
          <w:p w14:paraId="6882085F"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0.22</w:t>
            </w:r>
          </w:p>
        </w:tc>
        <w:tc>
          <w:tcPr>
            <w:tcW w:w="2766" w:type="dxa"/>
            <w:tcBorders>
              <w:top w:val="nil"/>
              <w:left w:val="nil"/>
              <w:bottom w:val="nil"/>
              <w:right w:val="nil"/>
            </w:tcBorders>
            <w:vAlign w:val="center"/>
          </w:tcPr>
          <w:p w14:paraId="5F880C70"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0.42</w:t>
            </w:r>
          </w:p>
        </w:tc>
      </w:tr>
      <w:tr w:rsidR="00755791" w:rsidRPr="001115B9" w14:paraId="150974F4" w14:textId="77777777" w:rsidTr="0079098E">
        <w:trPr>
          <w:trHeight w:hRule="exact" w:val="907"/>
          <w:jc w:val="center"/>
        </w:trPr>
        <w:tc>
          <w:tcPr>
            <w:tcW w:w="2835" w:type="dxa"/>
            <w:tcBorders>
              <w:top w:val="nil"/>
              <w:left w:val="nil"/>
              <w:bottom w:val="nil"/>
              <w:right w:val="nil"/>
            </w:tcBorders>
            <w:vAlign w:val="center"/>
          </w:tcPr>
          <w:p w14:paraId="413F76FC"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Fe/ZSM-C</w:t>
            </w:r>
          </w:p>
        </w:tc>
        <w:tc>
          <w:tcPr>
            <w:tcW w:w="2765" w:type="dxa"/>
            <w:tcBorders>
              <w:top w:val="nil"/>
              <w:left w:val="nil"/>
              <w:bottom w:val="nil"/>
              <w:right w:val="nil"/>
            </w:tcBorders>
            <w:vAlign w:val="center"/>
          </w:tcPr>
          <w:p w14:paraId="3AC4697B"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0.66</w:t>
            </w:r>
          </w:p>
        </w:tc>
        <w:tc>
          <w:tcPr>
            <w:tcW w:w="2766" w:type="dxa"/>
            <w:tcBorders>
              <w:top w:val="nil"/>
              <w:left w:val="nil"/>
              <w:bottom w:val="nil"/>
              <w:right w:val="nil"/>
            </w:tcBorders>
            <w:vAlign w:val="center"/>
          </w:tcPr>
          <w:p w14:paraId="1C0F6103"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w:t>
            </w:r>
          </w:p>
        </w:tc>
      </w:tr>
      <w:tr w:rsidR="00755791" w:rsidRPr="001115B9" w14:paraId="68711CAE" w14:textId="77777777" w:rsidTr="0079098E">
        <w:trPr>
          <w:trHeight w:hRule="exact" w:val="907"/>
          <w:jc w:val="center"/>
        </w:trPr>
        <w:tc>
          <w:tcPr>
            <w:tcW w:w="2835" w:type="dxa"/>
            <w:tcBorders>
              <w:top w:val="nil"/>
              <w:left w:val="nil"/>
              <w:bottom w:val="nil"/>
              <w:right w:val="nil"/>
            </w:tcBorders>
            <w:vAlign w:val="center"/>
          </w:tcPr>
          <w:p w14:paraId="26D86559"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Cu/ZSM-I</w:t>
            </w:r>
          </w:p>
        </w:tc>
        <w:tc>
          <w:tcPr>
            <w:tcW w:w="2765" w:type="dxa"/>
            <w:tcBorders>
              <w:top w:val="nil"/>
              <w:left w:val="nil"/>
              <w:bottom w:val="nil"/>
              <w:right w:val="nil"/>
            </w:tcBorders>
            <w:vAlign w:val="center"/>
          </w:tcPr>
          <w:p w14:paraId="56B4BD5B"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w:t>
            </w:r>
          </w:p>
        </w:tc>
        <w:tc>
          <w:tcPr>
            <w:tcW w:w="2766" w:type="dxa"/>
            <w:tcBorders>
              <w:top w:val="nil"/>
              <w:left w:val="nil"/>
              <w:bottom w:val="nil"/>
              <w:right w:val="nil"/>
            </w:tcBorders>
            <w:vAlign w:val="center"/>
          </w:tcPr>
          <w:p w14:paraId="6ED12479"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0.51</w:t>
            </w:r>
          </w:p>
        </w:tc>
      </w:tr>
      <w:tr w:rsidR="00755791" w:rsidRPr="001115B9" w14:paraId="499F3024" w14:textId="77777777" w:rsidTr="0079098E">
        <w:trPr>
          <w:trHeight w:hRule="exact" w:val="907"/>
          <w:jc w:val="center"/>
        </w:trPr>
        <w:tc>
          <w:tcPr>
            <w:tcW w:w="2835" w:type="dxa"/>
            <w:tcBorders>
              <w:top w:val="nil"/>
              <w:left w:val="nil"/>
              <w:bottom w:val="nil"/>
              <w:right w:val="nil"/>
            </w:tcBorders>
            <w:vAlign w:val="center"/>
          </w:tcPr>
          <w:p w14:paraId="5666409C" w14:textId="77777777" w:rsidR="00755791" w:rsidRPr="001115B9" w:rsidRDefault="00755791" w:rsidP="00494199">
            <w:pPr>
              <w:widowControl/>
              <w:ind w:firstLineChars="0" w:firstLine="0"/>
              <w:jc w:val="center"/>
              <w:rPr>
                <w:rStyle w:val="20"/>
                <w:rFonts w:cs="Times New Roman"/>
                <w:b w:val="0"/>
                <w:sz w:val="20"/>
                <w:szCs w:val="20"/>
              </w:rPr>
            </w:pPr>
            <w:proofErr w:type="spellStart"/>
            <w:r w:rsidRPr="001115B9">
              <w:rPr>
                <w:rStyle w:val="20"/>
                <w:rFonts w:cs="Times New Roman"/>
                <w:b w:val="0"/>
                <w:sz w:val="20"/>
                <w:szCs w:val="20"/>
              </w:rPr>
              <w:t>FeCu</w:t>
            </w:r>
            <w:proofErr w:type="spellEnd"/>
            <w:r w:rsidRPr="001115B9">
              <w:rPr>
                <w:rStyle w:val="20"/>
                <w:rFonts w:cs="Times New Roman"/>
                <w:b w:val="0"/>
                <w:sz w:val="20"/>
                <w:szCs w:val="20"/>
              </w:rPr>
              <w:t xml:space="preserve">/ZSM-CI </w:t>
            </w:r>
          </w:p>
          <w:p w14:paraId="2BC9951D"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 xml:space="preserve">(After the reaction) </w:t>
            </w:r>
          </w:p>
        </w:tc>
        <w:tc>
          <w:tcPr>
            <w:tcW w:w="2765" w:type="dxa"/>
            <w:tcBorders>
              <w:top w:val="nil"/>
              <w:left w:val="nil"/>
              <w:bottom w:val="nil"/>
              <w:right w:val="nil"/>
            </w:tcBorders>
            <w:vAlign w:val="center"/>
          </w:tcPr>
          <w:p w14:paraId="6F6A3759"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0.66</w:t>
            </w:r>
          </w:p>
        </w:tc>
        <w:tc>
          <w:tcPr>
            <w:tcW w:w="2766" w:type="dxa"/>
            <w:tcBorders>
              <w:top w:val="nil"/>
              <w:left w:val="nil"/>
              <w:bottom w:val="nil"/>
              <w:right w:val="nil"/>
            </w:tcBorders>
            <w:vAlign w:val="center"/>
          </w:tcPr>
          <w:p w14:paraId="58DA4BEA"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0.49</w:t>
            </w:r>
          </w:p>
        </w:tc>
      </w:tr>
      <w:tr w:rsidR="00755791" w:rsidRPr="001115B9" w14:paraId="718552B9" w14:textId="77777777" w:rsidTr="0079098E">
        <w:trPr>
          <w:trHeight w:hRule="exact" w:val="907"/>
          <w:jc w:val="center"/>
        </w:trPr>
        <w:tc>
          <w:tcPr>
            <w:tcW w:w="2835" w:type="dxa"/>
            <w:tcBorders>
              <w:top w:val="nil"/>
              <w:left w:val="nil"/>
              <w:bottom w:val="single" w:sz="12" w:space="0" w:color="auto"/>
              <w:right w:val="nil"/>
            </w:tcBorders>
            <w:vAlign w:val="center"/>
          </w:tcPr>
          <w:p w14:paraId="7B06B0A3" w14:textId="77777777" w:rsidR="00755791" w:rsidRPr="001115B9" w:rsidRDefault="00755791" w:rsidP="00494199">
            <w:pPr>
              <w:widowControl/>
              <w:ind w:firstLineChars="0" w:firstLine="0"/>
              <w:jc w:val="center"/>
              <w:rPr>
                <w:rStyle w:val="20"/>
                <w:rFonts w:cs="Times New Roman"/>
                <w:b w:val="0"/>
                <w:sz w:val="20"/>
                <w:szCs w:val="20"/>
              </w:rPr>
            </w:pPr>
            <w:proofErr w:type="spellStart"/>
            <w:r w:rsidRPr="001115B9">
              <w:rPr>
                <w:rStyle w:val="20"/>
                <w:rFonts w:cs="Times New Roman"/>
                <w:b w:val="0"/>
                <w:sz w:val="20"/>
                <w:szCs w:val="20"/>
              </w:rPr>
              <w:t>FeCu</w:t>
            </w:r>
            <w:proofErr w:type="spellEnd"/>
            <w:r w:rsidRPr="001115B9">
              <w:rPr>
                <w:rStyle w:val="20"/>
                <w:rFonts w:cs="Times New Roman"/>
                <w:b w:val="0"/>
                <w:sz w:val="20"/>
                <w:szCs w:val="20"/>
              </w:rPr>
              <w:t>/ZSM-CI (Iron acetylacetonate)</w:t>
            </w:r>
          </w:p>
        </w:tc>
        <w:tc>
          <w:tcPr>
            <w:tcW w:w="2765" w:type="dxa"/>
            <w:tcBorders>
              <w:top w:val="nil"/>
              <w:left w:val="nil"/>
              <w:bottom w:val="single" w:sz="12" w:space="0" w:color="auto"/>
              <w:right w:val="nil"/>
            </w:tcBorders>
            <w:vAlign w:val="center"/>
          </w:tcPr>
          <w:p w14:paraId="4AB35C11"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0.08 (SEM-EDS-mapping)</w:t>
            </w:r>
          </w:p>
        </w:tc>
        <w:tc>
          <w:tcPr>
            <w:tcW w:w="2766" w:type="dxa"/>
            <w:tcBorders>
              <w:top w:val="nil"/>
              <w:left w:val="nil"/>
              <w:bottom w:val="single" w:sz="12" w:space="0" w:color="auto"/>
              <w:right w:val="nil"/>
            </w:tcBorders>
            <w:vAlign w:val="center"/>
          </w:tcPr>
          <w:p w14:paraId="5DDFE5F2" w14:textId="77777777" w:rsidR="00755791" w:rsidRPr="001115B9" w:rsidRDefault="00755791" w:rsidP="00494199">
            <w:pPr>
              <w:widowControl/>
              <w:ind w:firstLineChars="0" w:firstLine="0"/>
              <w:jc w:val="center"/>
              <w:rPr>
                <w:rStyle w:val="20"/>
                <w:rFonts w:cs="Times New Roman"/>
                <w:b w:val="0"/>
                <w:sz w:val="20"/>
                <w:szCs w:val="20"/>
              </w:rPr>
            </w:pPr>
            <w:r w:rsidRPr="001115B9">
              <w:rPr>
                <w:rStyle w:val="20"/>
                <w:rFonts w:cs="Times New Roman"/>
                <w:b w:val="0"/>
                <w:sz w:val="20"/>
                <w:szCs w:val="20"/>
              </w:rPr>
              <w:t>0.49 (SEM-EDS-mapping)</w:t>
            </w:r>
          </w:p>
        </w:tc>
      </w:tr>
    </w:tbl>
    <w:p w14:paraId="22C36CEF" w14:textId="77777777" w:rsidR="00755791" w:rsidRPr="001115B9" w:rsidRDefault="00755791" w:rsidP="00494199">
      <w:pPr>
        <w:widowControl/>
        <w:ind w:firstLineChars="0" w:firstLine="0"/>
        <w:rPr>
          <w:rFonts w:cs="Times New Roman"/>
          <w:sz w:val="20"/>
          <w:szCs w:val="20"/>
        </w:rPr>
      </w:pPr>
      <w:r w:rsidRPr="001115B9">
        <w:rPr>
          <w:rStyle w:val="20"/>
          <w:rFonts w:cs="Times New Roman"/>
          <w:bCs w:val="0"/>
          <w:sz w:val="20"/>
          <w:szCs w:val="20"/>
        </w:rPr>
        <w:t xml:space="preserve">Note: </w:t>
      </w:r>
      <w:r w:rsidRPr="001115B9">
        <w:rPr>
          <w:rFonts w:cs="Times New Roman"/>
          <w:sz w:val="20"/>
          <w:szCs w:val="20"/>
        </w:rPr>
        <w:t>The metal loading was confirmed by inductively coupled plasma optical emission spectrometry (ICP-AES). The reaction solution was measured by ICP. According to the data in the fifth row of the figure, ICP results show that the values of Fe and Cu after conversion are less than 0.01 mg/kg, indicating that little iron or copper cation is leaching from the catalyst.</w:t>
      </w:r>
    </w:p>
    <w:p w14:paraId="3E36CBB1" w14:textId="77777777" w:rsidR="00755791" w:rsidRPr="001115B9" w:rsidRDefault="00755791" w:rsidP="00494199">
      <w:pPr>
        <w:widowControl/>
        <w:ind w:firstLineChars="0" w:firstLine="0"/>
        <w:jc w:val="left"/>
        <w:rPr>
          <w:rFonts w:cs="Times New Roman"/>
          <w:sz w:val="20"/>
          <w:szCs w:val="20"/>
        </w:rPr>
      </w:pPr>
      <w:r w:rsidRPr="001115B9">
        <w:rPr>
          <w:rFonts w:cs="Times New Roman"/>
          <w:sz w:val="20"/>
          <w:szCs w:val="20"/>
        </w:rPr>
        <w:br w:type="page"/>
      </w:r>
    </w:p>
    <w:bookmarkEnd w:id="0"/>
    <w:p w14:paraId="573107FC" w14:textId="672FAE36" w:rsidR="00755791" w:rsidRPr="001115B9" w:rsidRDefault="00494199" w:rsidP="00494199">
      <w:pPr>
        <w:widowControl/>
        <w:ind w:firstLineChars="0" w:firstLine="0"/>
        <w:rPr>
          <w:rFonts w:eastAsiaTheme="majorEastAsia" w:cs="Times New Roman"/>
          <w:bCs/>
          <w:sz w:val="20"/>
          <w:szCs w:val="20"/>
        </w:rPr>
      </w:pPr>
      <w:r w:rsidRPr="001115B9">
        <w:rPr>
          <w:rStyle w:val="20"/>
          <w:rFonts w:cs="Times New Roman"/>
          <w:sz w:val="20"/>
          <w:szCs w:val="20"/>
        </w:rPr>
        <w:lastRenderedPageBreak/>
        <w:t>Supplementary Table S</w:t>
      </w:r>
      <w:r w:rsidR="00755791" w:rsidRPr="001115B9">
        <w:rPr>
          <w:rStyle w:val="20"/>
          <w:rFonts w:cs="Times New Roman"/>
          <w:sz w:val="20"/>
          <w:szCs w:val="20"/>
        </w:rPr>
        <w:t>5</w:t>
      </w:r>
      <w:r w:rsidR="00EB7979" w:rsidRPr="001115B9">
        <w:rPr>
          <w:rStyle w:val="20"/>
          <w:rFonts w:cs="Times New Roman"/>
          <w:sz w:val="20"/>
          <w:szCs w:val="20"/>
        </w:rPr>
        <w:t xml:space="preserve"> </w:t>
      </w:r>
      <w:r w:rsidR="00EB7979" w:rsidRPr="001115B9">
        <w:rPr>
          <w:rFonts w:cs="Times New Roman"/>
          <w:szCs w:val="24"/>
        </w:rPr>
        <w:t>|</w:t>
      </w:r>
      <w:r w:rsidR="00755791" w:rsidRPr="001115B9">
        <w:rPr>
          <w:rStyle w:val="20"/>
          <w:rFonts w:cs="Times New Roman"/>
          <w:b w:val="0"/>
          <w:sz w:val="20"/>
          <w:szCs w:val="20"/>
        </w:rPr>
        <w:t xml:space="preserve"> </w:t>
      </w:r>
      <w:r w:rsidR="00755791" w:rsidRPr="001115B9">
        <w:rPr>
          <w:rStyle w:val="20"/>
          <w:rFonts w:cs="Times New Roman"/>
          <w:sz w:val="20"/>
          <w:szCs w:val="20"/>
        </w:rPr>
        <w:t xml:space="preserve">Curve-fitting parameters for Fe K-edge and Cu K-edge EXAFS in </w:t>
      </w:r>
      <w:proofErr w:type="spellStart"/>
      <w:r w:rsidR="00755791" w:rsidRPr="001115B9">
        <w:rPr>
          <w:rStyle w:val="20"/>
          <w:rFonts w:cs="Times New Roman"/>
          <w:sz w:val="20"/>
          <w:szCs w:val="20"/>
        </w:rPr>
        <w:t>FeCu</w:t>
      </w:r>
      <w:proofErr w:type="spellEnd"/>
      <w:r w:rsidR="00755791" w:rsidRPr="001115B9">
        <w:rPr>
          <w:rStyle w:val="20"/>
          <w:rFonts w:cs="Times New Roman"/>
          <w:sz w:val="20"/>
          <w:szCs w:val="20"/>
        </w:rPr>
        <w:t>/ZSM-CI.</w:t>
      </w:r>
    </w:p>
    <w:tbl>
      <w:tblPr>
        <w:tblW w:w="5142" w:type="pct"/>
        <w:jc w:val="center"/>
        <w:tblBorders>
          <w:top w:val="single" w:sz="12" w:space="0" w:color="auto"/>
          <w:bottom w:val="single" w:sz="12" w:space="0" w:color="auto"/>
        </w:tblBorders>
        <w:tblLook w:val="04A0" w:firstRow="1" w:lastRow="0" w:firstColumn="1" w:lastColumn="0" w:noHBand="0" w:noVBand="1"/>
      </w:tblPr>
      <w:tblGrid>
        <w:gridCol w:w="1328"/>
        <w:gridCol w:w="800"/>
        <w:gridCol w:w="859"/>
        <w:gridCol w:w="1327"/>
        <w:gridCol w:w="617"/>
        <w:gridCol w:w="1327"/>
        <w:gridCol w:w="1107"/>
        <w:gridCol w:w="1177"/>
      </w:tblGrid>
      <w:tr w:rsidR="00755791" w:rsidRPr="001115B9" w14:paraId="58D61A5A" w14:textId="77777777" w:rsidTr="0079098E">
        <w:trPr>
          <w:cantSplit/>
          <w:trHeight w:val="445"/>
          <w:jc w:val="center"/>
        </w:trPr>
        <w:tc>
          <w:tcPr>
            <w:tcW w:w="777" w:type="pct"/>
            <w:tcBorders>
              <w:top w:val="single" w:sz="12" w:space="0" w:color="auto"/>
              <w:left w:val="nil"/>
              <w:bottom w:val="single" w:sz="4" w:space="0" w:color="auto"/>
              <w:right w:val="nil"/>
            </w:tcBorders>
            <w:vAlign w:val="center"/>
            <w:hideMark/>
          </w:tcPr>
          <w:p w14:paraId="0F0C41B7"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Sample</w:t>
            </w:r>
          </w:p>
        </w:tc>
        <w:tc>
          <w:tcPr>
            <w:tcW w:w="468" w:type="pct"/>
            <w:tcBorders>
              <w:top w:val="single" w:sz="12" w:space="0" w:color="auto"/>
              <w:left w:val="nil"/>
              <w:bottom w:val="single" w:sz="4" w:space="0" w:color="auto"/>
              <w:right w:val="nil"/>
            </w:tcBorders>
            <w:vAlign w:val="center"/>
            <w:hideMark/>
          </w:tcPr>
          <w:p w14:paraId="6441C3EC" w14:textId="77777777" w:rsidR="00755791" w:rsidRPr="001115B9" w:rsidRDefault="00755791" w:rsidP="00494199">
            <w:pPr>
              <w:widowControl/>
              <w:ind w:firstLineChars="0" w:firstLine="0"/>
              <w:jc w:val="center"/>
              <w:rPr>
                <w:rFonts w:cs="Times New Roman"/>
                <w:sz w:val="20"/>
                <w:szCs w:val="20"/>
              </w:rPr>
            </w:pPr>
            <w:r w:rsidRPr="001115B9">
              <w:rPr>
                <w:rFonts w:cs="Times New Roman"/>
                <w:sz w:val="20"/>
                <w:szCs w:val="20"/>
              </w:rPr>
              <w:t>Shell</w:t>
            </w:r>
          </w:p>
        </w:tc>
        <w:tc>
          <w:tcPr>
            <w:tcW w:w="503" w:type="pct"/>
            <w:tcBorders>
              <w:top w:val="single" w:sz="12" w:space="0" w:color="auto"/>
              <w:left w:val="nil"/>
              <w:bottom w:val="single" w:sz="4" w:space="0" w:color="auto"/>
              <w:right w:val="nil"/>
            </w:tcBorders>
            <w:vAlign w:val="center"/>
            <w:hideMark/>
          </w:tcPr>
          <w:p w14:paraId="4A0628A6" w14:textId="77777777" w:rsidR="00755791" w:rsidRPr="001115B9" w:rsidRDefault="00755791" w:rsidP="00494199">
            <w:pPr>
              <w:widowControl/>
              <w:ind w:firstLineChars="0" w:firstLine="0"/>
              <w:jc w:val="center"/>
              <w:rPr>
                <w:rFonts w:cs="Times New Roman"/>
                <w:sz w:val="20"/>
                <w:szCs w:val="20"/>
              </w:rPr>
            </w:pPr>
            <w:r w:rsidRPr="001115B9">
              <w:rPr>
                <w:rFonts w:cs="Times New Roman"/>
                <w:bCs/>
                <w:sz w:val="20"/>
                <w:szCs w:val="20"/>
              </w:rPr>
              <w:t>S</w:t>
            </w:r>
            <w:r w:rsidRPr="001115B9">
              <w:rPr>
                <w:rFonts w:cs="Times New Roman"/>
                <w:bCs/>
                <w:sz w:val="20"/>
                <w:szCs w:val="20"/>
                <w:vertAlign w:val="subscript"/>
              </w:rPr>
              <w:t>0</w:t>
            </w:r>
            <w:r w:rsidRPr="001115B9">
              <w:rPr>
                <w:rFonts w:cs="Times New Roman"/>
                <w:bCs/>
                <w:sz w:val="20"/>
                <w:szCs w:val="20"/>
                <w:vertAlign w:val="superscript"/>
              </w:rPr>
              <w:t>2</w:t>
            </w:r>
          </w:p>
        </w:tc>
        <w:tc>
          <w:tcPr>
            <w:tcW w:w="777" w:type="pct"/>
            <w:tcBorders>
              <w:top w:val="single" w:sz="12" w:space="0" w:color="auto"/>
              <w:left w:val="nil"/>
              <w:bottom w:val="single" w:sz="4" w:space="0" w:color="auto"/>
              <w:right w:val="nil"/>
            </w:tcBorders>
            <w:vAlign w:val="center"/>
            <w:hideMark/>
          </w:tcPr>
          <w:p w14:paraId="69524211" w14:textId="77777777" w:rsidR="00755791" w:rsidRPr="001115B9" w:rsidRDefault="00755791" w:rsidP="00494199">
            <w:pPr>
              <w:widowControl/>
              <w:ind w:firstLineChars="0" w:firstLine="0"/>
              <w:jc w:val="center"/>
              <w:rPr>
                <w:rFonts w:cs="Times New Roman"/>
                <w:sz w:val="20"/>
                <w:szCs w:val="20"/>
              </w:rPr>
            </w:pPr>
            <w:r w:rsidRPr="001115B9">
              <w:rPr>
                <w:rFonts w:cs="Times New Roman"/>
                <w:bCs/>
                <w:sz w:val="20"/>
                <w:szCs w:val="20"/>
              </w:rPr>
              <w:t>σ</w:t>
            </w:r>
            <w:r w:rsidRPr="001115B9">
              <w:rPr>
                <w:rFonts w:cs="Times New Roman"/>
                <w:bCs/>
                <w:sz w:val="20"/>
                <w:szCs w:val="20"/>
                <w:vertAlign w:val="superscript"/>
              </w:rPr>
              <w:t>2</w:t>
            </w:r>
            <w:r w:rsidRPr="001115B9">
              <w:rPr>
                <w:rFonts w:cs="Times New Roman"/>
                <w:bCs/>
                <w:sz w:val="20"/>
                <w:szCs w:val="20"/>
              </w:rPr>
              <w:t>/</w:t>
            </w:r>
            <w:r w:rsidRPr="001115B9">
              <w:rPr>
                <w:rStyle w:val="textb5oqs"/>
                <w:rFonts w:cs="Times New Roman"/>
                <w:sz w:val="20"/>
                <w:szCs w:val="20"/>
              </w:rPr>
              <w:t>Å</w:t>
            </w:r>
            <w:r w:rsidRPr="001115B9">
              <w:rPr>
                <w:rStyle w:val="textb5oqs"/>
                <w:rFonts w:cs="Times New Roman"/>
                <w:sz w:val="20"/>
                <w:szCs w:val="20"/>
                <w:vertAlign w:val="superscript"/>
              </w:rPr>
              <w:t>2</w:t>
            </w:r>
          </w:p>
        </w:tc>
        <w:tc>
          <w:tcPr>
            <w:tcW w:w="361" w:type="pct"/>
            <w:tcBorders>
              <w:top w:val="single" w:sz="12" w:space="0" w:color="auto"/>
              <w:left w:val="nil"/>
              <w:bottom w:val="single" w:sz="4" w:space="0" w:color="auto"/>
              <w:right w:val="nil"/>
            </w:tcBorders>
            <w:vAlign w:val="center"/>
            <w:hideMark/>
          </w:tcPr>
          <w:p w14:paraId="13BD773F" w14:textId="77777777" w:rsidR="00755791" w:rsidRPr="001115B9" w:rsidRDefault="00755791" w:rsidP="00494199">
            <w:pPr>
              <w:widowControl/>
              <w:ind w:firstLineChars="0" w:firstLine="0"/>
              <w:jc w:val="center"/>
              <w:rPr>
                <w:rFonts w:cs="Times New Roman"/>
                <w:sz w:val="20"/>
                <w:szCs w:val="20"/>
              </w:rPr>
            </w:pPr>
            <w:proofErr w:type="spellStart"/>
            <w:r w:rsidRPr="001115B9">
              <w:rPr>
                <w:rFonts w:cs="Times New Roman"/>
                <w:bCs/>
                <w:sz w:val="20"/>
                <w:szCs w:val="20"/>
              </w:rPr>
              <w:t>d</w:t>
            </w:r>
            <w:r w:rsidRPr="001115B9">
              <w:rPr>
                <w:rFonts w:cs="Times New Roman"/>
                <w:bCs/>
                <w:sz w:val="20"/>
                <w:szCs w:val="20"/>
                <w:vertAlign w:val="superscript"/>
              </w:rPr>
              <w:t>b</w:t>
            </w:r>
            <w:proofErr w:type="spellEnd"/>
            <w:r w:rsidRPr="001115B9">
              <w:rPr>
                <w:rFonts w:cs="Times New Roman"/>
                <w:bCs/>
                <w:sz w:val="20"/>
                <w:szCs w:val="20"/>
              </w:rPr>
              <w:t>/</w:t>
            </w:r>
            <w:r w:rsidRPr="001115B9">
              <w:rPr>
                <w:rStyle w:val="textb5oqs"/>
                <w:rFonts w:cs="Times New Roman"/>
                <w:sz w:val="20"/>
                <w:szCs w:val="20"/>
              </w:rPr>
              <w:t>Å</w:t>
            </w:r>
          </w:p>
        </w:tc>
        <w:tc>
          <w:tcPr>
            <w:tcW w:w="777" w:type="pct"/>
            <w:tcBorders>
              <w:top w:val="single" w:sz="12" w:space="0" w:color="auto"/>
              <w:left w:val="nil"/>
              <w:bottom w:val="single" w:sz="4" w:space="0" w:color="auto"/>
              <w:right w:val="nil"/>
            </w:tcBorders>
            <w:vAlign w:val="center"/>
            <w:hideMark/>
          </w:tcPr>
          <w:p w14:paraId="66946308" w14:textId="77777777" w:rsidR="00755791" w:rsidRPr="001115B9" w:rsidRDefault="00755791" w:rsidP="00494199">
            <w:pPr>
              <w:widowControl/>
              <w:ind w:firstLineChars="0" w:firstLine="0"/>
              <w:jc w:val="center"/>
              <w:rPr>
                <w:rFonts w:cs="Times New Roman"/>
                <w:sz w:val="20"/>
                <w:szCs w:val="20"/>
              </w:rPr>
            </w:pPr>
            <w:r w:rsidRPr="001115B9">
              <w:rPr>
                <w:rFonts w:cs="Times New Roman"/>
                <w:bCs/>
                <w:sz w:val="20"/>
                <w:szCs w:val="20"/>
              </w:rPr>
              <w:t>R/</w:t>
            </w:r>
            <w:r w:rsidRPr="001115B9">
              <w:rPr>
                <w:rStyle w:val="textb5oqs"/>
                <w:rFonts w:cs="Times New Roman"/>
                <w:sz w:val="20"/>
                <w:szCs w:val="20"/>
              </w:rPr>
              <w:t>Å</w:t>
            </w:r>
          </w:p>
        </w:tc>
        <w:tc>
          <w:tcPr>
            <w:tcW w:w="648" w:type="pct"/>
            <w:tcBorders>
              <w:top w:val="single" w:sz="12" w:space="0" w:color="auto"/>
              <w:left w:val="nil"/>
              <w:bottom w:val="single" w:sz="4" w:space="0" w:color="auto"/>
              <w:right w:val="nil"/>
            </w:tcBorders>
            <w:vAlign w:val="center"/>
          </w:tcPr>
          <w:p w14:paraId="65A81E1E" w14:textId="77777777" w:rsidR="00755791" w:rsidRPr="001115B9" w:rsidRDefault="00755791" w:rsidP="00494199">
            <w:pPr>
              <w:widowControl/>
              <w:ind w:firstLineChars="0" w:firstLine="0"/>
              <w:jc w:val="center"/>
              <w:rPr>
                <w:rFonts w:cs="Times New Roman"/>
                <w:bCs/>
                <w:sz w:val="20"/>
                <w:szCs w:val="20"/>
              </w:rPr>
            </w:pPr>
            <w:r w:rsidRPr="001115B9">
              <w:rPr>
                <w:rFonts w:cs="Times New Roman"/>
                <w:bCs/>
                <w:sz w:val="20"/>
                <w:szCs w:val="20"/>
              </w:rPr>
              <w:t>ΔE</w:t>
            </w:r>
          </w:p>
        </w:tc>
        <w:tc>
          <w:tcPr>
            <w:tcW w:w="689" w:type="pct"/>
            <w:tcBorders>
              <w:top w:val="single" w:sz="12" w:space="0" w:color="auto"/>
              <w:left w:val="nil"/>
              <w:bottom w:val="single" w:sz="4" w:space="0" w:color="auto"/>
              <w:right w:val="nil"/>
            </w:tcBorders>
            <w:vAlign w:val="center"/>
            <w:hideMark/>
          </w:tcPr>
          <w:p w14:paraId="7D985A88" w14:textId="77777777" w:rsidR="00755791" w:rsidRPr="001115B9" w:rsidRDefault="00755791" w:rsidP="00494199">
            <w:pPr>
              <w:widowControl/>
              <w:ind w:firstLineChars="0" w:firstLine="0"/>
              <w:jc w:val="center"/>
              <w:rPr>
                <w:rFonts w:cs="Times New Roman"/>
                <w:sz w:val="20"/>
                <w:szCs w:val="20"/>
              </w:rPr>
            </w:pPr>
            <w:r w:rsidRPr="001115B9">
              <w:rPr>
                <w:rFonts w:cs="Times New Roman"/>
                <w:bCs/>
                <w:sz w:val="20"/>
                <w:szCs w:val="20"/>
              </w:rPr>
              <w:t>CN</w:t>
            </w:r>
          </w:p>
        </w:tc>
      </w:tr>
      <w:tr w:rsidR="00755791" w:rsidRPr="001115B9" w14:paraId="65124CDD" w14:textId="77777777" w:rsidTr="0079098E">
        <w:trPr>
          <w:cantSplit/>
          <w:trHeight w:val="439"/>
          <w:jc w:val="center"/>
        </w:trPr>
        <w:tc>
          <w:tcPr>
            <w:tcW w:w="777" w:type="pct"/>
            <w:vMerge w:val="restart"/>
            <w:tcBorders>
              <w:top w:val="dashSmallGap" w:sz="4" w:space="0" w:color="auto"/>
              <w:left w:val="nil"/>
              <w:right w:val="nil"/>
            </w:tcBorders>
            <w:vAlign w:val="center"/>
          </w:tcPr>
          <w:p w14:paraId="28BDCDC8"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 xml:space="preserve">Fe </w:t>
            </w:r>
            <w:r w:rsidRPr="001115B9">
              <w:rPr>
                <w:rFonts w:cs="Times New Roman"/>
                <w:sz w:val="20"/>
                <w:szCs w:val="20"/>
              </w:rPr>
              <w:t>K-edge</w:t>
            </w:r>
          </w:p>
        </w:tc>
        <w:tc>
          <w:tcPr>
            <w:tcW w:w="468" w:type="pct"/>
            <w:tcBorders>
              <w:top w:val="dashSmallGap" w:sz="4" w:space="0" w:color="auto"/>
              <w:left w:val="nil"/>
              <w:bottom w:val="dashSmallGap" w:sz="4" w:space="0" w:color="auto"/>
              <w:right w:val="nil"/>
            </w:tcBorders>
            <w:vAlign w:val="center"/>
          </w:tcPr>
          <w:p w14:paraId="148C3864"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Fe-O</w:t>
            </w:r>
            <w:r w:rsidRPr="001115B9">
              <w:rPr>
                <w:rFonts w:cs="Times New Roman"/>
                <w:color w:val="000000" w:themeColor="text1"/>
                <w:sz w:val="20"/>
                <w:szCs w:val="20"/>
                <w:vertAlign w:val="subscript"/>
              </w:rPr>
              <w:t>1</w:t>
            </w:r>
          </w:p>
        </w:tc>
        <w:tc>
          <w:tcPr>
            <w:tcW w:w="503" w:type="pct"/>
            <w:tcBorders>
              <w:top w:val="dashSmallGap" w:sz="4" w:space="0" w:color="auto"/>
              <w:left w:val="nil"/>
              <w:bottom w:val="dashSmallGap" w:sz="4" w:space="0" w:color="auto"/>
              <w:right w:val="nil"/>
            </w:tcBorders>
            <w:vAlign w:val="center"/>
          </w:tcPr>
          <w:p w14:paraId="625C19C9"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1.00</w:t>
            </w:r>
          </w:p>
        </w:tc>
        <w:tc>
          <w:tcPr>
            <w:tcW w:w="777" w:type="pct"/>
            <w:tcBorders>
              <w:top w:val="dashSmallGap" w:sz="4" w:space="0" w:color="auto"/>
              <w:left w:val="nil"/>
              <w:bottom w:val="dashSmallGap" w:sz="4" w:space="0" w:color="auto"/>
              <w:right w:val="nil"/>
            </w:tcBorders>
            <w:vAlign w:val="center"/>
          </w:tcPr>
          <w:p w14:paraId="02561C79"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0.012±0.002</w:t>
            </w:r>
          </w:p>
        </w:tc>
        <w:tc>
          <w:tcPr>
            <w:tcW w:w="361" w:type="pct"/>
            <w:tcBorders>
              <w:top w:val="dashSmallGap" w:sz="4" w:space="0" w:color="auto"/>
              <w:left w:val="nil"/>
              <w:bottom w:val="dashSmallGap" w:sz="4" w:space="0" w:color="auto"/>
              <w:right w:val="nil"/>
            </w:tcBorders>
            <w:vAlign w:val="center"/>
          </w:tcPr>
          <w:p w14:paraId="3C8F0960"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2.03</w:t>
            </w:r>
          </w:p>
        </w:tc>
        <w:tc>
          <w:tcPr>
            <w:tcW w:w="777" w:type="pct"/>
            <w:tcBorders>
              <w:top w:val="dashSmallGap" w:sz="4" w:space="0" w:color="auto"/>
              <w:left w:val="nil"/>
              <w:bottom w:val="dashSmallGap" w:sz="4" w:space="0" w:color="auto"/>
              <w:right w:val="nil"/>
            </w:tcBorders>
            <w:vAlign w:val="center"/>
          </w:tcPr>
          <w:p w14:paraId="5667834A"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lang w:val="en-SG"/>
              </w:rPr>
              <w:t>2.02</w:t>
            </w:r>
            <w:r w:rsidRPr="001115B9">
              <w:rPr>
                <w:rFonts w:cs="Times New Roman"/>
                <w:color w:val="000000" w:themeColor="text1"/>
                <w:sz w:val="20"/>
                <w:szCs w:val="20"/>
              </w:rPr>
              <w:t>±0.009</w:t>
            </w:r>
          </w:p>
        </w:tc>
        <w:tc>
          <w:tcPr>
            <w:tcW w:w="648" w:type="pct"/>
            <w:tcBorders>
              <w:top w:val="dashSmallGap" w:sz="4" w:space="0" w:color="auto"/>
              <w:left w:val="nil"/>
              <w:bottom w:val="dashSmallGap" w:sz="4" w:space="0" w:color="auto"/>
              <w:right w:val="nil"/>
            </w:tcBorders>
            <w:vAlign w:val="center"/>
          </w:tcPr>
          <w:p w14:paraId="5C248F70" w14:textId="77777777" w:rsidR="00755791" w:rsidRPr="001115B9" w:rsidRDefault="00755791" w:rsidP="00494199">
            <w:pPr>
              <w:widowControl/>
              <w:ind w:firstLineChars="0" w:firstLine="0"/>
              <w:jc w:val="center"/>
              <w:rPr>
                <w:rFonts w:cs="Times New Roman"/>
                <w:color w:val="000000" w:themeColor="text1"/>
                <w:sz w:val="20"/>
                <w:szCs w:val="20"/>
                <w:lang w:val="en-SG"/>
              </w:rPr>
            </w:pPr>
            <w:r w:rsidRPr="001115B9">
              <w:rPr>
                <w:rFonts w:cs="Times New Roman"/>
                <w:color w:val="000000" w:themeColor="text1"/>
                <w:sz w:val="20"/>
                <w:szCs w:val="20"/>
                <w:lang w:val="en-SG"/>
              </w:rPr>
              <w:t>4.3</w:t>
            </w:r>
            <w:r w:rsidRPr="001115B9">
              <w:rPr>
                <w:rFonts w:cs="Times New Roman"/>
                <w:bCs/>
                <w:color w:val="000000" w:themeColor="text1"/>
                <w:sz w:val="20"/>
                <w:szCs w:val="20"/>
              </w:rPr>
              <w:t>±0.75</w:t>
            </w:r>
          </w:p>
        </w:tc>
        <w:tc>
          <w:tcPr>
            <w:tcW w:w="689" w:type="pct"/>
            <w:tcBorders>
              <w:top w:val="dashSmallGap" w:sz="4" w:space="0" w:color="auto"/>
              <w:left w:val="nil"/>
              <w:bottom w:val="dashSmallGap" w:sz="4" w:space="0" w:color="auto"/>
              <w:right w:val="nil"/>
            </w:tcBorders>
            <w:vAlign w:val="center"/>
          </w:tcPr>
          <w:p w14:paraId="019FA890"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3.1±0.39</w:t>
            </w:r>
          </w:p>
        </w:tc>
      </w:tr>
      <w:tr w:rsidR="00755791" w:rsidRPr="001115B9" w14:paraId="0C7F6D02" w14:textId="77777777" w:rsidTr="0079098E">
        <w:trPr>
          <w:cantSplit/>
          <w:trHeight w:val="439"/>
          <w:jc w:val="center"/>
        </w:trPr>
        <w:tc>
          <w:tcPr>
            <w:tcW w:w="777" w:type="pct"/>
            <w:vMerge/>
            <w:tcBorders>
              <w:left w:val="nil"/>
              <w:bottom w:val="dashSmallGap" w:sz="4" w:space="0" w:color="auto"/>
              <w:right w:val="nil"/>
            </w:tcBorders>
            <w:vAlign w:val="center"/>
          </w:tcPr>
          <w:p w14:paraId="0A1BAF1A" w14:textId="77777777" w:rsidR="00755791" w:rsidRPr="001115B9" w:rsidRDefault="00755791" w:rsidP="00494199">
            <w:pPr>
              <w:widowControl/>
              <w:ind w:firstLineChars="0" w:firstLine="0"/>
              <w:jc w:val="center"/>
              <w:rPr>
                <w:rFonts w:cs="Times New Roman"/>
                <w:color w:val="000000" w:themeColor="text1"/>
                <w:sz w:val="20"/>
                <w:szCs w:val="20"/>
              </w:rPr>
            </w:pPr>
          </w:p>
        </w:tc>
        <w:tc>
          <w:tcPr>
            <w:tcW w:w="468" w:type="pct"/>
            <w:tcBorders>
              <w:top w:val="dashSmallGap" w:sz="4" w:space="0" w:color="auto"/>
              <w:left w:val="nil"/>
              <w:bottom w:val="dashSmallGap" w:sz="4" w:space="0" w:color="auto"/>
              <w:right w:val="nil"/>
            </w:tcBorders>
            <w:vAlign w:val="center"/>
          </w:tcPr>
          <w:p w14:paraId="63193E34"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Fe-O</w:t>
            </w:r>
            <w:r w:rsidRPr="001115B9">
              <w:rPr>
                <w:rFonts w:cs="Times New Roman"/>
                <w:color w:val="000000" w:themeColor="text1"/>
                <w:sz w:val="20"/>
                <w:szCs w:val="20"/>
                <w:vertAlign w:val="subscript"/>
              </w:rPr>
              <w:t>2</w:t>
            </w:r>
          </w:p>
        </w:tc>
        <w:tc>
          <w:tcPr>
            <w:tcW w:w="503" w:type="pct"/>
            <w:tcBorders>
              <w:top w:val="dashSmallGap" w:sz="4" w:space="0" w:color="auto"/>
              <w:left w:val="nil"/>
              <w:bottom w:val="dashSmallGap" w:sz="4" w:space="0" w:color="auto"/>
              <w:right w:val="nil"/>
            </w:tcBorders>
            <w:vAlign w:val="center"/>
          </w:tcPr>
          <w:p w14:paraId="5A742ED9"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1.00</w:t>
            </w:r>
          </w:p>
        </w:tc>
        <w:tc>
          <w:tcPr>
            <w:tcW w:w="777" w:type="pct"/>
            <w:tcBorders>
              <w:top w:val="dashSmallGap" w:sz="4" w:space="0" w:color="auto"/>
              <w:left w:val="nil"/>
              <w:bottom w:val="dashSmallGap" w:sz="4" w:space="0" w:color="auto"/>
              <w:right w:val="nil"/>
            </w:tcBorders>
            <w:vAlign w:val="center"/>
          </w:tcPr>
          <w:p w14:paraId="3636327E"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0.030±0.005</w:t>
            </w:r>
          </w:p>
        </w:tc>
        <w:tc>
          <w:tcPr>
            <w:tcW w:w="361" w:type="pct"/>
            <w:tcBorders>
              <w:top w:val="dashSmallGap" w:sz="4" w:space="0" w:color="auto"/>
              <w:left w:val="nil"/>
              <w:bottom w:val="dashSmallGap" w:sz="4" w:space="0" w:color="auto"/>
              <w:right w:val="nil"/>
            </w:tcBorders>
            <w:vAlign w:val="center"/>
          </w:tcPr>
          <w:p w14:paraId="583BE8AF"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3.03</w:t>
            </w:r>
          </w:p>
        </w:tc>
        <w:tc>
          <w:tcPr>
            <w:tcW w:w="777" w:type="pct"/>
            <w:tcBorders>
              <w:top w:val="dashSmallGap" w:sz="4" w:space="0" w:color="auto"/>
              <w:left w:val="nil"/>
              <w:bottom w:val="dashSmallGap" w:sz="4" w:space="0" w:color="auto"/>
              <w:right w:val="nil"/>
            </w:tcBorders>
            <w:vAlign w:val="center"/>
          </w:tcPr>
          <w:p w14:paraId="0D5A6468" w14:textId="77777777" w:rsidR="00755791" w:rsidRPr="001115B9" w:rsidRDefault="00755791" w:rsidP="00494199">
            <w:pPr>
              <w:widowControl/>
              <w:ind w:firstLineChars="0" w:firstLine="0"/>
              <w:jc w:val="center"/>
              <w:rPr>
                <w:rFonts w:cs="Times New Roman"/>
                <w:color w:val="000000" w:themeColor="text1"/>
                <w:sz w:val="20"/>
                <w:szCs w:val="20"/>
                <w:lang w:val="en-SG"/>
              </w:rPr>
            </w:pPr>
            <w:r w:rsidRPr="001115B9">
              <w:rPr>
                <w:rFonts w:cs="Times New Roman"/>
                <w:color w:val="000000" w:themeColor="text1"/>
                <w:sz w:val="20"/>
                <w:szCs w:val="20"/>
              </w:rPr>
              <w:t>3.10±0.005</w:t>
            </w:r>
          </w:p>
        </w:tc>
        <w:tc>
          <w:tcPr>
            <w:tcW w:w="648" w:type="pct"/>
            <w:tcBorders>
              <w:top w:val="dashSmallGap" w:sz="4" w:space="0" w:color="auto"/>
              <w:left w:val="nil"/>
              <w:bottom w:val="dashSmallGap" w:sz="4" w:space="0" w:color="auto"/>
              <w:right w:val="nil"/>
            </w:tcBorders>
            <w:vAlign w:val="center"/>
          </w:tcPr>
          <w:p w14:paraId="5FCAB3A9" w14:textId="77777777" w:rsidR="00755791" w:rsidRPr="001115B9" w:rsidRDefault="00755791" w:rsidP="00494199">
            <w:pPr>
              <w:widowControl/>
              <w:ind w:firstLineChars="0" w:firstLine="0"/>
              <w:jc w:val="center"/>
              <w:rPr>
                <w:rFonts w:cs="Times New Roman"/>
                <w:color w:val="000000" w:themeColor="text1"/>
                <w:sz w:val="20"/>
                <w:szCs w:val="20"/>
                <w:lang w:val="en-SG"/>
              </w:rPr>
            </w:pPr>
            <w:r w:rsidRPr="001115B9">
              <w:rPr>
                <w:rFonts w:cs="Times New Roman"/>
                <w:color w:val="000000" w:themeColor="text1"/>
                <w:sz w:val="20"/>
                <w:szCs w:val="20"/>
                <w:lang w:val="en-SG"/>
              </w:rPr>
              <w:t>4.3</w:t>
            </w:r>
            <w:r w:rsidRPr="001115B9">
              <w:rPr>
                <w:rFonts w:cs="Times New Roman"/>
                <w:bCs/>
                <w:color w:val="000000" w:themeColor="text1"/>
                <w:sz w:val="20"/>
                <w:szCs w:val="20"/>
              </w:rPr>
              <w:t>±0.75</w:t>
            </w:r>
          </w:p>
        </w:tc>
        <w:tc>
          <w:tcPr>
            <w:tcW w:w="689" w:type="pct"/>
            <w:tcBorders>
              <w:top w:val="dashSmallGap" w:sz="4" w:space="0" w:color="auto"/>
              <w:left w:val="nil"/>
              <w:bottom w:val="dashSmallGap" w:sz="4" w:space="0" w:color="auto"/>
              <w:right w:val="nil"/>
            </w:tcBorders>
            <w:vAlign w:val="center"/>
          </w:tcPr>
          <w:p w14:paraId="7E5B37FA"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2.8±0.22</w:t>
            </w:r>
          </w:p>
        </w:tc>
      </w:tr>
      <w:tr w:rsidR="00755791" w:rsidRPr="001115B9" w14:paraId="52480DC1" w14:textId="77777777" w:rsidTr="0079098E">
        <w:trPr>
          <w:cantSplit/>
          <w:trHeight w:val="417"/>
          <w:jc w:val="center"/>
        </w:trPr>
        <w:tc>
          <w:tcPr>
            <w:tcW w:w="777" w:type="pct"/>
            <w:tcBorders>
              <w:top w:val="dashSmallGap" w:sz="4" w:space="0" w:color="auto"/>
              <w:left w:val="nil"/>
              <w:bottom w:val="single" w:sz="12" w:space="0" w:color="auto"/>
              <w:right w:val="nil"/>
            </w:tcBorders>
            <w:vAlign w:val="center"/>
          </w:tcPr>
          <w:p w14:paraId="0F858A85"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 xml:space="preserve">Cu </w:t>
            </w:r>
            <w:r w:rsidRPr="001115B9">
              <w:rPr>
                <w:rFonts w:cs="Times New Roman"/>
                <w:sz w:val="20"/>
                <w:szCs w:val="20"/>
              </w:rPr>
              <w:t>K-edge</w:t>
            </w:r>
          </w:p>
        </w:tc>
        <w:tc>
          <w:tcPr>
            <w:tcW w:w="468" w:type="pct"/>
            <w:tcBorders>
              <w:top w:val="dashSmallGap" w:sz="4" w:space="0" w:color="auto"/>
              <w:left w:val="nil"/>
              <w:bottom w:val="single" w:sz="12" w:space="0" w:color="auto"/>
              <w:right w:val="nil"/>
            </w:tcBorders>
            <w:vAlign w:val="center"/>
          </w:tcPr>
          <w:p w14:paraId="111FCAEA" w14:textId="77777777" w:rsidR="00755791" w:rsidRPr="001115B9" w:rsidRDefault="00755791" w:rsidP="00494199">
            <w:pPr>
              <w:widowControl/>
              <w:ind w:firstLineChars="0" w:firstLine="0"/>
              <w:rPr>
                <w:rFonts w:cs="Times New Roman"/>
                <w:color w:val="000000" w:themeColor="text1"/>
                <w:sz w:val="20"/>
                <w:szCs w:val="20"/>
              </w:rPr>
            </w:pPr>
            <w:r w:rsidRPr="001115B9">
              <w:rPr>
                <w:rFonts w:cs="Times New Roman"/>
                <w:color w:val="000000" w:themeColor="text1"/>
                <w:sz w:val="20"/>
                <w:szCs w:val="20"/>
              </w:rPr>
              <w:t>Cu-O</w:t>
            </w:r>
          </w:p>
        </w:tc>
        <w:tc>
          <w:tcPr>
            <w:tcW w:w="503" w:type="pct"/>
            <w:tcBorders>
              <w:top w:val="dashSmallGap" w:sz="4" w:space="0" w:color="auto"/>
              <w:left w:val="nil"/>
              <w:bottom w:val="single" w:sz="12" w:space="0" w:color="auto"/>
              <w:right w:val="nil"/>
            </w:tcBorders>
            <w:vAlign w:val="center"/>
          </w:tcPr>
          <w:p w14:paraId="0BB82823"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1.00</w:t>
            </w:r>
            <w:r w:rsidRPr="001115B9">
              <w:rPr>
                <w:rFonts w:cs="Times New Roman"/>
                <w:color w:val="000000" w:themeColor="text1"/>
                <w:sz w:val="20"/>
                <w:szCs w:val="20"/>
                <w:vertAlign w:val="superscript"/>
              </w:rPr>
              <w:t xml:space="preserve"> </w:t>
            </w:r>
          </w:p>
        </w:tc>
        <w:tc>
          <w:tcPr>
            <w:tcW w:w="777" w:type="pct"/>
            <w:tcBorders>
              <w:top w:val="dashSmallGap" w:sz="4" w:space="0" w:color="auto"/>
              <w:left w:val="nil"/>
              <w:bottom w:val="single" w:sz="12" w:space="0" w:color="auto"/>
              <w:right w:val="nil"/>
            </w:tcBorders>
            <w:vAlign w:val="center"/>
          </w:tcPr>
          <w:p w14:paraId="32E871E0"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lang w:val="en-SG"/>
              </w:rPr>
              <w:t>0.004</w:t>
            </w:r>
            <w:r w:rsidRPr="001115B9">
              <w:rPr>
                <w:rFonts w:cs="Times New Roman"/>
                <w:color w:val="000000" w:themeColor="text1"/>
                <w:sz w:val="20"/>
                <w:szCs w:val="20"/>
              </w:rPr>
              <w:t>±</w:t>
            </w:r>
            <w:r w:rsidRPr="001115B9">
              <w:rPr>
                <w:rFonts w:cs="Times New Roman"/>
                <w:color w:val="000000" w:themeColor="text1"/>
                <w:sz w:val="20"/>
                <w:szCs w:val="20"/>
                <w:lang w:val="en-SG"/>
              </w:rPr>
              <w:t>0.001</w:t>
            </w:r>
          </w:p>
        </w:tc>
        <w:tc>
          <w:tcPr>
            <w:tcW w:w="361" w:type="pct"/>
            <w:tcBorders>
              <w:top w:val="dashSmallGap" w:sz="4" w:space="0" w:color="auto"/>
              <w:left w:val="nil"/>
              <w:bottom w:val="single" w:sz="12" w:space="0" w:color="auto"/>
              <w:right w:val="nil"/>
            </w:tcBorders>
            <w:vAlign w:val="center"/>
          </w:tcPr>
          <w:p w14:paraId="1A6569D5"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2.12</w:t>
            </w:r>
          </w:p>
        </w:tc>
        <w:tc>
          <w:tcPr>
            <w:tcW w:w="777" w:type="pct"/>
            <w:tcBorders>
              <w:top w:val="dashSmallGap" w:sz="4" w:space="0" w:color="auto"/>
              <w:left w:val="nil"/>
              <w:bottom w:val="single" w:sz="12" w:space="0" w:color="auto"/>
              <w:right w:val="nil"/>
            </w:tcBorders>
            <w:vAlign w:val="center"/>
          </w:tcPr>
          <w:p w14:paraId="3F99C07C"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1.95±0.006</w:t>
            </w:r>
          </w:p>
        </w:tc>
        <w:tc>
          <w:tcPr>
            <w:tcW w:w="648" w:type="pct"/>
            <w:tcBorders>
              <w:top w:val="dashSmallGap" w:sz="4" w:space="0" w:color="auto"/>
              <w:left w:val="nil"/>
              <w:bottom w:val="single" w:sz="12" w:space="0" w:color="auto"/>
              <w:right w:val="nil"/>
            </w:tcBorders>
            <w:vAlign w:val="center"/>
          </w:tcPr>
          <w:p w14:paraId="087A200E"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0.45</w:t>
            </w:r>
            <w:r w:rsidRPr="001115B9">
              <w:rPr>
                <w:rFonts w:cs="Times New Roman"/>
                <w:bCs/>
                <w:color w:val="000000" w:themeColor="text1"/>
                <w:sz w:val="20"/>
                <w:szCs w:val="20"/>
              </w:rPr>
              <w:t>±0.61</w:t>
            </w:r>
          </w:p>
        </w:tc>
        <w:tc>
          <w:tcPr>
            <w:tcW w:w="689" w:type="pct"/>
            <w:tcBorders>
              <w:top w:val="dashSmallGap" w:sz="4" w:space="0" w:color="auto"/>
              <w:left w:val="nil"/>
              <w:bottom w:val="single" w:sz="12" w:space="0" w:color="auto"/>
              <w:right w:val="nil"/>
            </w:tcBorders>
            <w:vAlign w:val="center"/>
          </w:tcPr>
          <w:p w14:paraId="502C65BE" w14:textId="77777777" w:rsidR="00755791" w:rsidRPr="001115B9" w:rsidRDefault="00755791" w:rsidP="00494199">
            <w:pPr>
              <w:widowControl/>
              <w:ind w:firstLineChars="0" w:firstLine="0"/>
              <w:jc w:val="center"/>
              <w:rPr>
                <w:rFonts w:cs="Times New Roman"/>
                <w:color w:val="000000" w:themeColor="text1"/>
                <w:sz w:val="20"/>
                <w:szCs w:val="20"/>
              </w:rPr>
            </w:pPr>
            <w:r w:rsidRPr="001115B9">
              <w:rPr>
                <w:rFonts w:cs="Times New Roman"/>
                <w:color w:val="000000" w:themeColor="text1"/>
                <w:sz w:val="20"/>
                <w:szCs w:val="20"/>
              </w:rPr>
              <w:t>3.3±0.18</w:t>
            </w:r>
          </w:p>
        </w:tc>
      </w:tr>
    </w:tbl>
    <w:p w14:paraId="314475E3" w14:textId="77777777" w:rsidR="00755791" w:rsidRPr="001115B9" w:rsidRDefault="00755791" w:rsidP="00494199">
      <w:pPr>
        <w:widowControl/>
        <w:ind w:firstLineChars="0" w:firstLine="0"/>
        <w:jc w:val="left"/>
        <w:rPr>
          <w:rFonts w:cs="Times New Roman"/>
          <w:iCs/>
          <w:sz w:val="20"/>
          <w:szCs w:val="20"/>
          <w:lang w:val="en-SG"/>
        </w:rPr>
      </w:pPr>
      <w:bookmarkStart w:id="14" w:name="_Hlk155994549"/>
      <w:r w:rsidRPr="001115B9">
        <w:rPr>
          <w:rFonts w:cs="Times New Roman"/>
          <w:iCs/>
          <w:sz w:val="20"/>
          <w:szCs w:val="20"/>
          <w:lang w:val="en-SG"/>
        </w:rPr>
        <w:t>S</w:t>
      </w:r>
      <w:r w:rsidRPr="001115B9">
        <w:rPr>
          <w:rFonts w:cs="Times New Roman"/>
          <w:iCs/>
          <w:sz w:val="20"/>
          <w:szCs w:val="20"/>
          <w:vertAlign w:val="subscript"/>
          <w:lang w:val="en-SG"/>
        </w:rPr>
        <w:t>0</w:t>
      </w:r>
      <w:r w:rsidRPr="001115B9">
        <w:rPr>
          <w:rFonts w:cs="Times New Roman"/>
          <w:iCs/>
          <w:sz w:val="20"/>
          <w:szCs w:val="20"/>
          <w:vertAlign w:val="superscript"/>
          <w:lang w:val="en-SG"/>
        </w:rPr>
        <w:t>2</w:t>
      </w:r>
      <w:r w:rsidRPr="001115B9">
        <w:rPr>
          <w:rFonts w:cs="Times New Roman"/>
          <w:iCs/>
          <w:sz w:val="20"/>
          <w:szCs w:val="20"/>
          <w:lang w:val="en-SG"/>
        </w:rPr>
        <w:t>: amplitude reduction factor;</w:t>
      </w:r>
    </w:p>
    <w:p w14:paraId="2A6B57F6" w14:textId="77777777" w:rsidR="00755791" w:rsidRPr="001115B9" w:rsidRDefault="00755791" w:rsidP="00494199">
      <w:pPr>
        <w:widowControl/>
        <w:ind w:firstLineChars="0" w:firstLine="0"/>
        <w:jc w:val="left"/>
        <w:rPr>
          <w:rFonts w:cs="Times New Roman"/>
          <w:iCs/>
          <w:sz w:val="20"/>
          <w:szCs w:val="20"/>
        </w:rPr>
      </w:pPr>
      <w:r w:rsidRPr="001115B9">
        <w:rPr>
          <w:rFonts w:cs="Times New Roman"/>
          <w:iCs/>
          <w:sz w:val="20"/>
          <w:szCs w:val="20"/>
        </w:rPr>
        <w:t>σ</w:t>
      </w:r>
      <w:r w:rsidRPr="001115B9">
        <w:rPr>
          <w:rFonts w:cs="Times New Roman"/>
          <w:iCs/>
          <w:sz w:val="20"/>
          <w:szCs w:val="20"/>
          <w:vertAlign w:val="superscript"/>
        </w:rPr>
        <w:t>2</w:t>
      </w:r>
      <w:r w:rsidRPr="001115B9">
        <w:rPr>
          <w:rFonts w:cs="Times New Roman"/>
          <w:iCs/>
          <w:sz w:val="20"/>
          <w:szCs w:val="20"/>
          <w:lang w:val="en-SG"/>
        </w:rPr>
        <w:t>: Debye-</w:t>
      </w:r>
      <w:r w:rsidRPr="001115B9">
        <w:rPr>
          <w:rFonts w:cs="Times New Roman"/>
          <w:iCs/>
          <w:sz w:val="20"/>
          <w:szCs w:val="20"/>
        </w:rPr>
        <w:t>W</w:t>
      </w:r>
      <w:proofErr w:type="spellStart"/>
      <w:r w:rsidRPr="001115B9">
        <w:rPr>
          <w:rFonts w:cs="Times New Roman"/>
          <w:iCs/>
          <w:sz w:val="20"/>
          <w:szCs w:val="20"/>
          <w:lang w:val="en-SG"/>
        </w:rPr>
        <w:t>aller</w:t>
      </w:r>
      <w:proofErr w:type="spellEnd"/>
      <w:r w:rsidRPr="001115B9">
        <w:rPr>
          <w:rFonts w:cs="Times New Roman"/>
          <w:iCs/>
          <w:sz w:val="20"/>
          <w:szCs w:val="20"/>
          <w:lang w:val="en-SG"/>
        </w:rPr>
        <w:t xml:space="preserve"> factor;</w:t>
      </w:r>
      <w:r w:rsidRPr="001115B9">
        <w:rPr>
          <w:rFonts w:cs="Times New Roman"/>
          <w:iCs/>
          <w:sz w:val="20"/>
          <w:szCs w:val="20"/>
        </w:rPr>
        <w:t xml:space="preserve"> </w:t>
      </w:r>
    </w:p>
    <w:p w14:paraId="731A51AE" w14:textId="77777777" w:rsidR="00755791" w:rsidRPr="001115B9" w:rsidRDefault="00755791" w:rsidP="00494199">
      <w:pPr>
        <w:widowControl/>
        <w:ind w:firstLineChars="0" w:firstLine="0"/>
        <w:jc w:val="left"/>
        <w:rPr>
          <w:rFonts w:cs="Times New Roman"/>
          <w:iCs/>
          <w:sz w:val="20"/>
          <w:szCs w:val="20"/>
        </w:rPr>
      </w:pPr>
      <w:r w:rsidRPr="001115B9">
        <w:rPr>
          <w:rFonts w:cs="Times New Roman"/>
          <w:iCs/>
          <w:sz w:val="20"/>
          <w:szCs w:val="20"/>
          <w:lang w:val="en-SG"/>
        </w:rPr>
        <w:t>d: set distance</w:t>
      </w:r>
      <w:r w:rsidRPr="001115B9">
        <w:rPr>
          <w:rFonts w:cs="Times New Roman"/>
          <w:iCs/>
          <w:sz w:val="20"/>
          <w:szCs w:val="20"/>
        </w:rPr>
        <w:t>;</w:t>
      </w:r>
    </w:p>
    <w:p w14:paraId="53BC6DD5" w14:textId="77777777" w:rsidR="00755791" w:rsidRPr="001115B9" w:rsidRDefault="00755791" w:rsidP="00494199">
      <w:pPr>
        <w:widowControl/>
        <w:ind w:firstLineChars="0" w:firstLine="0"/>
        <w:jc w:val="left"/>
        <w:rPr>
          <w:rFonts w:cs="Times New Roman"/>
          <w:iCs/>
          <w:sz w:val="20"/>
          <w:szCs w:val="20"/>
        </w:rPr>
      </w:pPr>
      <w:r w:rsidRPr="001115B9">
        <w:rPr>
          <w:rFonts w:cs="Times New Roman"/>
          <w:iCs/>
          <w:sz w:val="20"/>
          <w:szCs w:val="20"/>
          <w:lang w:val="en-SG"/>
        </w:rPr>
        <w:t xml:space="preserve">R: </w:t>
      </w:r>
      <w:r w:rsidRPr="001115B9">
        <w:rPr>
          <w:rFonts w:cs="Times New Roman"/>
          <w:iCs/>
          <w:sz w:val="20"/>
          <w:szCs w:val="20"/>
        </w:rPr>
        <w:t>fitted distance;</w:t>
      </w:r>
    </w:p>
    <w:p w14:paraId="7ECE5453" w14:textId="77777777" w:rsidR="00755791" w:rsidRPr="001115B9" w:rsidRDefault="00755791" w:rsidP="00494199">
      <w:pPr>
        <w:widowControl/>
        <w:ind w:firstLineChars="0" w:firstLine="0"/>
        <w:jc w:val="left"/>
        <w:rPr>
          <w:rFonts w:cs="Times New Roman"/>
          <w:iCs/>
          <w:sz w:val="20"/>
          <w:szCs w:val="20"/>
        </w:rPr>
      </w:pPr>
      <w:r w:rsidRPr="001115B9">
        <w:rPr>
          <w:rFonts w:cs="Times New Roman"/>
          <w:iCs/>
          <w:sz w:val="20"/>
          <w:szCs w:val="20"/>
        </w:rPr>
        <w:t>CN: coordination number.</w:t>
      </w:r>
      <w:bookmarkEnd w:id="14"/>
    </w:p>
    <w:p w14:paraId="4C85ED16" w14:textId="77777777" w:rsidR="00755791" w:rsidRPr="001115B9" w:rsidRDefault="00755791" w:rsidP="00494199">
      <w:pPr>
        <w:widowControl/>
        <w:ind w:firstLineChars="0" w:firstLine="0"/>
        <w:rPr>
          <w:rFonts w:cs="Times New Roman"/>
          <w:sz w:val="20"/>
          <w:szCs w:val="20"/>
        </w:rPr>
      </w:pPr>
      <w:r w:rsidRPr="001115B9">
        <w:rPr>
          <w:rFonts w:cs="Times New Roman"/>
          <w:sz w:val="20"/>
          <w:szCs w:val="20"/>
          <w:vertAlign w:val="superscript"/>
        </w:rPr>
        <w:t xml:space="preserve">a </w:t>
      </w:r>
      <w:r w:rsidRPr="001115B9">
        <w:rPr>
          <w:rFonts w:cs="Times New Roman"/>
          <w:sz w:val="20"/>
          <w:szCs w:val="20"/>
        </w:rPr>
        <w:t xml:space="preserve">Date ranges: 2.5 ≤ k ≤ 12.3 ,1.0 ≤ R ≤ 3.3 </w:t>
      </w:r>
      <w:r w:rsidRPr="001115B9">
        <w:rPr>
          <w:rStyle w:val="textb5oqs"/>
          <w:rFonts w:cs="Times New Roman"/>
          <w:sz w:val="20"/>
          <w:szCs w:val="20"/>
        </w:rPr>
        <w:t>Å</w:t>
      </w:r>
      <w:r w:rsidRPr="001115B9">
        <w:rPr>
          <w:rFonts w:cs="Times New Roman"/>
          <w:sz w:val="20"/>
          <w:szCs w:val="20"/>
        </w:rPr>
        <w:t>. The number of variable parameters is 6</w:t>
      </w:r>
      <w:r w:rsidRPr="001115B9">
        <w:rPr>
          <w:rFonts w:cs="Times New Roman"/>
          <w:sz w:val="20"/>
          <w:szCs w:val="20"/>
        </w:rPr>
        <w:t>，</w:t>
      </w:r>
      <w:r w:rsidRPr="001115B9">
        <w:rPr>
          <w:rFonts w:cs="Times New Roman"/>
          <w:sz w:val="20"/>
          <w:szCs w:val="20"/>
        </w:rPr>
        <w:t>4, out of a total of 11.04</w:t>
      </w:r>
      <w:r w:rsidRPr="001115B9">
        <w:rPr>
          <w:rFonts w:cs="Times New Roman"/>
          <w:sz w:val="20"/>
          <w:szCs w:val="20"/>
        </w:rPr>
        <w:t>，</w:t>
      </w:r>
      <w:r w:rsidRPr="001115B9">
        <w:rPr>
          <w:rFonts w:cs="Times New Roman"/>
          <w:sz w:val="20"/>
          <w:szCs w:val="20"/>
        </w:rPr>
        <w:t>24.3 independent data points. R factor for these fits are 1.8%</w:t>
      </w:r>
      <w:r w:rsidRPr="001115B9">
        <w:rPr>
          <w:rFonts w:cs="Times New Roman"/>
          <w:sz w:val="20"/>
          <w:szCs w:val="20"/>
        </w:rPr>
        <w:t>，</w:t>
      </w:r>
      <w:r w:rsidRPr="001115B9">
        <w:rPr>
          <w:rFonts w:cs="Times New Roman"/>
          <w:sz w:val="20"/>
          <w:szCs w:val="20"/>
        </w:rPr>
        <w:t>1.9%.</w:t>
      </w:r>
    </w:p>
    <w:p w14:paraId="48E5456D" w14:textId="77777777" w:rsidR="00755791" w:rsidRPr="001115B9" w:rsidRDefault="00755791" w:rsidP="00494199">
      <w:pPr>
        <w:widowControl/>
        <w:ind w:firstLineChars="0" w:firstLine="0"/>
        <w:rPr>
          <w:rFonts w:cs="Times New Roman"/>
          <w:sz w:val="20"/>
          <w:szCs w:val="20"/>
        </w:rPr>
      </w:pPr>
      <w:r w:rsidRPr="001115B9">
        <w:rPr>
          <w:rFonts w:cs="Times New Roman"/>
          <w:sz w:val="20"/>
          <w:szCs w:val="20"/>
          <w:vertAlign w:val="superscript"/>
        </w:rPr>
        <w:t>b</w:t>
      </w:r>
      <w:r w:rsidRPr="001115B9">
        <w:rPr>
          <w:rFonts w:cs="Times New Roman"/>
          <w:sz w:val="20"/>
          <w:szCs w:val="20"/>
        </w:rPr>
        <w:t xml:space="preserve"> </w:t>
      </w:r>
      <w:proofErr w:type="gramStart"/>
      <w:r w:rsidRPr="001115B9">
        <w:rPr>
          <w:rFonts w:cs="Times New Roman"/>
          <w:sz w:val="20"/>
          <w:szCs w:val="20"/>
        </w:rPr>
        <w:t>The</w:t>
      </w:r>
      <w:proofErr w:type="gramEnd"/>
      <w:r w:rsidRPr="001115B9">
        <w:rPr>
          <w:rFonts w:cs="Times New Roman"/>
          <w:sz w:val="20"/>
          <w:szCs w:val="20"/>
        </w:rPr>
        <w:t xml:space="preserve"> distances for Fe-O are from the crystal structure of Fe</w:t>
      </w:r>
      <w:r w:rsidRPr="001115B9">
        <w:rPr>
          <w:rFonts w:cs="Times New Roman"/>
          <w:sz w:val="20"/>
          <w:szCs w:val="20"/>
          <w:vertAlign w:val="subscript"/>
        </w:rPr>
        <w:t>2</w:t>
      </w:r>
      <w:r w:rsidRPr="001115B9">
        <w:rPr>
          <w:rFonts w:cs="Times New Roman"/>
          <w:sz w:val="20"/>
          <w:szCs w:val="20"/>
        </w:rPr>
        <w:t>O</w:t>
      </w:r>
      <w:r w:rsidRPr="001115B9">
        <w:rPr>
          <w:rFonts w:cs="Times New Roman"/>
          <w:sz w:val="20"/>
          <w:szCs w:val="20"/>
          <w:vertAlign w:val="subscript"/>
        </w:rPr>
        <w:t>3</w:t>
      </w:r>
      <w:r w:rsidRPr="001115B9">
        <w:rPr>
          <w:rFonts w:cs="Times New Roman"/>
          <w:sz w:val="20"/>
          <w:szCs w:val="20"/>
        </w:rPr>
        <w:t xml:space="preserve"> and Fe</w:t>
      </w:r>
      <w:r w:rsidRPr="001115B9">
        <w:rPr>
          <w:rFonts w:cs="Times New Roman"/>
          <w:sz w:val="20"/>
          <w:szCs w:val="20"/>
          <w:vertAlign w:val="subscript"/>
        </w:rPr>
        <w:t>4</w:t>
      </w:r>
      <w:r w:rsidRPr="001115B9">
        <w:rPr>
          <w:rFonts w:cs="Times New Roman"/>
          <w:sz w:val="20"/>
          <w:szCs w:val="20"/>
        </w:rPr>
        <w:t>O</w:t>
      </w:r>
      <w:r w:rsidRPr="001115B9">
        <w:rPr>
          <w:rFonts w:cs="Times New Roman"/>
          <w:sz w:val="20"/>
          <w:szCs w:val="20"/>
          <w:vertAlign w:val="subscript"/>
        </w:rPr>
        <w:t>5</w:t>
      </w:r>
      <w:r w:rsidRPr="001115B9">
        <w:rPr>
          <w:rFonts w:cs="Times New Roman"/>
          <w:sz w:val="20"/>
          <w:szCs w:val="20"/>
        </w:rPr>
        <w:t>;</w:t>
      </w:r>
      <w:r w:rsidRPr="001115B9">
        <w:rPr>
          <w:rFonts w:cs="Times New Roman"/>
          <w:color w:val="FF0000"/>
          <w:sz w:val="20"/>
          <w:szCs w:val="20"/>
        </w:rPr>
        <w:t xml:space="preserve"> </w:t>
      </w:r>
      <w:r w:rsidRPr="001115B9">
        <w:rPr>
          <w:rFonts w:cs="Times New Roman"/>
          <w:sz w:val="20"/>
          <w:szCs w:val="20"/>
        </w:rPr>
        <w:t xml:space="preserve">The distance of Cu-O is from the crystal structure of </w:t>
      </w:r>
      <w:proofErr w:type="spellStart"/>
      <w:r w:rsidRPr="001115B9">
        <w:rPr>
          <w:rFonts w:cs="Times New Roman"/>
          <w:sz w:val="20"/>
          <w:szCs w:val="20"/>
        </w:rPr>
        <w:t>CuO</w:t>
      </w:r>
      <w:proofErr w:type="spellEnd"/>
      <w:r w:rsidRPr="001115B9">
        <w:rPr>
          <w:rFonts w:cs="Times New Roman"/>
          <w:sz w:val="20"/>
          <w:szCs w:val="20"/>
        </w:rPr>
        <w:t>.</w:t>
      </w:r>
    </w:p>
    <w:p w14:paraId="1EA537AC" w14:textId="77777777" w:rsidR="00755791" w:rsidRPr="001115B9" w:rsidRDefault="00755791" w:rsidP="00494199">
      <w:pPr>
        <w:ind w:firstLine="400"/>
        <w:rPr>
          <w:rFonts w:cs="Times New Roman"/>
          <w:sz w:val="20"/>
          <w:szCs w:val="20"/>
        </w:rPr>
      </w:pPr>
      <w:r w:rsidRPr="001115B9">
        <w:rPr>
          <w:rFonts w:cs="Times New Roman"/>
          <w:sz w:val="20"/>
          <w:szCs w:val="20"/>
        </w:rPr>
        <w:t>It was assumed that the Debye-Waller factor is the same for all the first-shell metal pairs (Fe-O and Cu-O) to minimize the number of fitting parameters.</w:t>
      </w:r>
    </w:p>
    <w:p w14:paraId="4355897E" w14:textId="77777777" w:rsidR="00755791" w:rsidRPr="001115B9" w:rsidRDefault="00755791" w:rsidP="00494199">
      <w:pPr>
        <w:widowControl/>
        <w:ind w:firstLineChars="0" w:firstLine="0"/>
        <w:rPr>
          <w:rFonts w:cs="Times New Roman"/>
        </w:rPr>
      </w:pPr>
      <w:r w:rsidRPr="001115B9">
        <w:rPr>
          <w:rFonts w:cs="Times New Roman"/>
        </w:rPr>
        <w:br w:type="page"/>
      </w:r>
    </w:p>
    <w:p w14:paraId="43886F9B" w14:textId="77777777" w:rsidR="00755791" w:rsidRPr="001115B9" w:rsidRDefault="00755791" w:rsidP="00494199">
      <w:pPr>
        <w:spacing w:beforeLines="50" w:before="156" w:afterLines="50" w:after="156"/>
        <w:ind w:firstLineChars="62" w:firstLine="199"/>
        <w:outlineLvl w:val="0"/>
        <w:rPr>
          <w:rFonts w:cs="Times New Roman"/>
          <w:b/>
          <w:sz w:val="32"/>
          <w:szCs w:val="32"/>
        </w:rPr>
      </w:pPr>
      <w:r w:rsidRPr="001115B9">
        <w:rPr>
          <w:rFonts w:cs="Times New Roman"/>
          <w:b/>
          <w:sz w:val="32"/>
          <w:szCs w:val="32"/>
        </w:rPr>
        <w:lastRenderedPageBreak/>
        <w:t>REFERENCES</w:t>
      </w:r>
    </w:p>
    <w:p w14:paraId="642E5610" w14:textId="33D4C196" w:rsidR="00755791" w:rsidRPr="001115B9" w:rsidRDefault="00755791" w:rsidP="00494199">
      <w:pPr>
        <w:pStyle w:val="EndNoteBibliography"/>
        <w:spacing w:line="360" w:lineRule="auto"/>
        <w:ind w:left="440" w:hangingChars="200" w:hanging="440"/>
      </w:pPr>
      <w:r w:rsidRPr="001115B9">
        <w:t>1.</w:t>
      </w:r>
      <w:r w:rsidRPr="001115B9">
        <w:tab/>
        <w:t>Yu B</w:t>
      </w:r>
      <w:r w:rsidRPr="001115B9">
        <w:rPr>
          <w:i/>
        </w:rPr>
        <w:t>, et al.</w:t>
      </w:r>
      <w:r w:rsidRPr="001115B9">
        <w:t xml:space="preserve"> Silv</w:t>
      </w:r>
      <w:r w:rsidR="00D0253F" w:rsidRPr="001115B9">
        <w:t>er and copper dual single atoms boosting direct oxidation of methane to methanol via synergistic ca</w:t>
      </w:r>
      <w:r w:rsidRPr="001115B9">
        <w:t xml:space="preserve">talysis. </w:t>
      </w:r>
      <w:r w:rsidRPr="001115B9">
        <w:rPr>
          <w:i/>
        </w:rPr>
        <w:t>Adv. Sci.</w:t>
      </w:r>
      <w:r w:rsidRPr="001115B9">
        <w:t xml:space="preserve"> </w:t>
      </w:r>
      <w:r w:rsidRPr="001115B9">
        <w:rPr>
          <w:b/>
        </w:rPr>
        <w:t>10</w:t>
      </w:r>
      <w:r w:rsidRPr="001115B9">
        <w:t>, 2302143, (2023).</w:t>
      </w:r>
    </w:p>
    <w:p w14:paraId="60A88BF6" w14:textId="55657548" w:rsidR="00755791" w:rsidRPr="001115B9" w:rsidRDefault="00755791" w:rsidP="00494199">
      <w:pPr>
        <w:pStyle w:val="EndNoteBibliography"/>
        <w:spacing w:line="360" w:lineRule="auto"/>
        <w:ind w:left="440" w:hangingChars="200" w:hanging="440"/>
      </w:pPr>
      <w:r w:rsidRPr="001115B9">
        <w:t>2.</w:t>
      </w:r>
      <w:r w:rsidRPr="001115B9">
        <w:tab/>
        <w:t>Yu T</w:t>
      </w:r>
      <w:r w:rsidRPr="001115B9">
        <w:rPr>
          <w:i/>
        </w:rPr>
        <w:t>, et al.</w:t>
      </w:r>
      <w:r w:rsidRPr="001115B9">
        <w:t xml:space="preserve"> Hig</w:t>
      </w:r>
      <w:r w:rsidR="00D0253F" w:rsidRPr="001115B9">
        <w:t>hly selective oxidation of methane into meth</w:t>
      </w:r>
      <w:r w:rsidRPr="001115B9">
        <w:t>anol over Cu-</w:t>
      </w:r>
      <w:r w:rsidR="00D0253F" w:rsidRPr="001115B9">
        <w:t>promoted mo</w:t>
      </w:r>
      <w:r w:rsidRPr="001115B9">
        <w:t xml:space="preserve">nomeric Fe/ZSM-5. </w:t>
      </w:r>
      <w:r w:rsidRPr="001115B9">
        <w:rPr>
          <w:i/>
        </w:rPr>
        <w:t>ACS Catal.</w:t>
      </w:r>
      <w:r w:rsidRPr="001115B9">
        <w:t xml:space="preserve"> </w:t>
      </w:r>
      <w:r w:rsidRPr="001115B9">
        <w:rPr>
          <w:b/>
        </w:rPr>
        <w:t>11</w:t>
      </w:r>
      <w:r w:rsidRPr="001115B9">
        <w:t>, 6684-6691, (2021).</w:t>
      </w:r>
    </w:p>
    <w:p w14:paraId="3D0E48A4" w14:textId="77777777" w:rsidR="00755791" w:rsidRPr="001115B9" w:rsidRDefault="00755791" w:rsidP="00494199">
      <w:pPr>
        <w:pStyle w:val="EndNoteBibliography"/>
        <w:spacing w:line="360" w:lineRule="auto"/>
        <w:ind w:left="440" w:hangingChars="200" w:hanging="440"/>
      </w:pPr>
      <w:r w:rsidRPr="001115B9">
        <w:t>3.</w:t>
      </w:r>
      <w:r w:rsidRPr="001115B9">
        <w:tab/>
        <w:t>Tang X</w:t>
      </w:r>
      <w:r w:rsidRPr="001115B9">
        <w:rPr>
          <w:i/>
        </w:rPr>
        <w:t>, et al.</w:t>
      </w:r>
      <w:r w:rsidRPr="001115B9">
        <w:t xml:space="preserve"> Direct oxidation of methane to oxygenates on supported single Cu atom catalyst. </w:t>
      </w:r>
      <w:r w:rsidRPr="001115B9">
        <w:rPr>
          <w:i/>
        </w:rPr>
        <w:t>Appl. Catal. B Environ.</w:t>
      </w:r>
      <w:r w:rsidRPr="001115B9">
        <w:t xml:space="preserve"> </w:t>
      </w:r>
      <w:r w:rsidRPr="001115B9">
        <w:rPr>
          <w:b/>
        </w:rPr>
        <w:t>285</w:t>
      </w:r>
      <w:r w:rsidRPr="001115B9">
        <w:t>, 119827, (2021).</w:t>
      </w:r>
    </w:p>
    <w:p w14:paraId="6805811C" w14:textId="41798970" w:rsidR="00755791" w:rsidRPr="001115B9" w:rsidRDefault="00755791" w:rsidP="00494199">
      <w:pPr>
        <w:pStyle w:val="EndNoteBibliography"/>
        <w:spacing w:line="360" w:lineRule="auto"/>
        <w:ind w:left="440" w:hangingChars="200" w:hanging="440"/>
      </w:pPr>
      <w:r w:rsidRPr="001115B9">
        <w:t>4.</w:t>
      </w:r>
      <w:r w:rsidRPr="001115B9">
        <w:tab/>
        <w:t>Hammond C</w:t>
      </w:r>
      <w:r w:rsidRPr="001115B9">
        <w:rPr>
          <w:i/>
        </w:rPr>
        <w:t>, et al.</w:t>
      </w:r>
      <w:r w:rsidRPr="001115B9">
        <w:t xml:space="preserve"> Dire</w:t>
      </w:r>
      <w:r w:rsidR="00D0253F" w:rsidRPr="001115B9">
        <w:t>ct catalytic conversion of methane to methanol in an aqueous medium by using cop</w:t>
      </w:r>
      <w:r w:rsidRPr="001115B9">
        <w:t>p</w:t>
      </w:r>
      <w:r w:rsidR="00D0253F" w:rsidRPr="001115B9">
        <w:t>er-prom</w:t>
      </w:r>
      <w:r w:rsidRPr="001115B9">
        <w:t>oted Fe</w:t>
      </w:r>
      <w:r w:rsidR="00D0253F" w:rsidRPr="001115B9">
        <w:t>-</w:t>
      </w:r>
      <w:r w:rsidRPr="001115B9">
        <w:t>ZSM</w:t>
      </w:r>
      <w:r w:rsidR="00D0253F" w:rsidRPr="001115B9">
        <w:t>-</w:t>
      </w:r>
      <w:r w:rsidRPr="001115B9">
        <w:t xml:space="preserve">5. </w:t>
      </w:r>
      <w:r w:rsidRPr="001115B9">
        <w:rPr>
          <w:i/>
        </w:rPr>
        <w:t>Angew. Chem. Int. Ed.</w:t>
      </w:r>
      <w:r w:rsidRPr="001115B9">
        <w:t xml:space="preserve"> </w:t>
      </w:r>
      <w:r w:rsidRPr="001115B9">
        <w:rPr>
          <w:b/>
        </w:rPr>
        <w:t>51</w:t>
      </w:r>
      <w:r w:rsidRPr="001115B9">
        <w:t>, 5129-5133, (2012).</w:t>
      </w:r>
    </w:p>
    <w:p w14:paraId="3636FE97" w14:textId="6736FFEF" w:rsidR="00755791" w:rsidRPr="001115B9" w:rsidRDefault="00755791" w:rsidP="00494199">
      <w:pPr>
        <w:pStyle w:val="EndNoteBibliography"/>
        <w:spacing w:line="360" w:lineRule="auto"/>
        <w:ind w:left="440" w:hangingChars="200" w:hanging="440"/>
      </w:pPr>
      <w:r w:rsidRPr="001115B9">
        <w:t>5.</w:t>
      </w:r>
      <w:r w:rsidRPr="001115B9">
        <w:tab/>
        <w:t>AbRahim MH</w:t>
      </w:r>
      <w:r w:rsidRPr="001115B9">
        <w:rPr>
          <w:i/>
        </w:rPr>
        <w:t>, et al.</w:t>
      </w:r>
      <w:r w:rsidRPr="001115B9">
        <w:t xml:space="preserve"> Oxidat</w:t>
      </w:r>
      <w:r w:rsidR="00D0253F" w:rsidRPr="001115B9">
        <w:t>ion of methane to methanol with hydrogen peroxide using supported gold–palladium alloy nanopart</w:t>
      </w:r>
      <w:r w:rsidRPr="001115B9">
        <w:t xml:space="preserve">icles. </w:t>
      </w:r>
      <w:r w:rsidRPr="001115B9">
        <w:rPr>
          <w:i/>
        </w:rPr>
        <w:t>Angew. Chem. Int. Ed.</w:t>
      </w:r>
      <w:r w:rsidRPr="001115B9">
        <w:t xml:space="preserve"> </w:t>
      </w:r>
      <w:r w:rsidRPr="001115B9">
        <w:rPr>
          <w:b/>
        </w:rPr>
        <w:t>52</w:t>
      </w:r>
      <w:r w:rsidRPr="001115B9">
        <w:t>, 1280-1284, (2012).</w:t>
      </w:r>
    </w:p>
    <w:p w14:paraId="76D1C483" w14:textId="2D0BA78C" w:rsidR="00755791" w:rsidRPr="001115B9" w:rsidRDefault="00755791" w:rsidP="00494199">
      <w:pPr>
        <w:pStyle w:val="EndNoteBibliography"/>
        <w:spacing w:line="360" w:lineRule="auto"/>
        <w:ind w:left="440" w:hangingChars="200" w:hanging="440"/>
      </w:pPr>
      <w:r w:rsidRPr="001115B9">
        <w:t>6.</w:t>
      </w:r>
      <w:r w:rsidRPr="001115B9">
        <w:tab/>
        <w:t>Huang W</w:t>
      </w:r>
      <w:r w:rsidRPr="001115B9">
        <w:rPr>
          <w:i/>
        </w:rPr>
        <w:t>, et al.</w:t>
      </w:r>
      <w:r w:rsidRPr="001115B9">
        <w:t xml:space="preserve"> Lo</w:t>
      </w:r>
      <w:r w:rsidR="00D0253F" w:rsidRPr="001115B9">
        <w:t>w-temperature transformation of methane to methanol o</w:t>
      </w:r>
      <w:r w:rsidRPr="001115B9">
        <w:t>n Pd</w:t>
      </w:r>
      <w:r w:rsidRPr="001115B9">
        <w:rPr>
          <w:vertAlign w:val="subscript"/>
        </w:rPr>
        <w:t>1</w:t>
      </w:r>
      <w:r w:rsidRPr="001115B9">
        <w:t>O</w:t>
      </w:r>
      <w:r w:rsidRPr="001115B9">
        <w:rPr>
          <w:vertAlign w:val="subscript"/>
        </w:rPr>
        <w:t>4</w:t>
      </w:r>
      <w:r w:rsidRPr="001115B9">
        <w:t xml:space="preserve"> </w:t>
      </w:r>
      <w:r w:rsidR="00D0253F" w:rsidRPr="001115B9">
        <w:t>single sites anchored on the internal surface of microporous sil</w:t>
      </w:r>
      <w:r w:rsidRPr="001115B9">
        <w:t xml:space="preserve">icate. </w:t>
      </w:r>
      <w:r w:rsidRPr="001115B9">
        <w:rPr>
          <w:i/>
        </w:rPr>
        <w:t>Angew. Chem. Int. Ed.</w:t>
      </w:r>
      <w:r w:rsidRPr="001115B9">
        <w:t xml:space="preserve"> </w:t>
      </w:r>
      <w:r w:rsidRPr="001115B9">
        <w:rPr>
          <w:b/>
        </w:rPr>
        <w:t>55</w:t>
      </w:r>
      <w:r w:rsidRPr="001115B9">
        <w:t>, 13441-13445, (2016).</w:t>
      </w:r>
    </w:p>
    <w:p w14:paraId="686CD7BD" w14:textId="748E9BD3" w:rsidR="00755791" w:rsidRPr="001115B9" w:rsidRDefault="00755791" w:rsidP="00494199">
      <w:pPr>
        <w:pStyle w:val="EndNoteBibliography"/>
        <w:spacing w:line="360" w:lineRule="auto"/>
        <w:ind w:left="440" w:hangingChars="200" w:hanging="440"/>
      </w:pPr>
      <w:r w:rsidRPr="001115B9">
        <w:t>7.</w:t>
      </w:r>
      <w:r w:rsidRPr="001115B9">
        <w:tab/>
        <w:t>Kwon Y, Kim TY, Kwon G, Yi J, &amp; Lee H. Selecti</w:t>
      </w:r>
      <w:r w:rsidR="00D0253F" w:rsidRPr="001115B9">
        <w:t>ve activation of methane on single-atom catalyst of rhodium dispersed on zirconia for direct con</w:t>
      </w:r>
      <w:r w:rsidRPr="001115B9">
        <w:t xml:space="preserve">version. </w:t>
      </w:r>
      <w:r w:rsidRPr="001115B9">
        <w:rPr>
          <w:i/>
        </w:rPr>
        <w:t>J. Am. Chem. Soc.</w:t>
      </w:r>
      <w:r w:rsidRPr="001115B9">
        <w:t xml:space="preserve"> </w:t>
      </w:r>
      <w:r w:rsidRPr="001115B9">
        <w:rPr>
          <w:b/>
        </w:rPr>
        <w:t>139</w:t>
      </w:r>
      <w:r w:rsidRPr="001115B9">
        <w:t>, 17694-17699, (2017).</w:t>
      </w:r>
    </w:p>
    <w:p w14:paraId="329D5B22" w14:textId="77777777" w:rsidR="00755791" w:rsidRPr="001115B9" w:rsidRDefault="00755791" w:rsidP="00494199">
      <w:pPr>
        <w:pStyle w:val="EndNoteBibliography"/>
        <w:spacing w:line="360" w:lineRule="auto"/>
        <w:ind w:left="440" w:hangingChars="200" w:hanging="440"/>
      </w:pPr>
      <w:r w:rsidRPr="001115B9">
        <w:t>8.</w:t>
      </w:r>
      <w:r w:rsidRPr="001115B9">
        <w:tab/>
        <w:t>Jin Z</w:t>
      </w:r>
      <w:r w:rsidRPr="001115B9">
        <w:rPr>
          <w:i/>
        </w:rPr>
        <w:t>, et al.</w:t>
      </w:r>
      <w:r w:rsidRPr="001115B9">
        <w:t xml:space="preserve"> Hydrophobic zeolite modification for in situ peroxide formation in methane oxidation to methanol. </w:t>
      </w:r>
      <w:r w:rsidRPr="001115B9">
        <w:rPr>
          <w:i/>
        </w:rPr>
        <w:t>Science</w:t>
      </w:r>
      <w:r w:rsidRPr="001115B9">
        <w:t xml:space="preserve"> </w:t>
      </w:r>
      <w:r w:rsidRPr="001115B9">
        <w:rPr>
          <w:b/>
        </w:rPr>
        <w:t>367</w:t>
      </w:r>
      <w:r w:rsidRPr="001115B9">
        <w:t>, 193-197, (2020).</w:t>
      </w:r>
    </w:p>
    <w:p w14:paraId="59BDE94A" w14:textId="77777777" w:rsidR="00755791" w:rsidRPr="001115B9" w:rsidRDefault="00755791" w:rsidP="00494199">
      <w:pPr>
        <w:pStyle w:val="EndNoteBibliography"/>
        <w:spacing w:line="360" w:lineRule="auto"/>
        <w:ind w:left="440" w:hangingChars="200" w:hanging="440"/>
      </w:pPr>
      <w:r w:rsidRPr="001115B9">
        <w:t>9.</w:t>
      </w:r>
      <w:r w:rsidRPr="001115B9">
        <w:tab/>
        <w:t>Cui X</w:t>
      </w:r>
      <w:r w:rsidRPr="001115B9">
        <w:rPr>
          <w:i/>
        </w:rPr>
        <w:t>, et al.</w:t>
      </w:r>
      <w:r w:rsidRPr="001115B9">
        <w:t xml:space="preserve"> Room-temperature methane conversion by graphene-confined single iron atoms. </w:t>
      </w:r>
      <w:r w:rsidRPr="001115B9">
        <w:rPr>
          <w:i/>
        </w:rPr>
        <w:t>Chem</w:t>
      </w:r>
      <w:r w:rsidRPr="001115B9">
        <w:t xml:space="preserve"> </w:t>
      </w:r>
      <w:r w:rsidRPr="001115B9">
        <w:rPr>
          <w:b/>
        </w:rPr>
        <w:t>4</w:t>
      </w:r>
      <w:r w:rsidRPr="001115B9">
        <w:t>, 1902-1910, (2018).</w:t>
      </w:r>
    </w:p>
    <w:p w14:paraId="65AB8FBA" w14:textId="77777777" w:rsidR="00755791" w:rsidRPr="001115B9" w:rsidRDefault="00755791" w:rsidP="00494199">
      <w:pPr>
        <w:pStyle w:val="EndNoteBibliography"/>
        <w:spacing w:line="360" w:lineRule="auto"/>
        <w:ind w:left="440" w:hangingChars="200" w:hanging="440"/>
      </w:pPr>
      <w:r w:rsidRPr="001115B9">
        <w:t>10.</w:t>
      </w:r>
      <w:r w:rsidRPr="001115B9">
        <w:tab/>
        <w:t>Zhu K</w:t>
      </w:r>
      <w:r w:rsidRPr="001115B9">
        <w:rPr>
          <w:i/>
        </w:rPr>
        <w:t>, et al.</w:t>
      </w:r>
      <w:r w:rsidRPr="001115B9">
        <w:t xml:space="preserve"> Highly efficient conversion of methane to formic acid under mild conditions at ZSM-5-confined Fe-sites. </w:t>
      </w:r>
      <w:r w:rsidRPr="001115B9">
        <w:rPr>
          <w:i/>
        </w:rPr>
        <w:t>Nano Energy</w:t>
      </w:r>
      <w:r w:rsidRPr="001115B9">
        <w:t xml:space="preserve"> </w:t>
      </w:r>
      <w:r w:rsidRPr="001115B9">
        <w:rPr>
          <w:b/>
        </w:rPr>
        <w:t>82</w:t>
      </w:r>
      <w:r w:rsidRPr="001115B9">
        <w:t>, (2021).</w:t>
      </w:r>
    </w:p>
    <w:p w14:paraId="01B5B63B" w14:textId="7A022543" w:rsidR="00755791" w:rsidRPr="001115B9" w:rsidRDefault="00755791" w:rsidP="00494199">
      <w:pPr>
        <w:pStyle w:val="EndNoteBibliography"/>
        <w:spacing w:line="360" w:lineRule="auto"/>
        <w:ind w:left="440" w:hangingChars="200" w:hanging="440"/>
      </w:pPr>
      <w:r w:rsidRPr="001115B9">
        <w:t>11.</w:t>
      </w:r>
      <w:r w:rsidRPr="001115B9">
        <w:tab/>
        <w:t>Shen Q</w:t>
      </w:r>
      <w:r w:rsidRPr="001115B9">
        <w:rPr>
          <w:i/>
        </w:rPr>
        <w:t>, et al.</w:t>
      </w:r>
      <w:r w:rsidRPr="001115B9">
        <w:t xml:space="preserve"> Sin</w:t>
      </w:r>
      <w:r w:rsidR="00D0253F" w:rsidRPr="001115B9">
        <w:t>gle chromium atoms supported on titanium dioxide nanoparticles for synergic catalytic methane conversion under mild condit</w:t>
      </w:r>
      <w:r w:rsidRPr="001115B9">
        <w:t xml:space="preserve">ions. </w:t>
      </w:r>
      <w:r w:rsidRPr="001115B9">
        <w:rPr>
          <w:i/>
        </w:rPr>
        <w:t>Angew. Chem. Int. Ed.</w:t>
      </w:r>
      <w:r w:rsidRPr="001115B9">
        <w:t xml:space="preserve"> </w:t>
      </w:r>
      <w:r w:rsidRPr="001115B9">
        <w:rPr>
          <w:b/>
        </w:rPr>
        <w:t>59</w:t>
      </w:r>
      <w:r w:rsidRPr="001115B9">
        <w:t>, 1216-1219, (2019).</w:t>
      </w:r>
    </w:p>
    <w:p w14:paraId="331C98E0" w14:textId="77777777" w:rsidR="00755791" w:rsidRPr="001115B9" w:rsidRDefault="00755791" w:rsidP="00494199">
      <w:pPr>
        <w:pStyle w:val="EndNoteBibliography"/>
        <w:spacing w:line="360" w:lineRule="auto"/>
        <w:ind w:left="440" w:hangingChars="200" w:hanging="440"/>
      </w:pPr>
      <w:r w:rsidRPr="001115B9">
        <w:t>12.</w:t>
      </w:r>
      <w:r w:rsidRPr="001115B9">
        <w:tab/>
        <w:t>Bai S</w:t>
      </w:r>
      <w:r w:rsidRPr="001115B9">
        <w:rPr>
          <w:i/>
        </w:rPr>
        <w:t>, et al.</w:t>
      </w:r>
      <w:r w:rsidRPr="001115B9">
        <w:t xml:space="preserve"> High-efficiency direct methane conversion to oxygenates on a cerium dioxide </w:t>
      </w:r>
      <w:r w:rsidRPr="001115B9">
        <w:lastRenderedPageBreak/>
        <w:t xml:space="preserve">nanowires supported rhodium single-atom catalyst. </w:t>
      </w:r>
      <w:r w:rsidRPr="001115B9">
        <w:rPr>
          <w:i/>
        </w:rPr>
        <w:t>Nat. Commun.</w:t>
      </w:r>
      <w:r w:rsidRPr="001115B9">
        <w:t xml:space="preserve"> </w:t>
      </w:r>
      <w:r w:rsidRPr="001115B9">
        <w:rPr>
          <w:b/>
        </w:rPr>
        <w:t>11</w:t>
      </w:r>
      <w:r w:rsidRPr="001115B9">
        <w:t>, 954, (2020).</w:t>
      </w:r>
    </w:p>
    <w:p w14:paraId="6B219FFE" w14:textId="50F42649" w:rsidR="00755791" w:rsidRPr="001115B9" w:rsidRDefault="00755791" w:rsidP="00494199">
      <w:pPr>
        <w:pStyle w:val="EndNoteBibliography"/>
        <w:spacing w:line="360" w:lineRule="auto"/>
        <w:ind w:left="440" w:hangingChars="200" w:hanging="440"/>
      </w:pPr>
      <w:r w:rsidRPr="001115B9">
        <w:t>13.</w:t>
      </w:r>
      <w:r w:rsidRPr="001115B9">
        <w:tab/>
        <w:t>Cheng Q</w:t>
      </w:r>
      <w:r w:rsidRPr="001115B9">
        <w:rPr>
          <w:i/>
        </w:rPr>
        <w:t>, et al.</w:t>
      </w:r>
      <w:r w:rsidRPr="001115B9">
        <w:t xml:space="preserve"> Maxim</w:t>
      </w:r>
      <w:r w:rsidR="00D0253F" w:rsidRPr="001115B9">
        <w:t>izing activ</w:t>
      </w:r>
      <w:r w:rsidRPr="001115B9">
        <w:t xml:space="preserve">e Fe </w:t>
      </w:r>
      <w:r w:rsidR="00D0253F" w:rsidRPr="001115B9">
        <w:t>spe</w:t>
      </w:r>
      <w:r w:rsidRPr="001115B9">
        <w:t xml:space="preserve">cies in ZSM-5 </w:t>
      </w:r>
      <w:r w:rsidR="00D0253F" w:rsidRPr="001115B9">
        <w:t>zeolite using organic-template-free synthesis for efficient selective methane oxi</w:t>
      </w:r>
      <w:r w:rsidRPr="001115B9">
        <w:t xml:space="preserve">dation. </w:t>
      </w:r>
      <w:r w:rsidRPr="001115B9">
        <w:rPr>
          <w:i/>
        </w:rPr>
        <w:t>J. Am. Chem. Soc.</w:t>
      </w:r>
      <w:r w:rsidRPr="001115B9">
        <w:t xml:space="preserve"> </w:t>
      </w:r>
      <w:r w:rsidRPr="001115B9">
        <w:rPr>
          <w:b/>
        </w:rPr>
        <w:t>145</w:t>
      </w:r>
      <w:r w:rsidRPr="001115B9">
        <w:t>, 5888-5898, (2023).</w:t>
      </w:r>
    </w:p>
    <w:p w14:paraId="0052A722" w14:textId="68157C8F" w:rsidR="00BA4202" w:rsidRPr="009F2D21" w:rsidRDefault="00755791" w:rsidP="00494199">
      <w:pPr>
        <w:pStyle w:val="EndNoteBibliography"/>
        <w:spacing w:line="360" w:lineRule="auto"/>
        <w:ind w:left="440" w:hangingChars="200" w:hanging="440"/>
      </w:pPr>
      <w:r w:rsidRPr="001115B9">
        <w:t>14.</w:t>
      </w:r>
      <w:r w:rsidRPr="001115B9">
        <w:tab/>
        <w:t>Fang G</w:t>
      </w:r>
      <w:r w:rsidRPr="001115B9">
        <w:rPr>
          <w:i/>
        </w:rPr>
        <w:t>, et al.</w:t>
      </w:r>
      <w:r w:rsidRPr="001115B9">
        <w:t xml:space="preserve"> Zirconium</w:t>
      </w:r>
      <w:r w:rsidR="00D0253F" w:rsidRPr="001115B9">
        <w:t>-</w:t>
      </w:r>
      <w:r w:rsidRPr="001115B9">
        <w:t xml:space="preserve">oxo nodes of MOFs with tunable electronic properties provide effective </w:t>
      </w:r>
      <w:r w:rsidR="00D0253F" w:rsidRPr="001115B9">
        <w:rPr>
          <w:sz w:val="24"/>
          <w:szCs w:val="24"/>
        </w:rPr>
        <w:t>•</w:t>
      </w:r>
      <w:r w:rsidRPr="001115B9">
        <w:t xml:space="preserve">OH species for enhanced methane hydroxylation. </w:t>
      </w:r>
      <w:r w:rsidRPr="001115B9">
        <w:rPr>
          <w:i/>
        </w:rPr>
        <w:t>Angew. Chem. Int. Ed.</w:t>
      </w:r>
      <w:r w:rsidRPr="001115B9">
        <w:t xml:space="preserve"> </w:t>
      </w:r>
      <w:r w:rsidRPr="001115B9">
        <w:rPr>
          <w:b/>
        </w:rPr>
        <w:t>61</w:t>
      </w:r>
      <w:r w:rsidRPr="001115B9">
        <w:t>, (2022).</w:t>
      </w:r>
    </w:p>
    <w:sectPr w:rsidR="00BA4202" w:rsidRPr="009F2D21" w:rsidSect="00B47E3A">
      <w:pgSz w:w="11906" w:h="16838"/>
      <w:pgMar w:top="1440" w:right="1800" w:bottom="1440" w:left="1800" w:header="851" w:footer="992" w:gutter="0"/>
      <w:pgBorders w:offsetFrom="page">
        <w:bottom w:val="single" w:sz="18" w:space="24" w:color="auto"/>
      </w:pgBorder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FF539" w14:textId="77777777" w:rsidR="000C4BE1" w:rsidRDefault="000C4BE1">
      <w:pPr>
        <w:spacing w:line="240" w:lineRule="auto"/>
        <w:ind w:firstLine="440"/>
      </w:pPr>
      <w:r>
        <w:separator/>
      </w:r>
    </w:p>
  </w:endnote>
  <w:endnote w:type="continuationSeparator" w:id="0">
    <w:p w14:paraId="696B7B84" w14:textId="77777777" w:rsidR="000C4BE1" w:rsidRDefault="000C4BE1">
      <w:pPr>
        <w:spacing w:line="240" w:lineRule="auto"/>
        <w:ind w:firstLine="4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61D3A" w14:textId="77777777" w:rsidR="0079098E" w:rsidRDefault="000C4BE1">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E1214" w14:textId="77777777" w:rsidR="0079098E" w:rsidRDefault="000C4BE1">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53590" w14:textId="77777777" w:rsidR="0079098E" w:rsidRDefault="000C4BE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02CB1" w14:textId="77777777" w:rsidR="000C4BE1" w:rsidRDefault="000C4BE1">
      <w:pPr>
        <w:spacing w:line="240" w:lineRule="auto"/>
        <w:ind w:firstLine="440"/>
      </w:pPr>
      <w:r>
        <w:separator/>
      </w:r>
    </w:p>
  </w:footnote>
  <w:footnote w:type="continuationSeparator" w:id="0">
    <w:p w14:paraId="5C2D591F" w14:textId="77777777" w:rsidR="000C4BE1" w:rsidRDefault="000C4BE1">
      <w:pPr>
        <w:spacing w:line="240" w:lineRule="auto"/>
        <w:ind w:firstLine="4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F7F9A" w14:textId="77777777" w:rsidR="0079098E" w:rsidRDefault="000C4BE1">
    <w:pPr>
      <w:pStyle w:val="a3"/>
      <w:ind w:firstLine="4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52DA" w14:textId="77777777" w:rsidR="0079098E" w:rsidRDefault="000C4BE1">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7DBAB" w14:textId="77777777" w:rsidR="0079098E" w:rsidRDefault="000C4BE1">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331C8"/>
    <w:multiLevelType w:val="hybridMultilevel"/>
    <w:tmpl w:val="2F44D0EC"/>
    <w:lvl w:ilvl="0" w:tplc="28C8FA3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755791"/>
    <w:rsid w:val="00081318"/>
    <w:rsid w:val="000C4BE1"/>
    <w:rsid w:val="001115B9"/>
    <w:rsid w:val="0018758E"/>
    <w:rsid w:val="0032768C"/>
    <w:rsid w:val="00494199"/>
    <w:rsid w:val="005170F6"/>
    <w:rsid w:val="00544E56"/>
    <w:rsid w:val="00636227"/>
    <w:rsid w:val="006F2FDF"/>
    <w:rsid w:val="00755791"/>
    <w:rsid w:val="00784406"/>
    <w:rsid w:val="00862608"/>
    <w:rsid w:val="00907537"/>
    <w:rsid w:val="009F2D21"/>
    <w:rsid w:val="00AA382E"/>
    <w:rsid w:val="00B124E6"/>
    <w:rsid w:val="00BA4202"/>
    <w:rsid w:val="00C07EF0"/>
    <w:rsid w:val="00CB4083"/>
    <w:rsid w:val="00D0253F"/>
    <w:rsid w:val="00D67712"/>
    <w:rsid w:val="00EB79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2E3AD4"/>
  <w15:chartTrackingRefBased/>
  <w15:docId w15:val="{7F8E70C2-3918-473F-AAB5-DB64A78FA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5791"/>
    <w:pPr>
      <w:widowControl w:val="0"/>
      <w:spacing w:line="360" w:lineRule="auto"/>
      <w:ind w:firstLineChars="200" w:firstLine="200"/>
      <w:jc w:val="both"/>
    </w:pPr>
    <w:rPr>
      <w:rFonts w:ascii="Times New Roman" w:eastAsia="宋体" w:hAnsi="Times New Roman"/>
      <w:sz w:val="22"/>
      <w14:ligatures w14:val="standardContextual"/>
    </w:rPr>
  </w:style>
  <w:style w:type="paragraph" w:styleId="1">
    <w:name w:val="heading 1"/>
    <w:basedOn w:val="a"/>
    <w:next w:val="a"/>
    <w:link w:val="10"/>
    <w:uiPriority w:val="9"/>
    <w:qFormat/>
    <w:rsid w:val="00755791"/>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755791"/>
    <w:pPr>
      <w:keepNext/>
      <w:keepLines/>
      <w:spacing w:before="200" w:after="60"/>
      <w:ind w:firstLineChars="0" w:firstLine="0"/>
      <w:outlineLvl w:val="1"/>
    </w:pPr>
    <w:rPr>
      <w:rFonts w:eastAsiaTheme="majorEastAsia" w:cstheme="majorBidi"/>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55791"/>
    <w:rPr>
      <w:rFonts w:ascii="Times New Roman" w:eastAsia="宋体" w:hAnsi="Times New Roman"/>
      <w:b/>
      <w:bCs/>
      <w:kern w:val="44"/>
      <w:sz w:val="44"/>
      <w:szCs w:val="44"/>
      <w14:ligatures w14:val="standardContextual"/>
    </w:rPr>
  </w:style>
  <w:style w:type="character" w:customStyle="1" w:styleId="20">
    <w:name w:val="标题 2 字符"/>
    <w:basedOn w:val="a0"/>
    <w:link w:val="2"/>
    <w:uiPriority w:val="9"/>
    <w:rsid w:val="00755791"/>
    <w:rPr>
      <w:rFonts w:ascii="Times New Roman" w:eastAsiaTheme="majorEastAsia" w:hAnsi="Times New Roman" w:cstheme="majorBidi"/>
      <w:b/>
      <w:bCs/>
      <w:sz w:val="22"/>
      <w:szCs w:val="32"/>
      <w14:ligatures w14:val="standardContextual"/>
    </w:rPr>
  </w:style>
  <w:style w:type="paragraph" w:styleId="a3">
    <w:name w:val="header"/>
    <w:basedOn w:val="a"/>
    <w:link w:val="a4"/>
    <w:uiPriority w:val="99"/>
    <w:unhideWhenUsed/>
    <w:rsid w:val="00755791"/>
    <w:pPr>
      <w:pBdr>
        <w:bottom w:val="single" w:sz="6" w:space="1" w:color="auto"/>
      </w:pBdr>
      <w:tabs>
        <w:tab w:val="center" w:pos="4153"/>
        <w:tab w:val="right" w:pos="8306"/>
      </w:tabs>
      <w:snapToGrid w:val="0"/>
      <w:spacing w:line="240" w:lineRule="auto"/>
      <w:ind w:firstLineChars="0" w:firstLine="0"/>
      <w:jc w:val="center"/>
    </w:pPr>
    <w:rPr>
      <w:rFonts w:asciiTheme="minorHAnsi" w:eastAsiaTheme="minorEastAsia" w:hAnsiTheme="minorHAnsi"/>
      <w:sz w:val="18"/>
      <w:szCs w:val="18"/>
      <w14:ligatures w14:val="none"/>
    </w:rPr>
  </w:style>
  <w:style w:type="character" w:customStyle="1" w:styleId="a4">
    <w:name w:val="页眉 字符"/>
    <w:basedOn w:val="a0"/>
    <w:link w:val="a3"/>
    <w:uiPriority w:val="99"/>
    <w:rsid w:val="00755791"/>
    <w:rPr>
      <w:sz w:val="18"/>
      <w:szCs w:val="18"/>
    </w:rPr>
  </w:style>
  <w:style w:type="paragraph" w:styleId="a5">
    <w:name w:val="footer"/>
    <w:basedOn w:val="a"/>
    <w:link w:val="a6"/>
    <w:uiPriority w:val="99"/>
    <w:unhideWhenUsed/>
    <w:rsid w:val="00755791"/>
    <w:pPr>
      <w:tabs>
        <w:tab w:val="center" w:pos="4153"/>
        <w:tab w:val="right" w:pos="8306"/>
      </w:tabs>
      <w:snapToGrid w:val="0"/>
      <w:spacing w:line="240" w:lineRule="auto"/>
      <w:ind w:firstLineChars="0" w:firstLine="0"/>
      <w:jc w:val="left"/>
    </w:pPr>
    <w:rPr>
      <w:rFonts w:asciiTheme="minorHAnsi" w:eastAsiaTheme="minorEastAsia" w:hAnsiTheme="minorHAnsi"/>
      <w:sz w:val="18"/>
      <w:szCs w:val="18"/>
      <w14:ligatures w14:val="none"/>
    </w:rPr>
  </w:style>
  <w:style w:type="character" w:customStyle="1" w:styleId="a6">
    <w:name w:val="页脚 字符"/>
    <w:basedOn w:val="a0"/>
    <w:link w:val="a5"/>
    <w:uiPriority w:val="99"/>
    <w:rsid w:val="00755791"/>
    <w:rPr>
      <w:sz w:val="18"/>
      <w:szCs w:val="18"/>
    </w:rPr>
  </w:style>
  <w:style w:type="character" w:customStyle="1" w:styleId="textb5oqs">
    <w:name w:val="text_b5oqs"/>
    <w:basedOn w:val="a0"/>
    <w:rsid w:val="00755791"/>
  </w:style>
  <w:style w:type="table" w:styleId="a7">
    <w:name w:val="Table Grid"/>
    <w:basedOn w:val="a1"/>
    <w:uiPriority w:val="59"/>
    <w:rsid w:val="007557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55791"/>
    <w:pPr>
      <w:ind w:firstLine="420"/>
    </w:pPr>
  </w:style>
  <w:style w:type="character" w:customStyle="1" w:styleId="textdt0nv">
    <w:name w:val="text_dt0nv"/>
    <w:basedOn w:val="a0"/>
    <w:rsid w:val="00755791"/>
  </w:style>
  <w:style w:type="paragraph" w:styleId="a9">
    <w:name w:val="Balloon Text"/>
    <w:basedOn w:val="a"/>
    <w:link w:val="aa"/>
    <w:uiPriority w:val="99"/>
    <w:semiHidden/>
    <w:unhideWhenUsed/>
    <w:rsid w:val="00755791"/>
    <w:pPr>
      <w:spacing w:line="240" w:lineRule="auto"/>
    </w:pPr>
    <w:rPr>
      <w:sz w:val="18"/>
      <w:szCs w:val="18"/>
    </w:rPr>
  </w:style>
  <w:style w:type="character" w:customStyle="1" w:styleId="aa">
    <w:name w:val="批注框文本 字符"/>
    <w:basedOn w:val="a0"/>
    <w:link w:val="a9"/>
    <w:uiPriority w:val="99"/>
    <w:semiHidden/>
    <w:rsid w:val="00755791"/>
    <w:rPr>
      <w:rFonts w:ascii="Times New Roman" w:eastAsia="宋体" w:hAnsi="Times New Roman"/>
      <w:sz w:val="18"/>
      <w:szCs w:val="18"/>
      <w14:ligatures w14:val="standardContextual"/>
    </w:rPr>
  </w:style>
  <w:style w:type="character" w:customStyle="1" w:styleId="texts3vzg">
    <w:name w:val="text_s3vzg"/>
    <w:basedOn w:val="a0"/>
    <w:rsid w:val="00755791"/>
  </w:style>
  <w:style w:type="character" w:styleId="ab">
    <w:name w:val="Emphasis"/>
    <w:basedOn w:val="a0"/>
    <w:uiPriority w:val="20"/>
    <w:qFormat/>
    <w:rsid w:val="00755791"/>
    <w:rPr>
      <w:i/>
      <w:iCs/>
    </w:rPr>
  </w:style>
  <w:style w:type="paragraph" w:styleId="ac">
    <w:name w:val="Revision"/>
    <w:hidden/>
    <w:uiPriority w:val="99"/>
    <w:semiHidden/>
    <w:rsid w:val="00755791"/>
    <w:rPr>
      <w:rFonts w:ascii="Times New Roman" w:eastAsia="宋体" w:hAnsi="Times New Roman"/>
      <w:sz w:val="22"/>
      <w14:ligatures w14:val="standardContextual"/>
    </w:rPr>
  </w:style>
  <w:style w:type="paragraph" w:customStyle="1" w:styleId="EndNoteBibliographyTitle">
    <w:name w:val="EndNote Bibliography Title"/>
    <w:basedOn w:val="a"/>
    <w:link w:val="EndNoteBibliographyTitle0"/>
    <w:rsid w:val="00755791"/>
    <w:pPr>
      <w:jc w:val="center"/>
    </w:pPr>
    <w:rPr>
      <w:rFonts w:cs="Times New Roman"/>
      <w:noProof/>
    </w:rPr>
  </w:style>
  <w:style w:type="character" w:customStyle="1" w:styleId="EndNoteBibliographyTitle0">
    <w:name w:val="EndNote Bibliography Title 字符"/>
    <w:basedOn w:val="a0"/>
    <w:link w:val="EndNoteBibliographyTitle"/>
    <w:rsid w:val="00755791"/>
    <w:rPr>
      <w:rFonts w:ascii="Times New Roman" w:eastAsia="宋体" w:hAnsi="Times New Roman" w:cs="Times New Roman"/>
      <w:noProof/>
      <w:sz w:val="22"/>
      <w14:ligatures w14:val="standardContextual"/>
    </w:rPr>
  </w:style>
  <w:style w:type="paragraph" w:customStyle="1" w:styleId="EndNoteBibliography">
    <w:name w:val="EndNote Bibliography"/>
    <w:basedOn w:val="a"/>
    <w:link w:val="EndNoteBibliography0"/>
    <w:rsid w:val="00755791"/>
    <w:pPr>
      <w:spacing w:line="240" w:lineRule="auto"/>
    </w:pPr>
    <w:rPr>
      <w:rFonts w:cs="Times New Roman"/>
      <w:noProof/>
    </w:rPr>
  </w:style>
  <w:style w:type="character" w:customStyle="1" w:styleId="EndNoteBibliography0">
    <w:name w:val="EndNote Bibliography 字符"/>
    <w:basedOn w:val="a0"/>
    <w:link w:val="EndNoteBibliography"/>
    <w:rsid w:val="00755791"/>
    <w:rPr>
      <w:rFonts w:ascii="Times New Roman" w:eastAsia="宋体" w:hAnsi="Times New Roman" w:cs="Times New Roman"/>
      <w:noProof/>
      <w:sz w:val="22"/>
      <w14:ligatures w14:val="standardContextual"/>
    </w:rPr>
  </w:style>
  <w:style w:type="character" w:customStyle="1" w:styleId="content-right1thtn">
    <w:name w:val="content-right_1thtn"/>
    <w:basedOn w:val="a0"/>
    <w:rsid w:val="00755791"/>
  </w:style>
  <w:style w:type="paragraph" w:customStyle="1" w:styleId="tgt">
    <w:name w:val="tgt"/>
    <w:basedOn w:val="a"/>
    <w:rsid w:val="00755791"/>
    <w:pPr>
      <w:widowControl/>
      <w:spacing w:before="100" w:beforeAutospacing="1" w:after="100" w:afterAutospacing="1" w:line="240" w:lineRule="auto"/>
      <w:ind w:firstLineChars="0" w:firstLine="0"/>
      <w:jc w:val="left"/>
    </w:pPr>
    <w:rPr>
      <w:rFonts w:ascii="宋体" w:hAnsi="宋体" w:cs="宋体"/>
      <w:kern w:val="0"/>
      <w:sz w:val="24"/>
      <w:szCs w:val="24"/>
      <w14:ligatures w14:val="none"/>
    </w:rPr>
  </w:style>
  <w:style w:type="character" w:styleId="ad">
    <w:name w:val="annotation reference"/>
    <w:basedOn w:val="a0"/>
    <w:uiPriority w:val="99"/>
    <w:semiHidden/>
    <w:unhideWhenUsed/>
    <w:rsid w:val="00755791"/>
    <w:rPr>
      <w:sz w:val="21"/>
      <w:szCs w:val="21"/>
    </w:rPr>
  </w:style>
  <w:style w:type="paragraph" w:styleId="ae">
    <w:name w:val="annotation text"/>
    <w:basedOn w:val="a"/>
    <w:link w:val="af"/>
    <w:uiPriority w:val="99"/>
    <w:semiHidden/>
    <w:unhideWhenUsed/>
    <w:rsid w:val="00755791"/>
    <w:pPr>
      <w:jc w:val="left"/>
    </w:pPr>
  </w:style>
  <w:style w:type="character" w:customStyle="1" w:styleId="af">
    <w:name w:val="批注文字 字符"/>
    <w:basedOn w:val="a0"/>
    <w:link w:val="ae"/>
    <w:uiPriority w:val="99"/>
    <w:semiHidden/>
    <w:rsid w:val="00755791"/>
    <w:rPr>
      <w:rFonts w:ascii="Times New Roman" w:eastAsia="宋体" w:hAnsi="Times New Roman"/>
      <w:sz w:val="22"/>
      <w14:ligatures w14:val="standardContextual"/>
    </w:rPr>
  </w:style>
  <w:style w:type="paragraph" w:styleId="af0">
    <w:name w:val="annotation subject"/>
    <w:basedOn w:val="ae"/>
    <w:next w:val="ae"/>
    <w:link w:val="af1"/>
    <w:uiPriority w:val="99"/>
    <w:semiHidden/>
    <w:unhideWhenUsed/>
    <w:rsid w:val="00755791"/>
    <w:rPr>
      <w:b/>
      <w:bCs/>
    </w:rPr>
  </w:style>
  <w:style w:type="character" w:customStyle="1" w:styleId="af1">
    <w:name w:val="批注主题 字符"/>
    <w:basedOn w:val="af"/>
    <w:link w:val="af0"/>
    <w:uiPriority w:val="99"/>
    <w:semiHidden/>
    <w:rsid w:val="00755791"/>
    <w:rPr>
      <w:rFonts w:ascii="Times New Roman" w:eastAsia="宋体" w:hAnsi="Times New Roman"/>
      <w:b/>
      <w:bCs/>
      <w:sz w:val="22"/>
      <w14:ligatures w14:val="standardContextual"/>
    </w:rPr>
  </w:style>
  <w:style w:type="paragraph" w:customStyle="1" w:styleId="Addresses">
    <w:name w:val="Addresses"/>
    <w:basedOn w:val="a"/>
    <w:rsid w:val="00755791"/>
    <w:pPr>
      <w:widowControl/>
      <w:spacing w:line="240" w:lineRule="auto"/>
      <w:ind w:firstLineChars="0" w:firstLine="0"/>
      <w:jc w:val="left"/>
    </w:pPr>
    <w:rPr>
      <w:rFonts w:eastAsia="MS Mincho" w:cs="Times New Roman"/>
      <w:kern w:val="0"/>
      <w:sz w:val="24"/>
      <w:szCs w:val="24"/>
      <w:lang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tif"/><Relationship Id="rId26" Type="http://schemas.openxmlformats.org/officeDocument/2006/relationships/image" Target="media/image13.tiff"/><Relationship Id="rId39" Type="http://schemas.openxmlformats.org/officeDocument/2006/relationships/image" Target="media/image26.tiff"/><Relationship Id="rId21" Type="http://schemas.openxmlformats.org/officeDocument/2006/relationships/image" Target="media/image8.tiff"/><Relationship Id="rId34" Type="http://schemas.openxmlformats.org/officeDocument/2006/relationships/image" Target="media/image21.tif"/><Relationship Id="rId42" Type="http://schemas.openxmlformats.org/officeDocument/2006/relationships/image" Target="media/image29.tiff"/><Relationship Id="rId47" Type="http://schemas.openxmlformats.org/officeDocument/2006/relationships/fontTable" Target="fontTable.xml"/><Relationship Id="rId7" Type="http://schemas.openxmlformats.org/officeDocument/2006/relationships/hyperlink" Target="mailto:wumb@upc.edu.cn" TargetMode="External"/><Relationship Id="rId2" Type="http://schemas.openxmlformats.org/officeDocument/2006/relationships/styles" Target="styles.xml"/><Relationship Id="rId16" Type="http://schemas.openxmlformats.org/officeDocument/2006/relationships/image" Target="media/image3.tiff"/><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1.tiff"/><Relationship Id="rId32" Type="http://schemas.openxmlformats.org/officeDocument/2006/relationships/image" Target="media/image19.tiff"/><Relationship Id="rId37" Type="http://schemas.openxmlformats.org/officeDocument/2006/relationships/image" Target="media/image24.tiff"/><Relationship Id="rId40" Type="http://schemas.openxmlformats.org/officeDocument/2006/relationships/image" Target="media/image27.tif"/><Relationship Id="rId45" Type="http://schemas.openxmlformats.org/officeDocument/2006/relationships/image" Target="media/image32.tiff"/><Relationship Id="rId5"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image" Target="media/image10.tiff"/><Relationship Id="rId28" Type="http://schemas.openxmlformats.org/officeDocument/2006/relationships/image" Target="media/image15.png"/><Relationship Id="rId36" Type="http://schemas.openxmlformats.org/officeDocument/2006/relationships/image" Target="media/image23.tiff"/><Relationship Id="rId10" Type="http://schemas.openxmlformats.org/officeDocument/2006/relationships/footer" Target="footer1.xml"/><Relationship Id="rId19" Type="http://schemas.openxmlformats.org/officeDocument/2006/relationships/image" Target="media/image6.tiff"/><Relationship Id="rId31" Type="http://schemas.openxmlformats.org/officeDocument/2006/relationships/image" Target="media/image18.tiff"/><Relationship Id="rId44" Type="http://schemas.openxmlformats.org/officeDocument/2006/relationships/image" Target="media/image31.tif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1.tiff"/><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image" Target="media/image22.tiff"/><Relationship Id="rId43" Type="http://schemas.openxmlformats.org/officeDocument/2006/relationships/image" Target="media/image30.tiff"/><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image" Target="media/image12.tiff"/><Relationship Id="rId33" Type="http://schemas.openxmlformats.org/officeDocument/2006/relationships/image" Target="media/image20.tif"/><Relationship Id="rId38" Type="http://schemas.openxmlformats.org/officeDocument/2006/relationships/image" Target="media/image25.tiff"/><Relationship Id="rId46" Type="http://schemas.openxmlformats.org/officeDocument/2006/relationships/image" Target="media/image33.tiff"/><Relationship Id="rId20" Type="http://schemas.openxmlformats.org/officeDocument/2006/relationships/image" Target="media/image7.tiff"/><Relationship Id="rId41" Type="http://schemas.openxmlformats.org/officeDocument/2006/relationships/image" Target="media/image2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47</Pages>
  <Words>3380</Words>
  <Characters>19271</Characters>
  <Application>Microsoft Office Word</Application>
  <DocSecurity>0</DocSecurity>
  <Lines>160</Lines>
  <Paragraphs>45</Paragraphs>
  <ScaleCrop>false</ScaleCrop>
  <Company/>
  <LinksUpToDate>false</LinksUpToDate>
  <CharactersWithSpaces>22606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浩楠 张</dc:creator>
  <cp:keywords/>
  <dc:description/>
  <cp:lastModifiedBy>浩楠 张</cp:lastModifiedBy>
  <cp:revision>17</cp:revision>
  <dcterms:created xsi:type="dcterms:W3CDTF">2025-06-23T09:25:00Z</dcterms:created>
  <dcterms:modified xsi:type="dcterms:W3CDTF">2025-07-01T07:59:00Z</dcterms:modified>
</cp:coreProperties>
</file>