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A6AC4" w14:textId="77777777" w:rsidR="00550E43" w:rsidRPr="000A1170" w:rsidRDefault="00550E43" w:rsidP="00550E43">
      <w:pPr>
        <w:spacing w:line="36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val="en-GB" w:eastAsia="en-GB"/>
        </w:rPr>
        <w:drawing>
          <wp:inline distT="0" distB="0" distL="0" distR="0" wp14:anchorId="2DC1340C" wp14:editId="67F68C85">
            <wp:extent cx="5767070" cy="323723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070" cy="323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FED86A" w14:textId="77777777" w:rsidR="00550E43" w:rsidRPr="00627961" w:rsidRDefault="00550E43" w:rsidP="00550E43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5565"/>
        </w:tabs>
        <w:spacing w:after="0" w:line="360" w:lineRule="auto"/>
        <w:ind w:leftChars="-1" w:left="-2" w:firstLine="2"/>
        <w:rPr>
          <w:rFonts w:asciiTheme="majorBidi" w:hAnsiTheme="majorBidi" w:cstheme="majorBidi"/>
          <w:i/>
          <w:iCs/>
          <w:color w:val="000000"/>
        </w:rPr>
      </w:pPr>
      <w:r w:rsidRPr="001C608E">
        <w:rPr>
          <w:rFonts w:asciiTheme="majorBidi" w:eastAsiaTheme="minorEastAsia" w:hAnsiTheme="majorBidi" w:cstheme="majorBidi"/>
          <w:i/>
          <w:lang w:eastAsia="zh-TW"/>
        </w:rPr>
        <w:t xml:space="preserve">Schematic flow chart for </w:t>
      </w:r>
      <w:r>
        <w:rPr>
          <w:rFonts w:asciiTheme="majorBidi" w:eastAsiaTheme="minorEastAsia" w:hAnsiTheme="majorBidi" w:cstheme="majorBidi"/>
          <w:i/>
          <w:lang w:eastAsia="zh-TW"/>
        </w:rPr>
        <w:t>the simple Calcium/ Bentonite/ Chitosan</w:t>
      </w:r>
      <w:r w:rsidRPr="001C608E">
        <w:rPr>
          <w:rFonts w:asciiTheme="majorBidi" w:eastAsiaTheme="minorEastAsia" w:hAnsiTheme="majorBidi" w:cstheme="majorBidi"/>
          <w:i/>
          <w:lang w:eastAsia="zh-TW"/>
        </w:rPr>
        <w:t xml:space="preserve"> preparation and </w:t>
      </w:r>
      <w:r>
        <w:rPr>
          <w:rFonts w:asciiTheme="majorBidi" w:eastAsiaTheme="minorEastAsia" w:hAnsiTheme="majorBidi" w:cstheme="majorBidi"/>
          <w:i/>
          <w:lang w:eastAsia="zh-TW"/>
        </w:rPr>
        <w:t>Anti-microbial and mechanical properties.</w:t>
      </w:r>
    </w:p>
    <w:p w14:paraId="4671EFA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E43"/>
    <w:rsid w:val="00195413"/>
    <w:rsid w:val="003D0186"/>
    <w:rsid w:val="00550E43"/>
    <w:rsid w:val="007278E4"/>
    <w:rsid w:val="00871793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3D0F4"/>
  <w15:chartTrackingRefBased/>
  <w15:docId w15:val="{F10D98F5-F91A-4DAE-B339-A93E98F1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E43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0E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0E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0E4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0E4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0E4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0E4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0E4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0E4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0E4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0E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0E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0E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0E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0E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0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0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0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0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0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0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0E4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0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0E43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0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0E43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0E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0E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0E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0E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>Springer Nature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2025-07-23T17:30:00Z</dcterms:created>
  <dcterms:modified xsi:type="dcterms:W3CDTF">2025-07-23T17:30:00Z</dcterms:modified>
</cp:coreProperties>
</file>