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EEEE" w14:textId="77777777" w:rsidR="009F7483" w:rsidRPr="002871AB" w:rsidRDefault="009F7483" w:rsidP="009F7483">
      <w:pPr>
        <w:rPr>
          <w:rFonts w:asciiTheme="majorBidi" w:hAnsiTheme="majorBidi" w:cstheme="majorBidi"/>
          <w:b/>
          <w:bCs/>
          <w:lang w:bidi="fa-IR"/>
        </w:rPr>
      </w:pPr>
      <w:r w:rsidRPr="002871AB">
        <w:rPr>
          <w:rFonts w:asciiTheme="majorBidi" w:hAnsiTheme="majorBidi" w:cstheme="majorBidi"/>
          <w:b/>
          <w:bCs/>
          <w:lang w:bidi="fa-IR"/>
        </w:rPr>
        <w:t>Table 1. Summary of participants’ profile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5"/>
        <w:gridCol w:w="1542"/>
        <w:gridCol w:w="1353"/>
        <w:gridCol w:w="3500"/>
      </w:tblGrid>
      <w:tr w:rsidR="009F7483" w:rsidRPr="002871AB" w14:paraId="10587CB0" w14:textId="77777777" w:rsidTr="00DF104D">
        <w:tc>
          <w:tcPr>
            <w:tcW w:w="3114" w:type="dxa"/>
          </w:tcPr>
          <w:p w14:paraId="59ABE159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>Variable</w:t>
            </w:r>
          </w:p>
        </w:tc>
        <w:tc>
          <w:tcPr>
            <w:tcW w:w="1560" w:type="dxa"/>
          </w:tcPr>
          <w:p w14:paraId="31F0F8B6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>Distribution n (%)</w:t>
            </w:r>
          </w:p>
        </w:tc>
        <w:tc>
          <w:tcPr>
            <w:tcW w:w="991" w:type="dxa"/>
          </w:tcPr>
          <w:p w14:paraId="04822EBE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>Mean (std)</w:t>
            </w:r>
          </w:p>
        </w:tc>
        <w:tc>
          <w:tcPr>
            <w:tcW w:w="3685" w:type="dxa"/>
          </w:tcPr>
          <w:p w14:paraId="1147F396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>Description</w:t>
            </w:r>
          </w:p>
        </w:tc>
      </w:tr>
      <w:tr w:rsidR="009F7483" w:rsidRPr="002871AB" w14:paraId="0EDE29D6" w14:textId="77777777" w:rsidTr="00DF104D">
        <w:tc>
          <w:tcPr>
            <w:tcW w:w="3114" w:type="dxa"/>
          </w:tcPr>
          <w:p w14:paraId="2DB43272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 xml:space="preserve">Age </w:t>
            </w:r>
          </w:p>
        </w:tc>
        <w:tc>
          <w:tcPr>
            <w:tcW w:w="1560" w:type="dxa"/>
          </w:tcPr>
          <w:p w14:paraId="75001654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991" w:type="dxa"/>
          </w:tcPr>
          <w:p w14:paraId="1F658955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41.69(14.04) year</w:t>
            </w:r>
          </w:p>
        </w:tc>
        <w:tc>
          <w:tcPr>
            <w:tcW w:w="3685" w:type="dxa"/>
          </w:tcPr>
          <w:p w14:paraId="15523C40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Age of participant in year</w:t>
            </w:r>
          </w:p>
        </w:tc>
      </w:tr>
      <w:tr w:rsidR="009F7483" w:rsidRPr="002871AB" w14:paraId="757C8AB9" w14:textId="77777777" w:rsidTr="00DF104D">
        <w:tc>
          <w:tcPr>
            <w:tcW w:w="3114" w:type="dxa"/>
          </w:tcPr>
          <w:p w14:paraId="7BF7AE43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 xml:space="preserve">Gender </w:t>
            </w:r>
          </w:p>
          <w:p w14:paraId="67E53108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Man</w:t>
            </w:r>
          </w:p>
          <w:p w14:paraId="5E96E0F0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Woman</w:t>
            </w:r>
          </w:p>
        </w:tc>
        <w:tc>
          <w:tcPr>
            <w:tcW w:w="1560" w:type="dxa"/>
          </w:tcPr>
          <w:p w14:paraId="5D4039A4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03F03C59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56 (15.77)</w:t>
            </w:r>
          </w:p>
          <w:p w14:paraId="3247C7CC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299 (84.22)</w:t>
            </w:r>
          </w:p>
        </w:tc>
        <w:tc>
          <w:tcPr>
            <w:tcW w:w="991" w:type="dxa"/>
          </w:tcPr>
          <w:p w14:paraId="06C8B00F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685" w:type="dxa"/>
          </w:tcPr>
          <w:p w14:paraId="5C16E5D9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Gender of participant</w:t>
            </w:r>
          </w:p>
        </w:tc>
      </w:tr>
      <w:tr w:rsidR="009F7483" w:rsidRPr="002871AB" w14:paraId="700069D9" w14:textId="77777777" w:rsidTr="00DF104D">
        <w:tc>
          <w:tcPr>
            <w:tcW w:w="3114" w:type="dxa"/>
          </w:tcPr>
          <w:p w14:paraId="45E2D3B1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>History of thyroid cancer in first degree</w:t>
            </w:r>
          </w:p>
          <w:p w14:paraId="29E00A23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Yes</w:t>
            </w:r>
          </w:p>
          <w:p w14:paraId="12F1BC94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 xml:space="preserve">No </w:t>
            </w:r>
          </w:p>
        </w:tc>
        <w:tc>
          <w:tcPr>
            <w:tcW w:w="1560" w:type="dxa"/>
          </w:tcPr>
          <w:p w14:paraId="5EDC47C4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43BA076A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52BB45D9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19 (5.35)</w:t>
            </w:r>
          </w:p>
          <w:p w14:paraId="75737596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326 (94.65)</w:t>
            </w:r>
          </w:p>
        </w:tc>
        <w:tc>
          <w:tcPr>
            <w:tcW w:w="991" w:type="dxa"/>
          </w:tcPr>
          <w:p w14:paraId="697300F0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685" w:type="dxa"/>
          </w:tcPr>
          <w:p w14:paraId="7BF7E45B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Is there any first order relative with thyroid cancer?</w:t>
            </w:r>
          </w:p>
        </w:tc>
      </w:tr>
      <w:tr w:rsidR="009F7483" w:rsidRPr="002871AB" w14:paraId="36BE092E" w14:textId="77777777" w:rsidTr="00DF104D">
        <w:tc>
          <w:tcPr>
            <w:tcW w:w="3114" w:type="dxa"/>
          </w:tcPr>
          <w:p w14:paraId="5AE98E29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 xml:space="preserve">Thyroid disease type </w:t>
            </w:r>
          </w:p>
          <w:p w14:paraId="4CFF9D20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Euthyroid</w:t>
            </w:r>
          </w:p>
          <w:p w14:paraId="053BB37D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Clinical hypo</w:t>
            </w:r>
          </w:p>
          <w:p w14:paraId="5E61743C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Sub-clinical hypo</w:t>
            </w:r>
          </w:p>
          <w:p w14:paraId="5BB519FB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Clinical hyper</w:t>
            </w:r>
          </w:p>
          <w:p w14:paraId="4DB29982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Sub-clinical hyper</w:t>
            </w:r>
          </w:p>
        </w:tc>
        <w:tc>
          <w:tcPr>
            <w:tcW w:w="1560" w:type="dxa"/>
          </w:tcPr>
          <w:p w14:paraId="57B7FC92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48615FE7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229 (92.68)</w:t>
            </w:r>
          </w:p>
          <w:p w14:paraId="5AA90C37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8 (2.25)</w:t>
            </w:r>
          </w:p>
          <w:p w14:paraId="22467805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10 (2.82)</w:t>
            </w:r>
          </w:p>
          <w:p w14:paraId="047709B9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5 (1.41)</w:t>
            </w:r>
          </w:p>
          <w:p w14:paraId="65BCB0A2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2 (0.85)</w:t>
            </w:r>
          </w:p>
        </w:tc>
        <w:tc>
          <w:tcPr>
            <w:tcW w:w="991" w:type="dxa"/>
          </w:tcPr>
          <w:p w14:paraId="12D11A0F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685" w:type="dxa"/>
          </w:tcPr>
          <w:p w14:paraId="7AE177CE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Type of thyroid disease including euthyroid, Hypothyroidism, and Hyperthyroidism</w:t>
            </w:r>
          </w:p>
        </w:tc>
      </w:tr>
      <w:tr w:rsidR="009F7483" w:rsidRPr="002871AB" w14:paraId="3896D9D0" w14:textId="77777777" w:rsidTr="00DF104D">
        <w:tc>
          <w:tcPr>
            <w:tcW w:w="3114" w:type="dxa"/>
          </w:tcPr>
          <w:p w14:paraId="3373008E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 xml:space="preserve">Pathology type </w:t>
            </w:r>
          </w:p>
          <w:p w14:paraId="5DE90F11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50F3E3F4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MPTC</w:t>
            </w:r>
          </w:p>
          <w:p w14:paraId="377CED3F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PTC</w:t>
            </w:r>
          </w:p>
          <w:p w14:paraId="4EA6490D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FTC</w:t>
            </w:r>
          </w:p>
          <w:p w14:paraId="5C4D5648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Hürthle cell</w:t>
            </w:r>
          </w:p>
        </w:tc>
        <w:tc>
          <w:tcPr>
            <w:tcW w:w="1560" w:type="dxa"/>
          </w:tcPr>
          <w:p w14:paraId="1DF3EAD7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3184F60D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54E01030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37 (10.42)</w:t>
            </w:r>
          </w:p>
          <w:p w14:paraId="32D9D582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284 (80.00)</w:t>
            </w:r>
          </w:p>
          <w:p w14:paraId="69E0AE6C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20 (5.62)</w:t>
            </w:r>
          </w:p>
          <w:p w14:paraId="6B904909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14 (3.94)</w:t>
            </w:r>
          </w:p>
        </w:tc>
        <w:tc>
          <w:tcPr>
            <w:tcW w:w="991" w:type="dxa"/>
          </w:tcPr>
          <w:p w14:paraId="194EDC60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685" w:type="dxa"/>
          </w:tcPr>
          <w:p w14:paraId="01691D54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 xml:space="preserve">Type of cancer. It can be microcarcinoma papillary thyroid carcinoma (MPTC), papillary thyroid carcinoma (PTC), follicular thyroid carcinoma (FTC), Hürthle cell, characterized by cells with abundant, pink-staining cytoplasm    </w:t>
            </w:r>
          </w:p>
        </w:tc>
      </w:tr>
      <w:tr w:rsidR="009F7483" w:rsidRPr="002871AB" w14:paraId="4E0FBF12" w14:textId="77777777" w:rsidTr="00DF104D">
        <w:trPr>
          <w:trHeight w:val="2039"/>
        </w:trPr>
        <w:tc>
          <w:tcPr>
            <w:tcW w:w="3114" w:type="dxa"/>
          </w:tcPr>
          <w:p w14:paraId="0E2EC02E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>Primary Tumor</w:t>
            </w:r>
          </w:p>
          <w:p w14:paraId="328F6BD2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T1a</w:t>
            </w:r>
          </w:p>
          <w:p w14:paraId="4328193A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T1b</w:t>
            </w:r>
          </w:p>
          <w:p w14:paraId="745C99EA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T2</w:t>
            </w:r>
          </w:p>
          <w:p w14:paraId="1F8989AA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T3a</w:t>
            </w:r>
          </w:p>
          <w:p w14:paraId="7A7308B5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T3b</w:t>
            </w:r>
          </w:p>
          <w:p w14:paraId="2A2212AC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T4a</w:t>
            </w:r>
          </w:p>
          <w:p w14:paraId="78332154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T4b</w:t>
            </w:r>
          </w:p>
        </w:tc>
        <w:tc>
          <w:tcPr>
            <w:tcW w:w="1560" w:type="dxa"/>
          </w:tcPr>
          <w:p w14:paraId="5C929358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7E2B6C4F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42 (11.82)</w:t>
            </w:r>
          </w:p>
          <w:p w14:paraId="62E70EA1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85 (23.94)</w:t>
            </w:r>
          </w:p>
          <w:p w14:paraId="5529211C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166 (46.76)</w:t>
            </w:r>
          </w:p>
          <w:p w14:paraId="25E81B38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52 (14.65)</w:t>
            </w:r>
          </w:p>
          <w:p w14:paraId="54690A56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5 (1.41)</w:t>
            </w:r>
          </w:p>
          <w:p w14:paraId="5CBE5AA9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4 (1.12)</w:t>
            </w:r>
          </w:p>
          <w:p w14:paraId="0DA8E1EF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1 (0.28)</w:t>
            </w:r>
          </w:p>
        </w:tc>
        <w:tc>
          <w:tcPr>
            <w:tcW w:w="991" w:type="dxa"/>
          </w:tcPr>
          <w:p w14:paraId="22F04DD1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685" w:type="dxa"/>
          </w:tcPr>
          <w:p w14:paraId="77E6030B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Size and extent of tumor. It can be T1 to T4</w:t>
            </w:r>
          </w:p>
        </w:tc>
      </w:tr>
      <w:tr w:rsidR="009F7483" w:rsidRPr="002871AB" w14:paraId="6811F5A7" w14:textId="77777777" w:rsidTr="00DF104D">
        <w:tc>
          <w:tcPr>
            <w:tcW w:w="3114" w:type="dxa"/>
          </w:tcPr>
          <w:p w14:paraId="4D21FBF7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 xml:space="preserve">Nodes involvement </w:t>
            </w:r>
          </w:p>
          <w:p w14:paraId="2BCC182F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N0</w:t>
            </w:r>
          </w:p>
          <w:p w14:paraId="4FC89AAA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N1a</w:t>
            </w:r>
          </w:p>
          <w:p w14:paraId="5DE2528F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N1b</w:t>
            </w:r>
          </w:p>
        </w:tc>
        <w:tc>
          <w:tcPr>
            <w:tcW w:w="1560" w:type="dxa"/>
          </w:tcPr>
          <w:p w14:paraId="4E8619E1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099BB617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248 (69.86)</w:t>
            </w:r>
          </w:p>
          <w:p w14:paraId="35A552AB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22 (6.20)</w:t>
            </w:r>
          </w:p>
          <w:p w14:paraId="22613A72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85 (23.94)</w:t>
            </w:r>
          </w:p>
        </w:tc>
        <w:tc>
          <w:tcPr>
            <w:tcW w:w="991" w:type="dxa"/>
          </w:tcPr>
          <w:p w14:paraId="070BF678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685" w:type="dxa"/>
          </w:tcPr>
          <w:p w14:paraId="70FAFEE8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The extent of cancer spread to lymph nodes. It can be N0 or N1 with subcategories (i.e. a or b).</w:t>
            </w:r>
          </w:p>
        </w:tc>
      </w:tr>
      <w:tr w:rsidR="009F7483" w:rsidRPr="002871AB" w14:paraId="4927ECDB" w14:textId="77777777" w:rsidTr="00DF104D">
        <w:tc>
          <w:tcPr>
            <w:tcW w:w="3114" w:type="dxa"/>
          </w:tcPr>
          <w:p w14:paraId="1409ECC0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 xml:space="preserve">Distance metastasis </w:t>
            </w:r>
          </w:p>
          <w:p w14:paraId="5BCC3680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M0</w:t>
            </w:r>
          </w:p>
          <w:p w14:paraId="4453A18B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M1</w:t>
            </w:r>
          </w:p>
        </w:tc>
        <w:tc>
          <w:tcPr>
            <w:tcW w:w="1560" w:type="dxa"/>
          </w:tcPr>
          <w:p w14:paraId="5769318E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799EE92D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339 (95.49)</w:t>
            </w:r>
          </w:p>
          <w:p w14:paraId="60646652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16 (4.51)</w:t>
            </w:r>
          </w:p>
        </w:tc>
        <w:tc>
          <w:tcPr>
            <w:tcW w:w="991" w:type="dxa"/>
          </w:tcPr>
          <w:p w14:paraId="06B6451D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685" w:type="dxa"/>
          </w:tcPr>
          <w:p w14:paraId="19861D8A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The extent of metastasis. It can be M0 or M1 with subcategories</w:t>
            </w:r>
          </w:p>
        </w:tc>
      </w:tr>
      <w:tr w:rsidR="009F7483" w:rsidRPr="002871AB" w14:paraId="3B124EA8" w14:textId="77777777" w:rsidTr="00DF104D">
        <w:tc>
          <w:tcPr>
            <w:tcW w:w="3114" w:type="dxa"/>
          </w:tcPr>
          <w:p w14:paraId="1BB67077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>Staging</w:t>
            </w:r>
          </w:p>
          <w:p w14:paraId="41055614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I</w:t>
            </w:r>
          </w:p>
          <w:p w14:paraId="04C416BC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II</w:t>
            </w:r>
          </w:p>
          <w:p w14:paraId="71A8D920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IVb</w:t>
            </w:r>
          </w:p>
        </w:tc>
        <w:tc>
          <w:tcPr>
            <w:tcW w:w="1560" w:type="dxa"/>
          </w:tcPr>
          <w:p w14:paraId="759E8E9E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5ED2361D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322 (90.96)</w:t>
            </w:r>
          </w:p>
          <w:p w14:paraId="4172D3F9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22 (6.21)</w:t>
            </w:r>
          </w:p>
          <w:p w14:paraId="6D3ABE56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10 (2.82)</w:t>
            </w:r>
          </w:p>
        </w:tc>
        <w:tc>
          <w:tcPr>
            <w:tcW w:w="991" w:type="dxa"/>
          </w:tcPr>
          <w:p w14:paraId="01A4E301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685" w:type="dxa"/>
          </w:tcPr>
          <w:p w14:paraId="2DA55749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Thyroid cancer stages range from I through IV</w:t>
            </w:r>
          </w:p>
        </w:tc>
      </w:tr>
      <w:tr w:rsidR="009F7483" w:rsidRPr="002871AB" w14:paraId="48EED8B4" w14:textId="77777777" w:rsidTr="00DF104D">
        <w:tc>
          <w:tcPr>
            <w:tcW w:w="3114" w:type="dxa"/>
          </w:tcPr>
          <w:p w14:paraId="48605EC8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lastRenderedPageBreak/>
              <w:t xml:space="preserve">First response to treatment </w:t>
            </w:r>
          </w:p>
          <w:p w14:paraId="3420F56D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6F74171C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Excellent</w:t>
            </w:r>
          </w:p>
          <w:p w14:paraId="53A77612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Bio-chemical incomplete</w:t>
            </w:r>
          </w:p>
          <w:p w14:paraId="5A6975C4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Structural incomplete</w:t>
            </w:r>
          </w:p>
          <w:p w14:paraId="1AD7C941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Indeterminate</w:t>
            </w:r>
          </w:p>
        </w:tc>
        <w:tc>
          <w:tcPr>
            <w:tcW w:w="1560" w:type="dxa"/>
          </w:tcPr>
          <w:p w14:paraId="63508F6A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249AB651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5E510EFA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168 (47.32)</w:t>
            </w:r>
          </w:p>
          <w:p w14:paraId="66B86695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58 (16.34)</w:t>
            </w:r>
          </w:p>
          <w:p w14:paraId="4B445332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55 (15.49)</w:t>
            </w:r>
          </w:p>
          <w:p w14:paraId="173882AD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74 (20.75)</w:t>
            </w:r>
          </w:p>
        </w:tc>
        <w:tc>
          <w:tcPr>
            <w:tcW w:w="991" w:type="dxa"/>
          </w:tcPr>
          <w:p w14:paraId="6DF9F4B2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3685" w:type="dxa"/>
          </w:tcPr>
          <w:p w14:paraId="292D464E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shd w:val="clear" w:color="auto" w:fill="FFFFFF"/>
              </w:rPr>
              <w:t xml:space="preserve">it refers to the initial assessment of effectiveness of treatment, based on imaging and thyroglobulin </w:t>
            </w:r>
          </w:p>
        </w:tc>
      </w:tr>
      <w:tr w:rsidR="009F7483" w:rsidRPr="002871AB" w14:paraId="2A3BC2FA" w14:textId="77777777" w:rsidTr="00DF104D">
        <w:tc>
          <w:tcPr>
            <w:tcW w:w="3114" w:type="dxa"/>
          </w:tcPr>
          <w:p w14:paraId="0DFC5E57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 xml:space="preserve">Final outcome </w:t>
            </w:r>
          </w:p>
          <w:p w14:paraId="25BBE721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Dead</w:t>
            </w:r>
          </w:p>
          <w:p w14:paraId="349EA751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Alive</w:t>
            </w:r>
          </w:p>
        </w:tc>
        <w:tc>
          <w:tcPr>
            <w:tcW w:w="1560" w:type="dxa"/>
          </w:tcPr>
          <w:p w14:paraId="4585AF75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34A8FDF6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6 (1.69)</w:t>
            </w:r>
          </w:p>
          <w:p w14:paraId="522393C4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349 (98.31)</w:t>
            </w:r>
          </w:p>
        </w:tc>
        <w:tc>
          <w:tcPr>
            <w:tcW w:w="991" w:type="dxa"/>
          </w:tcPr>
          <w:p w14:paraId="39E8B865" w14:textId="77777777" w:rsidR="009F7483" w:rsidRPr="002871AB" w:rsidRDefault="009F7483" w:rsidP="00DF104D">
            <w:pPr>
              <w:rPr>
                <w:rStyle w:val="Strong"/>
                <w:rFonts w:asciiTheme="majorBidi" w:hAnsiTheme="majorBidi" w:cstheme="majorBidi"/>
                <w:b w:val="0"/>
                <w:bCs w:val="0"/>
                <w:shd w:val="clear" w:color="auto" w:fill="FFFFFF"/>
              </w:rPr>
            </w:pPr>
          </w:p>
        </w:tc>
        <w:tc>
          <w:tcPr>
            <w:tcW w:w="3685" w:type="dxa"/>
          </w:tcPr>
          <w:p w14:paraId="2FF6CDA3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Style w:val="Strong"/>
                <w:rFonts w:asciiTheme="majorBidi" w:hAnsiTheme="majorBidi" w:cstheme="majorBidi"/>
                <w:shd w:val="clear" w:color="auto" w:fill="FFFFFF"/>
              </w:rPr>
              <w:t>Was the patient deceased vs. alive at the final follow-up?</w:t>
            </w:r>
          </w:p>
        </w:tc>
      </w:tr>
      <w:tr w:rsidR="009F7483" w:rsidRPr="002871AB" w14:paraId="33F4D1F5" w14:textId="77777777" w:rsidTr="00DF104D">
        <w:tc>
          <w:tcPr>
            <w:tcW w:w="3114" w:type="dxa"/>
          </w:tcPr>
          <w:p w14:paraId="51B3C5B7" w14:textId="77777777" w:rsidR="009F7483" w:rsidRPr="002871AB" w:rsidRDefault="009F7483" w:rsidP="00DF104D">
            <w:pPr>
              <w:rPr>
                <w:rFonts w:asciiTheme="majorBidi" w:hAnsiTheme="majorBidi" w:cstheme="majorBidi"/>
                <w:b/>
                <w:bCs/>
                <w:lang w:bidi="fa-IR"/>
              </w:rPr>
            </w:pPr>
            <w:r w:rsidRPr="002871AB">
              <w:rPr>
                <w:rFonts w:asciiTheme="majorBidi" w:hAnsiTheme="majorBidi" w:cstheme="majorBidi"/>
                <w:b/>
                <w:bCs/>
                <w:lang w:bidi="fa-IR"/>
              </w:rPr>
              <w:t xml:space="preserve">Tumor recurrence </w:t>
            </w:r>
          </w:p>
          <w:p w14:paraId="78B4CF99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No</w:t>
            </w:r>
          </w:p>
          <w:p w14:paraId="4B8D23C8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Yes</w:t>
            </w:r>
          </w:p>
        </w:tc>
        <w:tc>
          <w:tcPr>
            <w:tcW w:w="1560" w:type="dxa"/>
          </w:tcPr>
          <w:p w14:paraId="00A28B99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</w:p>
          <w:p w14:paraId="76D21B2F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292 (82.25)</w:t>
            </w:r>
          </w:p>
          <w:p w14:paraId="7569D987" w14:textId="77777777" w:rsidR="009F7483" w:rsidRPr="002871AB" w:rsidRDefault="009F7483" w:rsidP="00DF104D">
            <w:pPr>
              <w:rPr>
                <w:rFonts w:asciiTheme="majorBidi" w:hAnsiTheme="majorBidi" w:cstheme="majorBidi"/>
                <w:lang w:bidi="fa-IR"/>
              </w:rPr>
            </w:pPr>
            <w:r w:rsidRPr="002871AB">
              <w:rPr>
                <w:rFonts w:asciiTheme="majorBidi" w:hAnsiTheme="majorBidi" w:cstheme="majorBidi"/>
                <w:lang w:bidi="fa-IR"/>
              </w:rPr>
              <w:t>62 (17.75)</w:t>
            </w:r>
          </w:p>
        </w:tc>
        <w:tc>
          <w:tcPr>
            <w:tcW w:w="991" w:type="dxa"/>
          </w:tcPr>
          <w:p w14:paraId="78CAF45E" w14:textId="77777777" w:rsidR="009F7483" w:rsidRPr="002871AB" w:rsidRDefault="009F7483" w:rsidP="009F7483">
            <w:pPr>
              <w:pStyle w:val="ds-markdown-paragraph"/>
              <w:numPr>
                <w:ilvl w:val="0"/>
                <w:numId w:val="1"/>
              </w:numPr>
              <w:shd w:val="clear" w:color="auto" w:fill="FFFFFF"/>
              <w:spacing w:before="0" w:beforeAutospacing="0" w:line="429" w:lineRule="atLeast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3685" w:type="dxa"/>
          </w:tcPr>
          <w:p w14:paraId="1D0DC2BF" w14:textId="77777777" w:rsidR="009F7483" w:rsidRPr="002871AB" w:rsidRDefault="009F7483" w:rsidP="009F7483">
            <w:pPr>
              <w:pStyle w:val="ds-markdown-paragraph"/>
              <w:numPr>
                <w:ilvl w:val="0"/>
                <w:numId w:val="1"/>
              </w:numPr>
              <w:shd w:val="clear" w:color="auto" w:fill="FFFFFF"/>
              <w:spacing w:before="0" w:beforeAutospacing="0" w:line="429" w:lineRule="atLeast"/>
              <w:ind w:left="0"/>
              <w:rPr>
                <w:rFonts w:asciiTheme="majorBidi" w:hAnsiTheme="majorBidi" w:cstheme="majorBidi"/>
                <w:rtl/>
              </w:rPr>
            </w:pPr>
            <w:r w:rsidRPr="002871AB">
              <w:rPr>
                <w:rFonts w:asciiTheme="majorBidi" w:hAnsiTheme="majorBidi" w:cstheme="majorBidi"/>
              </w:rPr>
              <w:t>Did the tumor relapse once more?</w:t>
            </w:r>
          </w:p>
        </w:tc>
      </w:tr>
    </w:tbl>
    <w:p w14:paraId="52278329" w14:textId="77777777" w:rsidR="009F7483" w:rsidRPr="002871AB" w:rsidRDefault="009F7483" w:rsidP="009F7483">
      <w:pPr>
        <w:rPr>
          <w:rFonts w:asciiTheme="majorBidi" w:hAnsiTheme="majorBidi" w:cstheme="majorBidi"/>
          <w:b/>
          <w:bCs/>
          <w:lang w:bidi="fa-IR"/>
        </w:rPr>
      </w:pPr>
    </w:p>
    <w:p w14:paraId="50DFAFF5" w14:textId="77777777" w:rsidR="009F7483" w:rsidRPr="002871AB" w:rsidRDefault="009F7483" w:rsidP="009F7483">
      <w:pPr>
        <w:rPr>
          <w:rFonts w:asciiTheme="majorBidi" w:hAnsiTheme="majorBidi" w:cstheme="majorBidi"/>
          <w:lang w:bidi="fa-IR"/>
        </w:rPr>
      </w:pPr>
    </w:p>
    <w:p w14:paraId="306E31B5" w14:textId="77777777" w:rsidR="009F7483" w:rsidRPr="002871AB" w:rsidRDefault="009F7483" w:rsidP="009F7483">
      <w:pPr>
        <w:rPr>
          <w:rFonts w:asciiTheme="majorBidi" w:hAnsiTheme="majorBidi" w:cstheme="majorBidi"/>
          <w:lang w:bidi="fa-IR"/>
        </w:rPr>
      </w:pPr>
    </w:p>
    <w:p w14:paraId="0E75AF38" w14:textId="77777777" w:rsidR="009F7483" w:rsidRPr="002871AB" w:rsidRDefault="009F7483" w:rsidP="009F7483">
      <w:pPr>
        <w:rPr>
          <w:rFonts w:asciiTheme="majorBidi" w:hAnsiTheme="majorBidi" w:cstheme="majorBidi"/>
          <w:lang w:bidi="fa-IR"/>
        </w:rPr>
      </w:pPr>
    </w:p>
    <w:p w14:paraId="53CFAF3D" w14:textId="77777777" w:rsidR="009F7483" w:rsidRPr="002871AB" w:rsidRDefault="009F7483" w:rsidP="009F7483">
      <w:pPr>
        <w:rPr>
          <w:rFonts w:asciiTheme="majorBidi" w:hAnsiTheme="majorBidi" w:cstheme="majorBidi"/>
          <w:lang w:bidi="fa-IR"/>
        </w:rPr>
      </w:pPr>
    </w:p>
    <w:p w14:paraId="6182A454" w14:textId="77777777" w:rsidR="009F7483" w:rsidRPr="002871AB" w:rsidRDefault="009F7483" w:rsidP="009F7483">
      <w:pPr>
        <w:rPr>
          <w:rFonts w:asciiTheme="majorBidi" w:hAnsiTheme="majorBidi" w:cstheme="majorBidi"/>
          <w:lang w:bidi="fa-IR"/>
        </w:rPr>
      </w:pPr>
    </w:p>
    <w:p w14:paraId="6BE71D4E" w14:textId="77777777" w:rsidR="009F7483" w:rsidRPr="002871AB" w:rsidRDefault="009F7483" w:rsidP="009F7483">
      <w:pPr>
        <w:rPr>
          <w:rFonts w:asciiTheme="majorBidi" w:hAnsiTheme="majorBidi" w:cstheme="majorBidi"/>
          <w:lang w:bidi="fa-IR"/>
        </w:rPr>
      </w:pPr>
    </w:p>
    <w:p w14:paraId="1C5C1DAB" w14:textId="77777777" w:rsidR="009F7483" w:rsidRPr="002871AB" w:rsidRDefault="009F7483" w:rsidP="009F7483">
      <w:pPr>
        <w:rPr>
          <w:rFonts w:asciiTheme="majorBidi" w:hAnsiTheme="majorBidi" w:cstheme="majorBidi"/>
          <w:lang w:bidi="fa-IR"/>
        </w:rPr>
      </w:pPr>
    </w:p>
    <w:p w14:paraId="2560CCD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83BFB"/>
    <w:multiLevelType w:val="multilevel"/>
    <w:tmpl w:val="85440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6009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483"/>
    <w:rsid w:val="0027095B"/>
    <w:rsid w:val="002E281E"/>
    <w:rsid w:val="003201BB"/>
    <w:rsid w:val="00865217"/>
    <w:rsid w:val="009F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8ACC2"/>
  <w15:chartTrackingRefBased/>
  <w15:docId w15:val="{96AC315D-23D2-4D56-882E-A3B310F00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48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74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4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4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4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4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4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4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4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4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4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4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4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4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4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4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4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4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4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4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74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4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74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4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74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4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74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4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4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48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9F748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s-markdown-paragraph">
    <w:name w:val="ds-markdown-paragraph"/>
    <w:basedOn w:val="Normal"/>
    <w:rsid w:val="009F7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F74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1603</Characters>
  <Application>Microsoft Office Word</Application>
  <DocSecurity>0</DocSecurity>
  <Lines>13</Lines>
  <Paragraphs>3</Paragraphs>
  <ScaleCrop>false</ScaleCrop>
  <Company>Springer Nature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2025-08-06T13:55:00Z</dcterms:created>
  <dcterms:modified xsi:type="dcterms:W3CDTF">2025-08-06T13:55:00Z</dcterms:modified>
</cp:coreProperties>
</file>