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88394E" w14:textId="167F4D88" w:rsidR="002E3A09" w:rsidRPr="002328B7" w:rsidRDefault="002E3A09" w:rsidP="001E4D7F">
      <w:pPr>
        <w:spacing w:line="360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2328B7">
        <w:rPr>
          <w:rFonts w:asciiTheme="majorBidi" w:hAnsiTheme="majorBidi" w:cstheme="majorBidi"/>
          <w:b/>
          <w:bCs/>
          <w:sz w:val="28"/>
          <w:szCs w:val="28"/>
        </w:rPr>
        <w:t>Table (</w:t>
      </w:r>
      <w:r w:rsidR="00627109">
        <w:rPr>
          <w:rFonts w:asciiTheme="majorBidi" w:hAnsiTheme="majorBidi" w:cstheme="majorBidi"/>
          <w:b/>
          <w:bCs/>
          <w:sz w:val="28"/>
          <w:szCs w:val="28"/>
        </w:rPr>
        <w:t>4</w:t>
      </w:r>
      <w:r w:rsidRPr="002328B7">
        <w:rPr>
          <w:rFonts w:asciiTheme="majorBidi" w:hAnsiTheme="majorBidi" w:cstheme="majorBidi"/>
          <w:b/>
          <w:bCs/>
          <w:sz w:val="28"/>
          <w:szCs w:val="28"/>
        </w:rPr>
        <w:t xml:space="preserve">): </w:t>
      </w:r>
      <w:r w:rsidR="00627109">
        <w:rPr>
          <w:rFonts w:asciiTheme="majorBidi" w:hAnsiTheme="majorBidi" w:cstheme="majorBidi"/>
          <w:b/>
          <w:bCs/>
          <w:sz w:val="28"/>
          <w:szCs w:val="28"/>
        </w:rPr>
        <w:t>O</w:t>
      </w:r>
      <w:r w:rsidRPr="002328B7">
        <w:rPr>
          <w:rFonts w:asciiTheme="majorBidi" w:hAnsiTheme="majorBidi" w:cstheme="majorBidi"/>
          <w:b/>
          <w:bCs/>
          <w:color w:val="000000"/>
          <w:sz w:val="28"/>
          <w:szCs w:val="28"/>
        </w:rPr>
        <w:t>utcom</w:t>
      </w:r>
      <w:r w:rsidR="002328B7" w:rsidRPr="002328B7">
        <w:rPr>
          <w:rFonts w:asciiTheme="majorBidi" w:hAnsiTheme="majorBidi" w:cstheme="majorBidi"/>
          <w:b/>
          <w:bCs/>
          <w:color w:val="000000"/>
          <w:sz w:val="28"/>
          <w:szCs w:val="28"/>
        </w:rPr>
        <w:t>e,</w:t>
      </w:r>
      <w:r w:rsidRPr="002328B7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 </w:t>
      </w:r>
      <w:r w:rsidR="001E4D7F" w:rsidRPr="002328B7">
        <w:rPr>
          <w:rFonts w:asciiTheme="majorBidi" w:hAnsiTheme="majorBidi" w:cstheme="majorBidi"/>
          <w:b/>
          <w:bCs/>
          <w:color w:val="000000"/>
          <w:sz w:val="28"/>
          <w:szCs w:val="28"/>
        </w:rPr>
        <w:t>Disposition</w:t>
      </w:r>
      <w:r w:rsidR="002328B7" w:rsidRPr="002328B7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 and complications</w:t>
      </w:r>
      <w:r w:rsidR="001E4D7F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 </w:t>
      </w:r>
      <w:r w:rsidRPr="002328B7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in the </w:t>
      </w:r>
      <w:r w:rsidRPr="002328B7">
        <w:rPr>
          <w:rFonts w:asciiTheme="majorBidi" w:hAnsiTheme="majorBidi" w:cstheme="majorBidi"/>
          <w:b/>
          <w:bCs/>
          <w:sz w:val="28"/>
          <w:szCs w:val="28"/>
        </w:rPr>
        <w:t>studied groups</w:t>
      </w:r>
    </w:p>
    <w:tbl>
      <w:tblPr>
        <w:tblStyle w:val="TableGrid"/>
        <w:tblW w:w="5000" w:type="pct"/>
        <w:jc w:val="center"/>
        <w:tblBorders>
          <w:top w:val="thinThickSmallGap" w:sz="24" w:space="0" w:color="000000" w:themeColor="text1"/>
          <w:left w:val="thinThickSmallGap" w:sz="24" w:space="0" w:color="000000" w:themeColor="text1"/>
          <w:bottom w:val="thickThinSmallGap" w:sz="24" w:space="0" w:color="000000" w:themeColor="text1"/>
          <w:right w:val="thickThinSmallGap" w:sz="24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ook w:val="04A0" w:firstRow="1" w:lastRow="0" w:firstColumn="1" w:lastColumn="0" w:noHBand="0" w:noVBand="1"/>
      </w:tblPr>
      <w:tblGrid>
        <w:gridCol w:w="3645"/>
        <w:gridCol w:w="1804"/>
        <w:gridCol w:w="1963"/>
        <w:gridCol w:w="1858"/>
      </w:tblGrid>
      <w:tr w:rsidR="002E3A09" w:rsidRPr="002E3A09" w14:paraId="45096052" w14:textId="77777777" w:rsidTr="00C7405E">
        <w:trPr>
          <w:trHeight w:val="348"/>
          <w:jc w:val="center"/>
        </w:trPr>
        <w:tc>
          <w:tcPr>
            <w:tcW w:w="1966" w:type="pct"/>
            <w:vMerge w:val="restart"/>
            <w:shd w:val="clear" w:color="auto" w:fill="D9D9D9" w:themeFill="background1" w:themeFillShade="D9"/>
            <w:vAlign w:val="center"/>
          </w:tcPr>
          <w:p w14:paraId="740B48C3" w14:textId="7D30C0F9" w:rsidR="002E3A09" w:rsidRPr="002E3A09" w:rsidRDefault="002E3A09" w:rsidP="002E3A09">
            <w:pPr>
              <w:spacing w:line="240" w:lineRule="exact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</w:p>
        </w:tc>
        <w:tc>
          <w:tcPr>
            <w:tcW w:w="2032" w:type="pct"/>
            <w:gridSpan w:val="2"/>
            <w:shd w:val="clear" w:color="auto" w:fill="D9D9D9" w:themeFill="background1" w:themeFillShade="D9"/>
            <w:vAlign w:val="center"/>
          </w:tcPr>
          <w:p w14:paraId="6FF36277" w14:textId="77777777" w:rsidR="002E3A09" w:rsidRPr="002E3A09" w:rsidRDefault="002E3A09" w:rsidP="002E3A09">
            <w:pPr>
              <w:autoSpaceDE w:val="0"/>
              <w:autoSpaceDN w:val="0"/>
              <w:adjustRightInd w:val="0"/>
              <w:spacing w:line="240" w:lineRule="exact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2E3A09">
              <w:rPr>
                <w:rFonts w:asciiTheme="majorBidi" w:hAnsiTheme="majorBidi" w:cstheme="majorBidi"/>
                <w:b/>
                <w:bCs/>
                <w:color w:val="000000"/>
              </w:rPr>
              <w:t>Groups</w:t>
            </w:r>
          </w:p>
        </w:tc>
        <w:tc>
          <w:tcPr>
            <w:tcW w:w="1002" w:type="pct"/>
            <w:vMerge w:val="restart"/>
            <w:shd w:val="clear" w:color="auto" w:fill="D9D9D9" w:themeFill="background1" w:themeFillShade="D9"/>
          </w:tcPr>
          <w:p w14:paraId="6715525C" w14:textId="77777777" w:rsidR="002E3A09" w:rsidRPr="002E3A09" w:rsidRDefault="002E3A09" w:rsidP="001E4D7F">
            <w:pPr>
              <w:spacing w:line="240" w:lineRule="exact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2E3A09">
              <w:rPr>
                <w:rFonts w:asciiTheme="majorBidi" w:hAnsiTheme="majorBidi" w:cstheme="majorBidi"/>
                <w:b/>
                <w:bCs/>
              </w:rPr>
              <w:t>Test of Significance</w:t>
            </w:r>
          </w:p>
          <w:p w14:paraId="38057940" w14:textId="77777777" w:rsidR="002E3A09" w:rsidRPr="002E3A09" w:rsidRDefault="002E3A09" w:rsidP="001E4D7F">
            <w:pPr>
              <w:autoSpaceDE w:val="0"/>
              <w:autoSpaceDN w:val="0"/>
              <w:adjustRightInd w:val="0"/>
              <w:spacing w:line="240" w:lineRule="exact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2E3A09">
              <w:rPr>
                <w:rFonts w:asciiTheme="majorBidi" w:hAnsiTheme="majorBidi" w:cstheme="majorBidi"/>
                <w:b/>
                <w:bCs/>
                <w:i/>
                <w:iCs/>
              </w:rPr>
              <w:t>p-value</w:t>
            </w:r>
          </w:p>
        </w:tc>
      </w:tr>
      <w:tr w:rsidR="002E3A09" w:rsidRPr="002E3A09" w14:paraId="144BF36B" w14:textId="77777777" w:rsidTr="00C7405E">
        <w:trPr>
          <w:trHeight w:val="314"/>
          <w:jc w:val="center"/>
        </w:trPr>
        <w:tc>
          <w:tcPr>
            <w:tcW w:w="1966" w:type="pct"/>
            <w:vMerge/>
            <w:shd w:val="clear" w:color="auto" w:fill="D9D9D9" w:themeFill="background1" w:themeFillShade="D9"/>
            <w:vAlign w:val="center"/>
          </w:tcPr>
          <w:p w14:paraId="13C0FBFD" w14:textId="77777777" w:rsidR="002E3A09" w:rsidRPr="002E3A09" w:rsidRDefault="002E3A09" w:rsidP="002E3A09">
            <w:pPr>
              <w:spacing w:line="240" w:lineRule="exact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</w:p>
        </w:tc>
        <w:tc>
          <w:tcPr>
            <w:tcW w:w="973" w:type="pct"/>
            <w:shd w:val="clear" w:color="auto" w:fill="D9D9D9" w:themeFill="background1" w:themeFillShade="D9"/>
            <w:vAlign w:val="center"/>
          </w:tcPr>
          <w:p w14:paraId="6D8FD659" w14:textId="77777777" w:rsidR="002E3A09" w:rsidRPr="002E3A09" w:rsidRDefault="002E3A09" w:rsidP="002E3A09">
            <w:pPr>
              <w:spacing w:line="240" w:lineRule="exact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2E3A09">
              <w:rPr>
                <w:rFonts w:asciiTheme="majorBidi" w:hAnsiTheme="majorBidi" w:cstheme="majorBidi"/>
                <w:b/>
                <w:bCs/>
              </w:rPr>
              <w:t>Opioid</w:t>
            </w:r>
          </w:p>
          <w:p w14:paraId="421F1270" w14:textId="77777777" w:rsidR="002E3A09" w:rsidRPr="002E3A09" w:rsidRDefault="002E3A09" w:rsidP="002E3A09">
            <w:pPr>
              <w:spacing w:line="240" w:lineRule="exact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2E3A09">
              <w:rPr>
                <w:rFonts w:asciiTheme="majorBidi" w:hAnsiTheme="majorBidi" w:cstheme="majorBidi"/>
              </w:rPr>
              <w:t>(n=58)</w:t>
            </w:r>
          </w:p>
        </w:tc>
        <w:tc>
          <w:tcPr>
            <w:tcW w:w="1059" w:type="pct"/>
            <w:shd w:val="clear" w:color="auto" w:fill="D9D9D9" w:themeFill="background1" w:themeFillShade="D9"/>
            <w:vAlign w:val="center"/>
          </w:tcPr>
          <w:p w14:paraId="3D132123" w14:textId="77777777" w:rsidR="002E3A09" w:rsidRPr="002E3A09" w:rsidRDefault="002E3A09" w:rsidP="002E3A09">
            <w:pPr>
              <w:spacing w:line="240" w:lineRule="exact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2E3A09">
              <w:rPr>
                <w:rFonts w:asciiTheme="majorBidi" w:hAnsiTheme="majorBidi" w:cstheme="majorBidi"/>
                <w:b/>
                <w:bCs/>
              </w:rPr>
              <w:t>Magnesium Sulfate</w:t>
            </w:r>
          </w:p>
          <w:p w14:paraId="21EB1C60" w14:textId="77777777" w:rsidR="002E3A09" w:rsidRPr="002E3A09" w:rsidRDefault="002E3A09" w:rsidP="002E3A09">
            <w:pPr>
              <w:spacing w:line="240" w:lineRule="exact"/>
              <w:jc w:val="center"/>
              <w:rPr>
                <w:rFonts w:asciiTheme="majorBidi" w:hAnsiTheme="majorBidi" w:cstheme="majorBidi"/>
                <w:color w:val="000000"/>
              </w:rPr>
            </w:pPr>
            <w:r w:rsidRPr="002E3A09">
              <w:rPr>
                <w:rFonts w:asciiTheme="majorBidi" w:hAnsiTheme="majorBidi" w:cstheme="majorBidi"/>
              </w:rPr>
              <w:t>(n=58)</w:t>
            </w:r>
          </w:p>
        </w:tc>
        <w:tc>
          <w:tcPr>
            <w:tcW w:w="1002" w:type="pct"/>
            <w:vMerge/>
            <w:shd w:val="clear" w:color="auto" w:fill="D9D9D9" w:themeFill="background1" w:themeFillShade="D9"/>
          </w:tcPr>
          <w:p w14:paraId="53AC4E7D" w14:textId="77777777" w:rsidR="002E3A09" w:rsidRPr="002E3A09" w:rsidRDefault="002E3A09" w:rsidP="002E3A09">
            <w:pPr>
              <w:spacing w:line="240" w:lineRule="exact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</w:tr>
      <w:tr w:rsidR="002E3A09" w:rsidRPr="002E3A09" w14:paraId="4D37D7A5" w14:textId="77777777" w:rsidTr="00C7405E">
        <w:trPr>
          <w:trHeight w:val="399"/>
          <w:jc w:val="center"/>
        </w:trPr>
        <w:tc>
          <w:tcPr>
            <w:tcW w:w="1966" w:type="pct"/>
          </w:tcPr>
          <w:p w14:paraId="7A03FB37" w14:textId="05C960D3" w:rsidR="002E3A09" w:rsidRPr="002E3A09" w:rsidRDefault="002E3A09" w:rsidP="002E3A09">
            <w:pPr>
              <w:spacing w:line="240" w:lineRule="exact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2E3A09">
              <w:rPr>
                <w:rFonts w:asciiTheme="majorBidi" w:hAnsiTheme="majorBidi" w:cstheme="majorBidi"/>
                <w:b/>
                <w:bCs/>
                <w:color w:val="000000"/>
              </w:rPr>
              <w:t>Outcome</w:t>
            </w:r>
          </w:p>
          <w:p w14:paraId="40C619D3" w14:textId="5267FA8E" w:rsidR="002E3A09" w:rsidRPr="002E3A09" w:rsidRDefault="002E3A09" w:rsidP="002E3A09">
            <w:pPr>
              <w:pStyle w:val="ListParagraph"/>
              <w:numPr>
                <w:ilvl w:val="0"/>
                <w:numId w:val="4"/>
              </w:numPr>
              <w:spacing w:line="240" w:lineRule="exact"/>
              <w:ind w:left="292" w:hanging="292"/>
              <w:rPr>
                <w:rFonts w:asciiTheme="majorBidi" w:hAnsiTheme="majorBidi" w:cstheme="majorBidi"/>
                <w:color w:val="000000"/>
              </w:rPr>
            </w:pPr>
            <w:r w:rsidRPr="002E3A09">
              <w:rPr>
                <w:rFonts w:asciiTheme="majorBidi" w:hAnsiTheme="majorBidi" w:cstheme="majorBidi"/>
                <w:color w:val="000000"/>
              </w:rPr>
              <w:t>Not Improved</w:t>
            </w:r>
          </w:p>
          <w:p w14:paraId="0AD99836" w14:textId="77777777" w:rsidR="002E3A09" w:rsidRPr="002E3A09" w:rsidRDefault="002E3A09" w:rsidP="002E3A09">
            <w:pPr>
              <w:pStyle w:val="ListParagraph"/>
              <w:numPr>
                <w:ilvl w:val="0"/>
                <w:numId w:val="4"/>
              </w:numPr>
              <w:spacing w:line="240" w:lineRule="exact"/>
              <w:ind w:left="292" w:hanging="292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2E3A09">
              <w:rPr>
                <w:rFonts w:asciiTheme="majorBidi" w:hAnsiTheme="majorBidi" w:cstheme="majorBidi"/>
                <w:color w:val="000000"/>
              </w:rPr>
              <w:t>Improved</w:t>
            </w:r>
          </w:p>
        </w:tc>
        <w:tc>
          <w:tcPr>
            <w:tcW w:w="973" w:type="pct"/>
          </w:tcPr>
          <w:p w14:paraId="644B798E" w14:textId="77777777" w:rsidR="002E3A09" w:rsidRPr="002E3A09" w:rsidRDefault="002E3A09" w:rsidP="002E3A09">
            <w:pPr>
              <w:autoSpaceDE w:val="0"/>
              <w:autoSpaceDN w:val="0"/>
              <w:adjustRightInd w:val="0"/>
              <w:spacing w:line="240" w:lineRule="exact"/>
              <w:contextualSpacing/>
              <w:jc w:val="center"/>
              <w:rPr>
                <w:rFonts w:asciiTheme="majorBidi" w:hAnsiTheme="majorBidi" w:cstheme="majorBidi"/>
                <w:color w:val="000000"/>
              </w:rPr>
            </w:pPr>
          </w:p>
          <w:p w14:paraId="58B0F9F3" w14:textId="19942B3D" w:rsidR="002E3A09" w:rsidRPr="002E3A09" w:rsidRDefault="002E3A09" w:rsidP="002E3A09">
            <w:pPr>
              <w:autoSpaceDE w:val="0"/>
              <w:autoSpaceDN w:val="0"/>
              <w:adjustRightInd w:val="0"/>
              <w:spacing w:line="240" w:lineRule="exact"/>
              <w:contextualSpacing/>
              <w:jc w:val="center"/>
              <w:rPr>
                <w:rFonts w:asciiTheme="majorBidi" w:hAnsiTheme="majorBidi" w:cstheme="majorBidi"/>
                <w:color w:val="000000"/>
              </w:rPr>
            </w:pPr>
            <w:r w:rsidRPr="002E3A09">
              <w:rPr>
                <w:rFonts w:asciiTheme="majorBidi" w:hAnsiTheme="majorBidi" w:cstheme="majorBidi"/>
                <w:color w:val="000000"/>
              </w:rPr>
              <w:t>10 (17.24%)</w:t>
            </w:r>
          </w:p>
          <w:p w14:paraId="1871D12C" w14:textId="77777777" w:rsidR="002E3A09" w:rsidRPr="002E3A09" w:rsidRDefault="002E3A09" w:rsidP="002E3A09">
            <w:pPr>
              <w:autoSpaceDE w:val="0"/>
              <w:autoSpaceDN w:val="0"/>
              <w:adjustRightInd w:val="0"/>
              <w:spacing w:line="240" w:lineRule="exact"/>
              <w:contextualSpacing/>
              <w:jc w:val="center"/>
              <w:rPr>
                <w:rFonts w:asciiTheme="majorBidi" w:hAnsiTheme="majorBidi" w:cstheme="majorBidi"/>
                <w:color w:val="000000"/>
              </w:rPr>
            </w:pPr>
            <w:r w:rsidRPr="002E3A09">
              <w:rPr>
                <w:rFonts w:asciiTheme="majorBidi" w:hAnsiTheme="majorBidi" w:cstheme="majorBidi"/>
                <w:color w:val="000000"/>
              </w:rPr>
              <w:t>48 (82.76%)</w:t>
            </w:r>
          </w:p>
        </w:tc>
        <w:tc>
          <w:tcPr>
            <w:tcW w:w="1059" w:type="pct"/>
          </w:tcPr>
          <w:p w14:paraId="4B022B97" w14:textId="77777777" w:rsidR="002E3A09" w:rsidRPr="002E3A09" w:rsidRDefault="002E3A09" w:rsidP="002E3A09">
            <w:pPr>
              <w:autoSpaceDE w:val="0"/>
              <w:autoSpaceDN w:val="0"/>
              <w:adjustRightInd w:val="0"/>
              <w:spacing w:line="240" w:lineRule="exact"/>
              <w:contextualSpacing/>
              <w:jc w:val="center"/>
              <w:rPr>
                <w:rFonts w:asciiTheme="majorBidi" w:hAnsiTheme="majorBidi" w:cstheme="majorBidi"/>
                <w:color w:val="000000"/>
              </w:rPr>
            </w:pPr>
          </w:p>
          <w:p w14:paraId="61723C0E" w14:textId="3E8337D8" w:rsidR="002E3A09" w:rsidRPr="002E3A09" w:rsidRDefault="002E3A09" w:rsidP="002E3A09">
            <w:pPr>
              <w:autoSpaceDE w:val="0"/>
              <w:autoSpaceDN w:val="0"/>
              <w:adjustRightInd w:val="0"/>
              <w:spacing w:line="240" w:lineRule="exact"/>
              <w:contextualSpacing/>
              <w:jc w:val="center"/>
              <w:rPr>
                <w:rFonts w:asciiTheme="majorBidi" w:hAnsiTheme="majorBidi" w:cstheme="majorBidi"/>
                <w:color w:val="000000"/>
              </w:rPr>
            </w:pPr>
            <w:r w:rsidRPr="002E3A09">
              <w:rPr>
                <w:rFonts w:asciiTheme="majorBidi" w:hAnsiTheme="majorBidi" w:cstheme="majorBidi"/>
                <w:color w:val="000000"/>
              </w:rPr>
              <w:t>8 (13.79%)</w:t>
            </w:r>
          </w:p>
          <w:p w14:paraId="7676D254" w14:textId="77777777" w:rsidR="002E3A09" w:rsidRPr="002E3A09" w:rsidRDefault="002E3A09" w:rsidP="002E3A09">
            <w:pPr>
              <w:spacing w:line="240" w:lineRule="exact"/>
              <w:jc w:val="center"/>
              <w:rPr>
                <w:rFonts w:asciiTheme="majorBidi" w:hAnsiTheme="majorBidi" w:cstheme="majorBidi"/>
                <w:color w:val="000000"/>
              </w:rPr>
            </w:pPr>
            <w:r w:rsidRPr="002E3A09">
              <w:rPr>
                <w:rFonts w:asciiTheme="majorBidi" w:hAnsiTheme="majorBidi" w:cstheme="majorBidi"/>
                <w:color w:val="000000"/>
              </w:rPr>
              <w:t>50 (86.21%)</w:t>
            </w:r>
          </w:p>
        </w:tc>
        <w:tc>
          <w:tcPr>
            <w:tcW w:w="1002" w:type="pct"/>
          </w:tcPr>
          <w:p w14:paraId="4F0C8E2A" w14:textId="77777777" w:rsidR="002E3A09" w:rsidRPr="002E3A09" w:rsidRDefault="002E3A09" w:rsidP="002E3A09">
            <w:pPr>
              <w:spacing w:line="240" w:lineRule="exact"/>
              <w:jc w:val="center"/>
              <w:rPr>
                <w:rFonts w:asciiTheme="majorBidi" w:hAnsiTheme="majorBidi" w:cstheme="majorBidi"/>
              </w:rPr>
            </w:pPr>
          </w:p>
          <w:p w14:paraId="476FDA46" w14:textId="2D4F1CB1" w:rsidR="002E3A09" w:rsidRPr="002E3A09" w:rsidRDefault="002E3A09" w:rsidP="002E3A09">
            <w:pPr>
              <w:spacing w:line="240" w:lineRule="exact"/>
              <w:jc w:val="center"/>
              <w:rPr>
                <w:rFonts w:asciiTheme="majorBidi" w:hAnsiTheme="majorBidi" w:cstheme="majorBidi"/>
              </w:rPr>
            </w:pPr>
            <w:r w:rsidRPr="002E3A09">
              <w:rPr>
                <w:rFonts w:asciiTheme="majorBidi" w:hAnsiTheme="majorBidi" w:cstheme="majorBidi"/>
              </w:rPr>
              <w:t>Z=0.5129</w:t>
            </w:r>
          </w:p>
          <w:p w14:paraId="3B37229E" w14:textId="1AAF99B7" w:rsidR="002E3A09" w:rsidRPr="002E3A09" w:rsidRDefault="002E3A09" w:rsidP="002E3A09">
            <w:pPr>
              <w:spacing w:line="240" w:lineRule="exact"/>
              <w:jc w:val="center"/>
              <w:rPr>
                <w:rFonts w:asciiTheme="majorBidi" w:hAnsiTheme="majorBidi" w:cstheme="majorBidi"/>
              </w:rPr>
            </w:pPr>
            <w:r w:rsidRPr="002E3A09">
              <w:rPr>
                <w:rFonts w:asciiTheme="majorBidi" w:hAnsiTheme="majorBidi" w:cstheme="majorBidi"/>
                <w:i/>
                <w:iCs/>
              </w:rPr>
              <w:t>p</w:t>
            </w:r>
            <w:r w:rsidRPr="002E3A09">
              <w:rPr>
                <w:rFonts w:asciiTheme="majorBidi" w:hAnsiTheme="majorBidi" w:cstheme="majorBidi"/>
              </w:rPr>
              <w:t>=.61006 NS</w:t>
            </w:r>
          </w:p>
        </w:tc>
      </w:tr>
      <w:tr w:rsidR="002E3A09" w:rsidRPr="002E3A09" w14:paraId="53A44D64" w14:textId="77777777" w:rsidTr="00C7405E">
        <w:trPr>
          <w:trHeight w:val="399"/>
          <w:jc w:val="center"/>
        </w:trPr>
        <w:tc>
          <w:tcPr>
            <w:tcW w:w="1966" w:type="pct"/>
          </w:tcPr>
          <w:p w14:paraId="4BF3811B" w14:textId="0CE1C155" w:rsidR="002E3A09" w:rsidRPr="002E3A09" w:rsidRDefault="001E4D7F" w:rsidP="002E3A09">
            <w:pPr>
              <w:spacing w:line="240" w:lineRule="exact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2E3A09">
              <w:rPr>
                <w:rFonts w:asciiTheme="majorBidi" w:hAnsiTheme="majorBidi" w:cstheme="majorBidi"/>
                <w:b/>
                <w:bCs/>
                <w:color w:val="000000"/>
              </w:rPr>
              <w:t>Disposition</w:t>
            </w:r>
          </w:p>
          <w:p w14:paraId="1661BD90" w14:textId="3EB1F43C" w:rsidR="002E3A09" w:rsidRPr="002E3A09" w:rsidRDefault="002E3A09" w:rsidP="002E3A09">
            <w:pPr>
              <w:pStyle w:val="ListParagraph"/>
              <w:numPr>
                <w:ilvl w:val="0"/>
                <w:numId w:val="4"/>
              </w:numPr>
              <w:spacing w:line="240" w:lineRule="exact"/>
              <w:ind w:left="292" w:hanging="292"/>
              <w:rPr>
                <w:rFonts w:asciiTheme="majorBidi" w:hAnsiTheme="majorBidi" w:cstheme="majorBidi"/>
                <w:color w:val="000000"/>
              </w:rPr>
            </w:pPr>
            <w:r w:rsidRPr="002E3A09">
              <w:rPr>
                <w:rFonts w:asciiTheme="majorBidi" w:hAnsiTheme="majorBidi" w:cstheme="majorBidi"/>
                <w:color w:val="000000"/>
              </w:rPr>
              <w:t>Outpatients Department</w:t>
            </w:r>
          </w:p>
          <w:p w14:paraId="6AD35E04" w14:textId="67F0A7C9" w:rsidR="002E3A09" w:rsidRPr="002E3A09" w:rsidRDefault="002E3A09" w:rsidP="002E3A09">
            <w:pPr>
              <w:pStyle w:val="ListParagraph"/>
              <w:numPr>
                <w:ilvl w:val="0"/>
                <w:numId w:val="4"/>
              </w:numPr>
              <w:spacing w:line="240" w:lineRule="exact"/>
              <w:ind w:left="292" w:hanging="292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2E3A09">
              <w:rPr>
                <w:rFonts w:asciiTheme="majorBidi" w:hAnsiTheme="majorBidi" w:cstheme="majorBidi"/>
                <w:color w:val="000000"/>
              </w:rPr>
              <w:t xml:space="preserve"> Admission</w:t>
            </w:r>
          </w:p>
        </w:tc>
        <w:tc>
          <w:tcPr>
            <w:tcW w:w="973" w:type="pct"/>
          </w:tcPr>
          <w:p w14:paraId="0FCE3BEF" w14:textId="77777777" w:rsidR="002E3A09" w:rsidRDefault="002E3A09" w:rsidP="002E3A09">
            <w:pPr>
              <w:autoSpaceDE w:val="0"/>
              <w:autoSpaceDN w:val="0"/>
              <w:adjustRightInd w:val="0"/>
              <w:spacing w:line="240" w:lineRule="exact"/>
              <w:contextualSpacing/>
              <w:jc w:val="center"/>
              <w:rPr>
                <w:rFonts w:asciiTheme="majorBidi" w:hAnsiTheme="majorBidi" w:cstheme="majorBidi"/>
                <w:color w:val="000000"/>
              </w:rPr>
            </w:pPr>
          </w:p>
          <w:p w14:paraId="0E9653D0" w14:textId="4A2530CE" w:rsidR="002E3A09" w:rsidRPr="002E3A09" w:rsidRDefault="002E3A09" w:rsidP="002E3A09">
            <w:pPr>
              <w:autoSpaceDE w:val="0"/>
              <w:autoSpaceDN w:val="0"/>
              <w:adjustRightInd w:val="0"/>
              <w:spacing w:line="240" w:lineRule="exact"/>
              <w:contextualSpacing/>
              <w:jc w:val="center"/>
              <w:rPr>
                <w:rFonts w:asciiTheme="majorBidi" w:hAnsiTheme="majorBidi" w:cstheme="majorBidi"/>
                <w:color w:val="000000"/>
              </w:rPr>
            </w:pPr>
            <w:r w:rsidRPr="002E3A09">
              <w:rPr>
                <w:rFonts w:asciiTheme="majorBidi" w:hAnsiTheme="majorBidi" w:cstheme="majorBidi"/>
                <w:color w:val="000000"/>
              </w:rPr>
              <w:t>56 (96.55%)</w:t>
            </w:r>
          </w:p>
          <w:p w14:paraId="49CAAE0C" w14:textId="381A17B9" w:rsidR="002E3A09" w:rsidRPr="002E3A09" w:rsidRDefault="002E3A09" w:rsidP="002E3A09">
            <w:pPr>
              <w:autoSpaceDE w:val="0"/>
              <w:autoSpaceDN w:val="0"/>
              <w:adjustRightInd w:val="0"/>
              <w:spacing w:line="240" w:lineRule="exact"/>
              <w:contextualSpacing/>
              <w:jc w:val="center"/>
              <w:rPr>
                <w:rFonts w:asciiTheme="majorBidi" w:hAnsiTheme="majorBidi" w:cstheme="majorBidi"/>
                <w:color w:val="000000"/>
              </w:rPr>
            </w:pPr>
            <w:r w:rsidRPr="002E3A09">
              <w:rPr>
                <w:rFonts w:asciiTheme="majorBidi" w:hAnsiTheme="majorBidi" w:cstheme="majorBidi"/>
                <w:color w:val="000000"/>
              </w:rPr>
              <w:t>2 (3.45%)</w:t>
            </w:r>
          </w:p>
        </w:tc>
        <w:tc>
          <w:tcPr>
            <w:tcW w:w="1059" w:type="pct"/>
          </w:tcPr>
          <w:p w14:paraId="5F6BEB0D" w14:textId="77777777" w:rsidR="002E3A09" w:rsidRPr="002E3A09" w:rsidRDefault="002E3A09" w:rsidP="002E3A09">
            <w:pPr>
              <w:autoSpaceDE w:val="0"/>
              <w:autoSpaceDN w:val="0"/>
              <w:adjustRightInd w:val="0"/>
              <w:spacing w:line="240" w:lineRule="exact"/>
              <w:contextualSpacing/>
              <w:jc w:val="center"/>
              <w:rPr>
                <w:rFonts w:asciiTheme="majorBidi" w:hAnsiTheme="majorBidi" w:cstheme="majorBidi"/>
                <w:color w:val="000000"/>
              </w:rPr>
            </w:pPr>
          </w:p>
          <w:p w14:paraId="5C0CE0C8" w14:textId="39A08DC7" w:rsidR="002E3A09" w:rsidRPr="002E3A09" w:rsidRDefault="002E3A09" w:rsidP="002E3A09">
            <w:pPr>
              <w:autoSpaceDE w:val="0"/>
              <w:autoSpaceDN w:val="0"/>
              <w:adjustRightInd w:val="0"/>
              <w:spacing w:line="240" w:lineRule="exact"/>
              <w:contextualSpacing/>
              <w:jc w:val="center"/>
              <w:rPr>
                <w:rFonts w:asciiTheme="majorBidi" w:hAnsiTheme="majorBidi" w:cstheme="majorBidi"/>
                <w:color w:val="000000"/>
              </w:rPr>
            </w:pPr>
            <w:r w:rsidRPr="002E3A09">
              <w:rPr>
                <w:rFonts w:asciiTheme="majorBidi" w:hAnsiTheme="majorBidi" w:cstheme="majorBidi"/>
                <w:color w:val="000000"/>
              </w:rPr>
              <w:t>58 (100.00%)</w:t>
            </w:r>
          </w:p>
          <w:p w14:paraId="7F83EBA1" w14:textId="75184AEB" w:rsidR="002E3A09" w:rsidRPr="002E3A09" w:rsidRDefault="002E3A09" w:rsidP="002E3A09">
            <w:pPr>
              <w:autoSpaceDE w:val="0"/>
              <w:autoSpaceDN w:val="0"/>
              <w:adjustRightInd w:val="0"/>
              <w:spacing w:line="240" w:lineRule="exact"/>
              <w:contextualSpacing/>
              <w:jc w:val="center"/>
              <w:rPr>
                <w:rFonts w:asciiTheme="majorBidi" w:hAnsiTheme="majorBidi" w:cstheme="majorBidi"/>
                <w:color w:val="000000"/>
              </w:rPr>
            </w:pPr>
            <w:r w:rsidRPr="002E3A09">
              <w:rPr>
                <w:rFonts w:asciiTheme="majorBidi" w:hAnsiTheme="majorBidi" w:cstheme="majorBidi"/>
                <w:color w:val="000000"/>
              </w:rPr>
              <w:t>0 (0.00%)</w:t>
            </w:r>
          </w:p>
        </w:tc>
        <w:tc>
          <w:tcPr>
            <w:tcW w:w="1002" w:type="pct"/>
          </w:tcPr>
          <w:p w14:paraId="0E6E5431" w14:textId="77777777" w:rsidR="002E3A09" w:rsidRPr="002E3A09" w:rsidRDefault="002E3A09" w:rsidP="002E3A09">
            <w:pPr>
              <w:spacing w:line="240" w:lineRule="exact"/>
              <w:contextualSpacing/>
              <w:jc w:val="center"/>
              <w:rPr>
                <w:rFonts w:asciiTheme="majorBidi" w:hAnsiTheme="majorBidi" w:cstheme="majorBidi"/>
              </w:rPr>
            </w:pPr>
          </w:p>
          <w:p w14:paraId="3FFF19A6" w14:textId="2FB6AF42" w:rsidR="002E3A09" w:rsidRPr="002E3A09" w:rsidRDefault="002E3A09" w:rsidP="002E3A09">
            <w:pPr>
              <w:spacing w:line="240" w:lineRule="exact"/>
              <w:contextualSpacing/>
              <w:jc w:val="center"/>
              <w:rPr>
                <w:rFonts w:asciiTheme="majorBidi" w:hAnsiTheme="majorBidi" w:cstheme="majorBidi"/>
              </w:rPr>
            </w:pPr>
            <w:r w:rsidRPr="002E3A09">
              <w:rPr>
                <w:rFonts w:asciiTheme="majorBidi" w:hAnsiTheme="majorBidi" w:cstheme="majorBidi"/>
              </w:rPr>
              <w:t>Z=1.4266</w:t>
            </w:r>
          </w:p>
          <w:p w14:paraId="02F38790" w14:textId="3887CDF2" w:rsidR="002E3A09" w:rsidRPr="002E3A09" w:rsidRDefault="002E3A09" w:rsidP="002E3A09">
            <w:pPr>
              <w:spacing w:line="240" w:lineRule="exact"/>
              <w:jc w:val="center"/>
              <w:rPr>
                <w:rFonts w:asciiTheme="majorBidi" w:hAnsiTheme="majorBidi" w:cstheme="majorBidi"/>
              </w:rPr>
            </w:pPr>
            <w:r w:rsidRPr="002E3A09">
              <w:rPr>
                <w:rFonts w:asciiTheme="majorBidi" w:hAnsiTheme="majorBidi" w:cstheme="majorBidi"/>
                <w:i/>
                <w:iCs/>
              </w:rPr>
              <w:t>p</w:t>
            </w:r>
            <w:r w:rsidRPr="002E3A09">
              <w:rPr>
                <w:rFonts w:asciiTheme="majorBidi" w:hAnsiTheme="majorBidi" w:cstheme="majorBidi"/>
              </w:rPr>
              <w:t>=.15272 NS</w:t>
            </w:r>
          </w:p>
        </w:tc>
      </w:tr>
      <w:tr w:rsidR="00C72401" w:rsidRPr="002E3A09" w14:paraId="2ABCC668" w14:textId="77777777" w:rsidTr="00C7405E">
        <w:trPr>
          <w:trHeight w:val="399"/>
          <w:jc w:val="center"/>
        </w:trPr>
        <w:tc>
          <w:tcPr>
            <w:tcW w:w="1966" w:type="pct"/>
          </w:tcPr>
          <w:p w14:paraId="15DA0A9C" w14:textId="72127C2F" w:rsidR="00C72401" w:rsidRPr="00C72401" w:rsidRDefault="00C72401" w:rsidP="00C72401">
            <w:pPr>
              <w:spacing w:line="240" w:lineRule="exact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C72401">
              <w:rPr>
                <w:rFonts w:asciiTheme="majorBidi" w:hAnsiTheme="majorBidi" w:cstheme="majorBidi"/>
                <w:b/>
                <w:bCs/>
                <w:color w:val="000000"/>
              </w:rPr>
              <w:t>Complications</w:t>
            </w:r>
          </w:p>
          <w:p w14:paraId="108DB30C" w14:textId="415FDE25" w:rsidR="00C72401" w:rsidRPr="00C72401" w:rsidRDefault="00C72401" w:rsidP="00C72401">
            <w:pPr>
              <w:pStyle w:val="ListParagraph"/>
              <w:numPr>
                <w:ilvl w:val="0"/>
                <w:numId w:val="4"/>
              </w:numPr>
              <w:spacing w:line="240" w:lineRule="exact"/>
              <w:ind w:left="292" w:hanging="292"/>
              <w:rPr>
                <w:rFonts w:asciiTheme="majorBidi" w:hAnsiTheme="majorBidi" w:cstheme="majorBidi"/>
                <w:color w:val="000000"/>
              </w:rPr>
            </w:pPr>
            <w:r w:rsidRPr="00C72401">
              <w:rPr>
                <w:rFonts w:asciiTheme="majorBidi" w:hAnsiTheme="majorBidi" w:cstheme="majorBidi"/>
                <w:color w:val="000000"/>
              </w:rPr>
              <w:t>No complication</w:t>
            </w:r>
          </w:p>
          <w:p w14:paraId="0EBC5708" w14:textId="271A9200" w:rsidR="00C72401" w:rsidRPr="00C72401" w:rsidRDefault="00C72401" w:rsidP="00C72401">
            <w:pPr>
              <w:pStyle w:val="ListParagraph"/>
              <w:numPr>
                <w:ilvl w:val="0"/>
                <w:numId w:val="4"/>
              </w:numPr>
              <w:spacing w:line="240" w:lineRule="exact"/>
              <w:ind w:left="292" w:hanging="292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C72401">
              <w:rPr>
                <w:rFonts w:asciiTheme="majorBidi" w:hAnsiTheme="majorBidi" w:cstheme="majorBidi"/>
                <w:color w:val="000000"/>
              </w:rPr>
              <w:t>Hypotension</w:t>
            </w:r>
          </w:p>
        </w:tc>
        <w:tc>
          <w:tcPr>
            <w:tcW w:w="973" w:type="pct"/>
          </w:tcPr>
          <w:p w14:paraId="5E1328EA" w14:textId="77777777" w:rsidR="00C72401" w:rsidRPr="00C72401" w:rsidRDefault="00C72401" w:rsidP="00C72401">
            <w:pPr>
              <w:autoSpaceDE w:val="0"/>
              <w:autoSpaceDN w:val="0"/>
              <w:adjustRightInd w:val="0"/>
              <w:spacing w:line="240" w:lineRule="exact"/>
              <w:contextualSpacing/>
              <w:jc w:val="center"/>
              <w:rPr>
                <w:rFonts w:asciiTheme="majorBidi" w:hAnsiTheme="majorBidi" w:cstheme="majorBidi"/>
                <w:color w:val="000000"/>
              </w:rPr>
            </w:pPr>
          </w:p>
          <w:p w14:paraId="481E504D" w14:textId="2796C513" w:rsidR="00C72401" w:rsidRPr="00C72401" w:rsidRDefault="00C72401" w:rsidP="00C72401">
            <w:pPr>
              <w:autoSpaceDE w:val="0"/>
              <w:autoSpaceDN w:val="0"/>
              <w:adjustRightInd w:val="0"/>
              <w:spacing w:line="240" w:lineRule="exact"/>
              <w:contextualSpacing/>
              <w:jc w:val="center"/>
              <w:rPr>
                <w:rFonts w:asciiTheme="majorBidi" w:hAnsiTheme="majorBidi" w:cstheme="majorBidi"/>
                <w:color w:val="000000"/>
              </w:rPr>
            </w:pPr>
            <w:r w:rsidRPr="00C72401">
              <w:rPr>
                <w:rFonts w:asciiTheme="majorBidi" w:hAnsiTheme="majorBidi" w:cstheme="majorBidi"/>
                <w:color w:val="000000"/>
              </w:rPr>
              <w:t>57 (98.28%)</w:t>
            </w:r>
          </w:p>
          <w:p w14:paraId="6A638EA4" w14:textId="4DFB821F" w:rsidR="00C72401" w:rsidRPr="00C72401" w:rsidRDefault="00C72401" w:rsidP="00C72401">
            <w:pPr>
              <w:autoSpaceDE w:val="0"/>
              <w:autoSpaceDN w:val="0"/>
              <w:adjustRightInd w:val="0"/>
              <w:spacing w:line="240" w:lineRule="exact"/>
              <w:contextualSpacing/>
              <w:jc w:val="center"/>
              <w:rPr>
                <w:rFonts w:asciiTheme="majorBidi" w:hAnsiTheme="majorBidi" w:cstheme="majorBidi"/>
                <w:color w:val="000000"/>
              </w:rPr>
            </w:pPr>
            <w:r w:rsidRPr="00C72401">
              <w:rPr>
                <w:rFonts w:asciiTheme="majorBidi" w:hAnsiTheme="majorBidi" w:cstheme="majorBidi"/>
                <w:color w:val="000000"/>
              </w:rPr>
              <w:t>1 (1.72%)</w:t>
            </w:r>
          </w:p>
        </w:tc>
        <w:tc>
          <w:tcPr>
            <w:tcW w:w="1059" w:type="pct"/>
          </w:tcPr>
          <w:p w14:paraId="7641EE31" w14:textId="77777777" w:rsidR="00C72401" w:rsidRPr="00C72401" w:rsidRDefault="00C72401" w:rsidP="00C72401">
            <w:pPr>
              <w:autoSpaceDE w:val="0"/>
              <w:autoSpaceDN w:val="0"/>
              <w:adjustRightInd w:val="0"/>
              <w:spacing w:line="240" w:lineRule="exact"/>
              <w:contextualSpacing/>
              <w:jc w:val="center"/>
              <w:rPr>
                <w:rFonts w:asciiTheme="majorBidi" w:hAnsiTheme="majorBidi" w:cstheme="majorBidi"/>
                <w:color w:val="000000"/>
              </w:rPr>
            </w:pPr>
          </w:p>
          <w:p w14:paraId="44BBCB88" w14:textId="20158FFF" w:rsidR="00C72401" w:rsidRPr="00C72401" w:rsidRDefault="00C72401" w:rsidP="00C72401">
            <w:pPr>
              <w:autoSpaceDE w:val="0"/>
              <w:autoSpaceDN w:val="0"/>
              <w:adjustRightInd w:val="0"/>
              <w:spacing w:line="240" w:lineRule="exact"/>
              <w:contextualSpacing/>
              <w:jc w:val="center"/>
              <w:rPr>
                <w:rFonts w:asciiTheme="majorBidi" w:hAnsiTheme="majorBidi" w:cstheme="majorBidi"/>
                <w:color w:val="000000"/>
              </w:rPr>
            </w:pPr>
            <w:r w:rsidRPr="00C72401">
              <w:rPr>
                <w:rFonts w:asciiTheme="majorBidi" w:hAnsiTheme="majorBidi" w:cstheme="majorBidi"/>
                <w:color w:val="000000"/>
              </w:rPr>
              <w:t>57 (98.28%)</w:t>
            </w:r>
          </w:p>
          <w:p w14:paraId="08642763" w14:textId="737C0C4D" w:rsidR="00C72401" w:rsidRPr="00C72401" w:rsidRDefault="00C72401" w:rsidP="00C72401">
            <w:pPr>
              <w:autoSpaceDE w:val="0"/>
              <w:autoSpaceDN w:val="0"/>
              <w:adjustRightInd w:val="0"/>
              <w:spacing w:line="240" w:lineRule="exact"/>
              <w:contextualSpacing/>
              <w:jc w:val="center"/>
              <w:rPr>
                <w:rFonts w:asciiTheme="majorBidi" w:hAnsiTheme="majorBidi" w:cstheme="majorBidi"/>
                <w:color w:val="000000"/>
              </w:rPr>
            </w:pPr>
            <w:r w:rsidRPr="00C72401">
              <w:rPr>
                <w:rFonts w:asciiTheme="majorBidi" w:hAnsiTheme="majorBidi" w:cstheme="majorBidi"/>
                <w:color w:val="000000"/>
              </w:rPr>
              <w:t>1 (1.72%)</w:t>
            </w:r>
          </w:p>
        </w:tc>
        <w:tc>
          <w:tcPr>
            <w:tcW w:w="1002" w:type="pct"/>
          </w:tcPr>
          <w:p w14:paraId="78F0D563" w14:textId="77777777" w:rsidR="00C72401" w:rsidRPr="00C72401" w:rsidRDefault="00C72401" w:rsidP="00C72401">
            <w:pPr>
              <w:spacing w:line="240" w:lineRule="exact"/>
              <w:jc w:val="center"/>
              <w:rPr>
                <w:rFonts w:asciiTheme="majorBidi" w:hAnsiTheme="majorBidi" w:cstheme="majorBidi"/>
              </w:rPr>
            </w:pPr>
          </w:p>
          <w:p w14:paraId="0547B378" w14:textId="4A373B10" w:rsidR="00C72401" w:rsidRPr="00C72401" w:rsidRDefault="00C72401" w:rsidP="00C72401">
            <w:pPr>
              <w:spacing w:line="240" w:lineRule="exact"/>
              <w:contextualSpacing/>
              <w:jc w:val="center"/>
              <w:rPr>
                <w:rFonts w:asciiTheme="majorBidi" w:hAnsiTheme="majorBidi" w:cstheme="majorBidi"/>
              </w:rPr>
            </w:pPr>
            <w:r w:rsidRPr="00C72401">
              <w:rPr>
                <w:rFonts w:asciiTheme="majorBidi" w:hAnsiTheme="majorBidi" w:cstheme="majorBidi"/>
              </w:rPr>
              <w:t>NA</w:t>
            </w:r>
          </w:p>
        </w:tc>
      </w:tr>
    </w:tbl>
    <w:p w14:paraId="7258C362" w14:textId="77777777" w:rsidR="002E3A09" w:rsidRPr="00A15F51" w:rsidRDefault="002E3A09" w:rsidP="002E3A09">
      <w:pPr>
        <w:spacing w:after="0" w:line="240" w:lineRule="auto"/>
        <w:rPr>
          <w:rFonts w:eastAsia="Times New Roman"/>
        </w:rPr>
      </w:pPr>
      <w:r w:rsidRPr="00A15F51">
        <w:rPr>
          <w:rFonts w:eastAsia="Times New Roman"/>
        </w:rPr>
        <w:t>n: Number of patients</w:t>
      </w:r>
    </w:p>
    <w:p w14:paraId="524C7CC3" w14:textId="77777777" w:rsidR="002E3A09" w:rsidRPr="00A15F51" w:rsidRDefault="002E3A09" w:rsidP="002E3A09">
      <w:pPr>
        <w:spacing w:after="0" w:line="240" w:lineRule="auto"/>
        <w:rPr>
          <w:rFonts w:eastAsia="Times New Roman"/>
        </w:rPr>
      </w:pPr>
      <w:r w:rsidRPr="00A15F51">
        <w:rPr>
          <w:rFonts w:ascii="Symbol" w:hAnsi="Symbol"/>
          <w:color w:val="000000"/>
          <w:sz w:val="20"/>
          <w:szCs w:val="20"/>
        </w:rPr>
        <w:t></w:t>
      </w:r>
      <w:r w:rsidRPr="00A15F51">
        <w:rPr>
          <w:color w:val="000000"/>
          <w:sz w:val="20"/>
          <w:szCs w:val="20"/>
          <w:vertAlign w:val="superscript"/>
        </w:rPr>
        <w:t>2</w:t>
      </w:r>
      <w:r w:rsidRPr="00A15F51">
        <w:rPr>
          <w:rFonts w:eastAsia="Times New Roman"/>
        </w:rPr>
        <w:t>: Pearson Chi-Square</w:t>
      </w:r>
    </w:p>
    <w:p w14:paraId="5B5B2FE9" w14:textId="77777777" w:rsidR="002E3A09" w:rsidRPr="00A15F51" w:rsidRDefault="002E3A09" w:rsidP="002E3A09">
      <w:pPr>
        <w:spacing w:after="0" w:line="240" w:lineRule="auto"/>
        <w:rPr>
          <w:rFonts w:eastAsia="Times New Roman"/>
        </w:rPr>
      </w:pPr>
      <w:proofErr w:type="spellStart"/>
      <w:r w:rsidRPr="00A15F51">
        <w:rPr>
          <w:rFonts w:eastAsia="Times New Roman"/>
        </w:rPr>
        <w:t>df</w:t>
      </w:r>
      <w:proofErr w:type="spellEnd"/>
      <w:r w:rsidRPr="00A15F51">
        <w:rPr>
          <w:rFonts w:eastAsia="Times New Roman"/>
        </w:rPr>
        <w:t>: degree of freedom</w:t>
      </w:r>
    </w:p>
    <w:p w14:paraId="5449ED23" w14:textId="77777777" w:rsidR="002E3A09" w:rsidRDefault="002E3A09" w:rsidP="002E3A09">
      <w:pPr>
        <w:spacing w:after="0" w:line="240" w:lineRule="auto"/>
        <w:rPr>
          <w:rFonts w:eastAsia="Times New Roman"/>
        </w:rPr>
      </w:pPr>
      <w:r w:rsidRPr="00A15F51">
        <w:rPr>
          <w:rFonts w:eastAsia="Times New Roman"/>
        </w:rPr>
        <w:t>NS: Statistically not significant (</w:t>
      </w:r>
      <w:r w:rsidRPr="00A15F51">
        <w:rPr>
          <w:rFonts w:eastAsia="Times New Roman"/>
          <w:i/>
          <w:iCs/>
        </w:rPr>
        <w:t>p</w:t>
      </w:r>
      <w:r w:rsidRPr="00A15F51">
        <w:rPr>
          <w:rFonts w:eastAsia="Times New Roman"/>
        </w:rPr>
        <w:t>≥.05)</w:t>
      </w:r>
    </w:p>
    <w:p w14:paraId="4A6DE242" w14:textId="33B8E5A1" w:rsidR="0078205D" w:rsidRDefault="003B3739" w:rsidP="006C300B">
      <w:pPr>
        <w:spacing w:line="360" w:lineRule="auto"/>
        <w:jc w:val="both"/>
      </w:pPr>
      <w:r w:rsidRPr="00FF02B0">
        <w:rPr>
          <w:rFonts w:asciiTheme="majorBidi" w:hAnsiTheme="majorBidi" w:cstheme="majorBidi"/>
          <w:color w:val="000000"/>
          <w:sz w:val="20"/>
          <w:szCs w:val="20"/>
        </w:rPr>
        <w:t xml:space="preserve">NA: </w:t>
      </w:r>
      <w:r w:rsidR="006C300B" w:rsidRPr="00FF02B0">
        <w:rPr>
          <w:rFonts w:asciiTheme="majorBidi" w:hAnsiTheme="majorBidi" w:cstheme="majorBidi"/>
          <w:color w:val="000000"/>
          <w:sz w:val="20"/>
          <w:szCs w:val="20"/>
        </w:rPr>
        <w:t>not</w:t>
      </w:r>
      <w:r w:rsidRPr="00FF02B0">
        <w:rPr>
          <w:rFonts w:asciiTheme="majorBidi" w:hAnsiTheme="majorBidi" w:cstheme="majorBidi"/>
          <w:color w:val="000000"/>
          <w:sz w:val="20"/>
          <w:szCs w:val="20"/>
        </w:rPr>
        <w:t xml:space="preserve"> applicable</w:t>
      </w:r>
      <w:r>
        <w:rPr>
          <w:rFonts w:asciiTheme="majorBidi" w:hAnsiTheme="majorBidi" w:cstheme="majorBidi"/>
          <w:color w:val="000000"/>
          <w:sz w:val="20"/>
          <w:szCs w:val="20"/>
        </w:rPr>
        <w:t xml:space="preserve"> statistics (due to exact match)</w:t>
      </w:r>
    </w:p>
    <w:sectPr w:rsidR="007820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6F6DE2"/>
    <w:multiLevelType w:val="hybridMultilevel"/>
    <w:tmpl w:val="3AEA9126"/>
    <w:lvl w:ilvl="0" w:tplc="15943BC0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8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341AAB"/>
    <w:multiLevelType w:val="hybridMultilevel"/>
    <w:tmpl w:val="78B42E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B525854"/>
    <w:multiLevelType w:val="hybridMultilevel"/>
    <w:tmpl w:val="C032B0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DE46DE5"/>
    <w:multiLevelType w:val="hybridMultilevel"/>
    <w:tmpl w:val="B2D06116"/>
    <w:lvl w:ilvl="0" w:tplc="FA485F9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796024088">
    <w:abstractNumId w:val="3"/>
  </w:num>
  <w:num w:numId="2" w16cid:durableId="1633171645">
    <w:abstractNumId w:val="2"/>
  </w:num>
  <w:num w:numId="3" w16cid:durableId="720246506">
    <w:abstractNumId w:val="1"/>
  </w:num>
  <w:num w:numId="4" w16cid:durableId="9393361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2MDI3Nja1MLU0MDGyMDZU0lEKTi0uzszPAykwrgUAcHWgaiwAAAA="/>
  </w:docVars>
  <w:rsids>
    <w:rsidRoot w:val="0078205D"/>
    <w:rsid w:val="00186BBF"/>
    <w:rsid w:val="001E4D7F"/>
    <w:rsid w:val="002328B7"/>
    <w:rsid w:val="002A432A"/>
    <w:rsid w:val="002E3A09"/>
    <w:rsid w:val="002E7CBC"/>
    <w:rsid w:val="003B3739"/>
    <w:rsid w:val="00627109"/>
    <w:rsid w:val="006C300B"/>
    <w:rsid w:val="00710019"/>
    <w:rsid w:val="0078205D"/>
    <w:rsid w:val="009911A0"/>
    <w:rsid w:val="009A5E41"/>
    <w:rsid w:val="00C72401"/>
    <w:rsid w:val="00E73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2EF66C"/>
  <w15:chartTrackingRefBased/>
  <w15:docId w15:val="{6F4BD1BD-C112-406F-8A56-9D06318136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820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820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8205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820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8205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8205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8205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8205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8205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8205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8205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8205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8205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8205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8205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8205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8205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8205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8205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820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820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820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820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8205D"/>
    <w:rPr>
      <w:i/>
      <w:iCs/>
      <w:color w:val="404040" w:themeColor="text1" w:themeTint="BF"/>
    </w:rPr>
  </w:style>
  <w:style w:type="paragraph" w:styleId="ListParagraph">
    <w:name w:val="List Paragraph"/>
    <w:basedOn w:val="Normal"/>
    <w:link w:val="ListParagraphChar"/>
    <w:uiPriority w:val="34"/>
    <w:qFormat/>
    <w:rsid w:val="0078205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8205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8205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8205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8205D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59"/>
    <w:rsid w:val="0078205D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basedOn w:val="DefaultParagraphFont"/>
    <w:link w:val="ListParagraph"/>
    <w:uiPriority w:val="34"/>
    <w:rsid w:val="0078205D"/>
  </w:style>
  <w:style w:type="paragraph" w:styleId="NormalWeb">
    <w:name w:val="Normal (Web)"/>
    <w:basedOn w:val="Normal"/>
    <w:uiPriority w:val="99"/>
    <w:semiHidden/>
    <w:unhideWhenUsed/>
    <w:rsid w:val="003B37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153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8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C4505E-DEC2-4F5F-B659-63D5AB2D6C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92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2025-07-04T16:38:00Z</dcterms:created>
  <dcterms:modified xsi:type="dcterms:W3CDTF">2025-07-04T16:38:00Z</dcterms:modified>
</cp:coreProperties>
</file>