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050A9E" w14:textId="30D3D6FC" w:rsidR="00AE0969" w:rsidRPr="00AE0969" w:rsidRDefault="00AE0969" w:rsidP="00AE0969">
      <w:pPr>
        <w:pStyle w:val="1"/>
        <w:spacing w:line="480" w:lineRule="auto"/>
        <w:jc w:val="center"/>
        <w:rPr>
          <w:rFonts w:ascii="Times New Roman" w:hAnsi="Times New Roman" w:cs="Times New Roman"/>
          <w:i/>
          <w:sz w:val="30"/>
          <w:szCs w:val="30"/>
        </w:rPr>
      </w:pPr>
      <w:bookmarkStart w:id="0" w:name="OLE_LINK15"/>
      <w:bookmarkStart w:id="1" w:name="OLE_LINK16"/>
      <w:bookmarkStart w:id="2" w:name="OLE_LINK20"/>
      <w:bookmarkStart w:id="3" w:name="OLE_LINK21"/>
      <w:r w:rsidRPr="00452772">
        <w:rPr>
          <w:rFonts w:ascii="Times New Roman" w:hAnsi="Times New Roman" w:cs="Times New Roman"/>
          <w:i/>
          <w:sz w:val="30"/>
          <w:szCs w:val="30"/>
        </w:rPr>
        <w:t>Supporting Information for</w:t>
      </w:r>
      <w:bookmarkEnd w:id="0"/>
      <w:bookmarkEnd w:id="1"/>
      <w:bookmarkEnd w:id="2"/>
      <w:bookmarkEnd w:id="3"/>
    </w:p>
    <w:p w14:paraId="208834BE" w14:textId="27617653" w:rsidR="00603948" w:rsidRPr="00603948" w:rsidRDefault="00603948" w:rsidP="00603948">
      <w:pPr>
        <w:spacing w:line="480" w:lineRule="auto"/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</w:rPr>
      </w:pPr>
      <w:r w:rsidRPr="00603948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</w:rPr>
        <w:t>Room-Temperature Fabricat</w:t>
      </w:r>
      <w:r w:rsidRPr="00603948">
        <w:rPr>
          <w:rFonts w:ascii="Times New Roman" w:eastAsia="宋体" w:hAnsi="Times New Roman" w:cs="Times New Roman" w:hint="eastAsia"/>
          <w:b/>
          <w:bCs/>
          <w:color w:val="000000" w:themeColor="text1"/>
          <w:sz w:val="32"/>
          <w:szCs w:val="32"/>
        </w:rPr>
        <w:t>ion of</w:t>
      </w:r>
      <w:r w:rsidRPr="00603948">
        <w:rPr>
          <w:color w:val="000000" w:themeColor="text1"/>
        </w:rPr>
        <w:t xml:space="preserve"> </w:t>
      </w:r>
      <w:r w:rsidRPr="00603948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</w:rPr>
        <w:t>Dual-Functional SiO</w:t>
      </w:r>
      <w:r w:rsidRPr="00603948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  <w:vertAlign w:val="subscript"/>
        </w:rPr>
        <w:t>2</w:t>
      </w:r>
      <w:r w:rsidRPr="00603948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</w:rPr>
        <w:t>/TiO</w:t>
      </w:r>
      <w:r w:rsidRPr="00603948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  <w:vertAlign w:val="subscript"/>
        </w:rPr>
        <w:t>2</w:t>
      </w:r>
      <w:r w:rsidRPr="00603948"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</w:rPr>
        <w:t xml:space="preserve"> Coating for Photovoltaic Efficiency Enhancement: from Laboratory Development to Field Validation</w:t>
      </w:r>
    </w:p>
    <w:p w14:paraId="7C929D6B" w14:textId="77777777" w:rsidR="00603948" w:rsidRPr="00603948" w:rsidRDefault="00603948" w:rsidP="00603948">
      <w:pPr>
        <w:spacing w:line="480" w:lineRule="auto"/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</w:pPr>
      <w:proofErr w:type="spellStart"/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>Pengge</w:t>
      </w:r>
      <w:proofErr w:type="spellEnd"/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 xml:space="preserve"> Wang</w:t>
      </w:r>
      <w:r w:rsidRPr="00603948">
        <w:rPr>
          <w:rFonts w:ascii="Times New Roman" w:eastAsia="宋体" w:hAnsi="Times New Roman" w:cs="Times New Roman" w:hint="eastAsia"/>
          <w:bCs/>
          <w:iCs/>
          <w:color w:val="000000" w:themeColor="text1"/>
          <w:sz w:val="24"/>
          <w:szCs w:val="32"/>
          <w:vertAlign w:val="superscript"/>
        </w:rPr>
        <w:t>1,2,3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 xml:space="preserve">, </w:t>
      </w:r>
      <w:proofErr w:type="spellStart"/>
      <w:r w:rsidRPr="00603948">
        <w:rPr>
          <w:rFonts w:ascii="Times New Roman" w:eastAsia="宋体" w:hAnsi="Times New Roman" w:cs="Times New Roman" w:hint="eastAsia"/>
          <w:bCs/>
          <w:i/>
          <w:color w:val="000000" w:themeColor="text1"/>
          <w:sz w:val="24"/>
          <w:szCs w:val="32"/>
        </w:rPr>
        <w:t>Xinwei</w:t>
      </w:r>
      <w:proofErr w:type="spellEnd"/>
      <w:r w:rsidRPr="00603948">
        <w:rPr>
          <w:rFonts w:ascii="Times New Roman" w:eastAsia="宋体" w:hAnsi="Times New Roman" w:cs="Times New Roman" w:hint="eastAsia"/>
          <w:bCs/>
          <w:i/>
          <w:color w:val="000000" w:themeColor="text1"/>
          <w:sz w:val="24"/>
          <w:szCs w:val="32"/>
        </w:rPr>
        <w:t xml:space="preserve"> Li</w:t>
      </w:r>
      <w:r w:rsidRPr="00603948">
        <w:rPr>
          <w:rFonts w:ascii="Times New Roman" w:eastAsia="宋体" w:hAnsi="Times New Roman" w:cs="Times New Roman" w:hint="eastAsia"/>
          <w:bCs/>
          <w:iCs/>
          <w:color w:val="000000" w:themeColor="text1"/>
          <w:sz w:val="24"/>
          <w:szCs w:val="32"/>
          <w:vertAlign w:val="superscript"/>
        </w:rPr>
        <w:t>4</w:t>
      </w:r>
      <w:r w:rsidRPr="00603948">
        <w:rPr>
          <w:rFonts w:ascii="Times New Roman" w:eastAsia="宋体" w:hAnsi="Times New Roman" w:cs="Times New Roman" w:hint="eastAsia"/>
          <w:bCs/>
          <w:i/>
          <w:color w:val="000000" w:themeColor="text1"/>
          <w:sz w:val="24"/>
          <w:szCs w:val="32"/>
        </w:rPr>
        <w:t xml:space="preserve">, 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>Ning Zhang</w:t>
      </w:r>
      <w:r w:rsidRPr="00603948">
        <w:rPr>
          <w:rFonts w:ascii="Times New Roman" w:eastAsia="宋体" w:hAnsi="Times New Roman" w:cs="Times New Roman" w:hint="eastAsia"/>
          <w:bCs/>
          <w:iCs/>
          <w:color w:val="000000" w:themeColor="text1"/>
          <w:sz w:val="24"/>
          <w:szCs w:val="32"/>
          <w:vertAlign w:val="superscript"/>
        </w:rPr>
        <w:t>1,2,3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>,</w:t>
      </w:r>
      <w:r w:rsidRPr="00603948">
        <w:rPr>
          <w:rFonts w:ascii="Times New Roman" w:eastAsia="宋体" w:hAnsi="Times New Roman" w:cs="Times New Roman" w:hint="eastAsia"/>
          <w:bCs/>
          <w:i/>
          <w:color w:val="000000" w:themeColor="text1"/>
          <w:sz w:val="24"/>
          <w:szCs w:val="32"/>
        </w:rPr>
        <w:t xml:space="preserve"> 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>Yue Zhai</w:t>
      </w:r>
      <w:r w:rsidRPr="00603948">
        <w:rPr>
          <w:rFonts w:ascii="Times New Roman" w:eastAsia="宋体" w:hAnsi="Times New Roman" w:cs="Times New Roman" w:hint="eastAsia"/>
          <w:bCs/>
          <w:iCs/>
          <w:color w:val="000000" w:themeColor="text1"/>
          <w:sz w:val="24"/>
          <w:szCs w:val="32"/>
          <w:vertAlign w:val="superscript"/>
        </w:rPr>
        <w:t>5</w:t>
      </w:r>
      <w:r w:rsidRPr="00603948">
        <w:rPr>
          <w:rFonts w:ascii="Times New Roman" w:eastAsia="宋体" w:hAnsi="Times New Roman" w:cs="Times New Roman" w:hint="eastAsia"/>
          <w:bCs/>
          <w:i/>
          <w:color w:val="000000" w:themeColor="text1"/>
          <w:sz w:val="24"/>
          <w:szCs w:val="32"/>
        </w:rPr>
        <w:t xml:space="preserve">, </w:t>
      </w:r>
      <w:proofErr w:type="spellStart"/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>Zhenyu</w:t>
      </w:r>
      <w:proofErr w:type="spellEnd"/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 xml:space="preserve"> Wang</w:t>
      </w:r>
      <w:r w:rsidRPr="00603948">
        <w:rPr>
          <w:rFonts w:ascii="Times New Roman" w:eastAsia="宋体" w:hAnsi="Times New Roman" w:cs="Times New Roman" w:hint="eastAsia"/>
          <w:bCs/>
          <w:iCs/>
          <w:color w:val="000000" w:themeColor="text1"/>
          <w:sz w:val="24"/>
          <w:szCs w:val="32"/>
          <w:vertAlign w:val="superscript"/>
        </w:rPr>
        <w:t>1,2,3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 xml:space="preserve">, </w:t>
      </w:r>
      <w:proofErr w:type="spellStart"/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>Suixin</w:t>
      </w:r>
      <w:proofErr w:type="spellEnd"/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 xml:space="preserve"> Liu</w:t>
      </w:r>
      <w:r w:rsidRPr="00603948">
        <w:rPr>
          <w:rFonts w:ascii="Times New Roman" w:eastAsia="宋体" w:hAnsi="Times New Roman" w:cs="Times New Roman" w:hint="eastAsia"/>
          <w:bCs/>
          <w:iCs/>
          <w:color w:val="000000" w:themeColor="text1"/>
          <w:sz w:val="24"/>
          <w:szCs w:val="32"/>
          <w:vertAlign w:val="superscript"/>
        </w:rPr>
        <w:t>1,2,3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 xml:space="preserve">, </w:t>
      </w:r>
      <w:proofErr w:type="spellStart"/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>Wingkei</w:t>
      </w:r>
      <w:proofErr w:type="spellEnd"/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 xml:space="preserve"> Ho</w:t>
      </w:r>
      <w:r w:rsidRPr="00603948">
        <w:rPr>
          <w:rFonts w:ascii="Times New Roman" w:eastAsia="宋体" w:hAnsi="Times New Roman" w:cs="Times New Roman" w:hint="eastAsia"/>
          <w:bCs/>
          <w:iCs/>
          <w:color w:val="000000" w:themeColor="text1"/>
          <w:sz w:val="24"/>
          <w:szCs w:val="32"/>
          <w:vertAlign w:val="superscript"/>
        </w:rPr>
        <w:t>6</w:t>
      </w:r>
      <w:r w:rsidRPr="00603948">
        <w:rPr>
          <w:rFonts w:ascii="Times New Roman" w:eastAsia="宋体" w:hAnsi="Times New Roman" w:cs="Times New Roman" w:hint="eastAsia"/>
          <w:bCs/>
          <w:i/>
          <w:color w:val="000000" w:themeColor="text1"/>
          <w:sz w:val="24"/>
          <w:szCs w:val="32"/>
        </w:rPr>
        <w:t xml:space="preserve">, 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>Yu Huang</w:t>
      </w:r>
      <w:r w:rsidRPr="00603948">
        <w:rPr>
          <w:rFonts w:ascii="Times New Roman" w:eastAsia="宋体" w:hAnsi="Times New Roman" w:cs="Times New Roman" w:hint="eastAsia"/>
          <w:bCs/>
          <w:iCs/>
          <w:color w:val="000000" w:themeColor="text1"/>
          <w:sz w:val="24"/>
          <w:szCs w:val="32"/>
          <w:vertAlign w:val="superscript"/>
        </w:rPr>
        <w:t>1,2,3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  <w:vertAlign w:val="superscript"/>
        </w:rPr>
        <w:t>*</w:t>
      </w:r>
      <w:r w:rsidRPr="00603948">
        <w:rPr>
          <w:rFonts w:ascii="Times New Roman" w:eastAsia="宋体" w:hAnsi="Times New Roman" w:cs="Times New Roman" w:hint="eastAsia"/>
          <w:bCs/>
          <w:i/>
          <w:color w:val="000000" w:themeColor="text1"/>
          <w:sz w:val="24"/>
          <w:szCs w:val="32"/>
        </w:rPr>
        <w:t xml:space="preserve">, 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>and Shun-</w:t>
      </w:r>
      <w:proofErr w:type="spellStart"/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>cheng</w:t>
      </w:r>
      <w:proofErr w:type="spellEnd"/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  <w:t xml:space="preserve"> Lee</w:t>
      </w:r>
      <w:r w:rsidRPr="00603948">
        <w:rPr>
          <w:rFonts w:ascii="Times New Roman" w:eastAsia="宋体" w:hAnsi="Times New Roman" w:cs="Times New Roman" w:hint="eastAsia"/>
          <w:bCs/>
          <w:iCs/>
          <w:color w:val="000000" w:themeColor="text1"/>
          <w:sz w:val="24"/>
          <w:szCs w:val="32"/>
          <w:vertAlign w:val="superscript"/>
        </w:rPr>
        <w:t>7</w:t>
      </w:r>
    </w:p>
    <w:p w14:paraId="1FADFB86" w14:textId="77777777" w:rsidR="00603948" w:rsidRPr="00603948" w:rsidRDefault="00603948" w:rsidP="00603948">
      <w:pPr>
        <w:spacing w:line="480" w:lineRule="auto"/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32"/>
        </w:rPr>
      </w:pPr>
    </w:p>
    <w:p w14:paraId="7096FBA6" w14:textId="77777777" w:rsidR="00603948" w:rsidRPr="00603948" w:rsidRDefault="00603948" w:rsidP="00603948">
      <w:pPr>
        <w:spacing w:line="480" w:lineRule="auto"/>
        <w:outlineLvl w:val="0"/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</w:pPr>
      <w:r w:rsidRPr="00603948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Pr="0060394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24"/>
        </w:rPr>
        <w:t>State Key Laboratory of Loess Science, Institute of Earth Environment, Chinese Academy of Sciences, Xi'an 710061, China</w:t>
      </w:r>
      <w:r w:rsidRPr="00603948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 xml:space="preserve"> </w:t>
      </w:r>
    </w:p>
    <w:p w14:paraId="6B410371" w14:textId="77777777" w:rsidR="00603948" w:rsidRPr="00603948" w:rsidRDefault="00603948" w:rsidP="00603948">
      <w:pPr>
        <w:spacing w:line="480" w:lineRule="auto"/>
        <w:outlineLvl w:val="0"/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</w:pPr>
      <w:r w:rsidRPr="00603948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vertAlign w:val="superscript"/>
        </w:rPr>
        <w:t>2</w:t>
      </w:r>
      <w:r w:rsidRPr="0060394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603948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National Observation and Research Station of Regional Ecological Environment Change and Comprehensive Management in the Guanzhong Plain, Xi'an 710061, China</w:t>
      </w:r>
    </w:p>
    <w:p w14:paraId="382DF4DF" w14:textId="77777777" w:rsidR="00603948" w:rsidRPr="00603948" w:rsidRDefault="00603948" w:rsidP="00603948">
      <w:pPr>
        <w:spacing w:line="480" w:lineRule="auto"/>
        <w:outlineLvl w:val="0"/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24"/>
        </w:rPr>
      </w:pPr>
      <w:r w:rsidRPr="00603948">
        <w:rPr>
          <w:rFonts w:ascii="Times New Roman" w:eastAsia="宋体" w:hAnsi="Times New Roman" w:cs="Times New Roman" w:hint="eastAsia"/>
          <w:bCs/>
          <w:iCs/>
          <w:color w:val="000000" w:themeColor="text1"/>
          <w:sz w:val="24"/>
          <w:szCs w:val="24"/>
          <w:vertAlign w:val="superscript"/>
        </w:rPr>
        <w:t>3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24"/>
          <w:vertAlign w:val="superscript"/>
        </w:rPr>
        <w:t xml:space="preserve"> 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24"/>
        </w:rPr>
        <w:t>Shaanxi Key Laboratory of Atmospheric and Haze-fog Pollution Prevention, Xi'an 710061, China</w:t>
      </w:r>
    </w:p>
    <w:p w14:paraId="5617DB5D" w14:textId="77777777" w:rsidR="00603948" w:rsidRPr="00603948" w:rsidRDefault="00603948" w:rsidP="00603948">
      <w:pPr>
        <w:spacing w:line="480" w:lineRule="auto"/>
        <w:outlineLvl w:val="0"/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24"/>
        </w:rPr>
      </w:pPr>
      <w:r w:rsidRPr="00603948">
        <w:rPr>
          <w:rFonts w:ascii="Times New Roman" w:eastAsia="宋体" w:hAnsi="Times New Roman" w:cs="Times New Roman" w:hint="eastAsia"/>
          <w:bCs/>
          <w:iCs/>
          <w:color w:val="000000" w:themeColor="text1"/>
          <w:sz w:val="24"/>
          <w:szCs w:val="24"/>
          <w:vertAlign w:val="superscript"/>
        </w:rPr>
        <w:t>4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24"/>
        </w:rPr>
        <w:t xml:space="preserve"> Department of Civil and Environmental Engineering, The Hong Kong Polytechnic University, Hong Kong, China</w:t>
      </w:r>
    </w:p>
    <w:p w14:paraId="6C475C25" w14:textId="77777777" w:rsidR="00603948" w:rsidRPr="00603948" w:rsidRDefault="00603948" w:rsidP="00603948">
      <w:pPr>
        <w:spacing w:line="480" w:lineRule="auto"/>
        <w:outlineLvl w:val="0"/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24"/>
        </w:rPr>
      </w:pPr>
      <w:r w:rsidRPr="00603948">
        <w:rPr>
          <w:rFonts w:ascii="Times New Roman" w:eastAsia="宋体" w:hAnsi="Times New Roman" w:cs="Times New Roman" w:hint="eastAsia"/>
          <w:iCs/>
          <w:color w:val="000000" w:themeColor="text1"/>
          <w:sz w:val="24"/>
          <w:szCs w:val="24"/>
          <w:vertAlign w:val="superscript"/>
        </w:rPr>
        <w:t>5</w:t>
      </w:r>
      <w:r w:rsidRPr="00603948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</w:t>
      </w:r>
      <w:r w:rsidRPr="00603948"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24"/>
        </w:rPr>
        <w:t>Xi’an Institute for Innovative Earth Environment Research, Xi’an 710061, China</w:t>
      </w:r>
    </w:p>
    <w:p w14:paraId="08A6DDB9" w14:textId="77777777" w:rsidR="00603948" w:rsidRPr="00603948" w:rsidRDefault="00603948" w:rsidP="00603948">
      <w:pPr>
        <w:spacing w:line="480" w:lineRule="auto"/>
        <w:outlineLvl w:val="0"/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</w:pPr>
      <w:r w:rsidRPr="00603948">
        <w:rPr>
          <w:rFonts w:ascii="Times New Roman" w:eastAsia="宋体" w:hAnsi="Times New Roman" w:cs="Times New Roman" w:hint="eastAsia"/>
          <w:iCs/>
          <w:color w:val="000000" w:themeColor="text1"/>
          <w:sz w:val="24"/>
          <w:szCs w:val="24"/>
          <w:vertAlign w:val="superscript"/>
        </w:rPr>
        <w:t>6</w:t>
      </w:r>
      <w:r w:rsidRPr="00603948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 xml:space="preserve">. </w:t>
      </w:r>
      <w:r w:rsidRPr="00603948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>Department of Science and Environmental Studies, The Education University of Hong Kong, Hong Kong, China</w:t>
      </w:r>
    </w:p>
    <w:p w14:paraId="4509FD8E" w14:textId="3BD790AC" w:rsidR="00603948" w:rsidRPr="00AE0969" w:rsidRDefault="00603948" w:rsidP="00AE0969">
      <w:pPr>
        <w:spacing w:line="480" w:lineRule="auto"/>
        <w:outlineLvl w:val="0"/>
        <w:rPr>
          <w:rFonts w:ascii="Times New Roman" w:eastAsia="宋体" w:hAnsi="Times New Roman" w:cs="Times New Roman"/>
          <w:bCs/>
          <w:i/>
          <w:color w:val="000000" w:themeColor="text1"/>
          <w:sz w:val="24"/>
          <w:szCs w:val="24"/>
        </w:rPr>
      </w:pPr>
      <w:r w:rsidRPr="00603948">
        <w:rPr>
          <w:rFonts w:ascii="Times New Roman" w:eastAsia="宋体" w:hAnsi="Times New Roman" w:cs="Times New Roman" w:hint="eastAsia"/>
          <w:iCs/>
          <w:color w:val="000000" w:themeColor="text1"/>
          <w:sz w:val="24"/>
          <w:szCs w:val="24"/>
          <w:vertAlign w:val="superscript"/>
        </w:rPr>
        <w:t xml:space="preserve">7 </w:t>
      </w:r>
      <w:r w:rsidRPr="00603948">
        <w:rPr>
          <w:rFonts w:ascii="Times New Roman" w:eastAsia="宋体" w:hAnsi="Times New Roman" w:cs="Times New Roman" w:hint="eastAsia"/>
          <w:i/>
          <w:color w:val="000000" w:themeColor="text1"/>
          <w:sz w:val="24"/>
          <w:szCs w:val="24"/>
        </w:rPr>
        <w:t xml:space="preserve">Earth, Ocean and Atmospheric Sciences Thrust, Function Hub, </w:t>
      </w:r>
      <w:r w:rsidR="0032452C">
        <w:rPr>
          <w:rFonts w:ascii="Times New Roman" w:eastAsia="宋体" w:hAnsi="Times New Roman" w:cs="Times New Roman"/>
          <w:i/>
          <w:color w:val="000000" w:themeColor="text1"/>
          <w:sz w:val="24"/>
          <w:szCs w:val="24"/>
        </w:rPr>
        <w:t xml:space="preserve">The </w:t>
      </w:r>
      <w:bookmarkStart w:id="4" w:name="_GoBack"/>
      <w:bookmarkEnd w:id="4"/>
      <w:r w:rsidRPr="00603948">
        <w:rPr>
          <w:rFonts w:ascii="Times New Roman" w:eastAsia="宋体" w:hAnsi="Times New Roman" w:cs="Times New Roman" w:hint="eastAsia"/>
          <w:i/>
          <w:color w:val="000000" w:themeColor="text1"/>
          <w:sz w:val="24"/>
          <w:szCs w:val="24"/>
        </w:rPr>
        <w:t>Hong Kong University of Science and Technology (Guangzhou), Guangzhou 511442, China</w:t>
      </w:r>
    </w:p>
    <w:p w14:paraId="2B5119F0" w14:textId="77777777" w:rsidR="00603948" w:rsidRPr="00603948" w:rsidRDefault="00603948" w:rsidP="00603948">
      <w:pPr>
        <w:widowControl/>
        <w:jc w:val="left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</w:pPr>
    </w:p>
    <w:p w14:paraId="615CCE7F" w14:textId="77777777" w:rsidR="00603948" w:rsidRPr="00603948" w:rsidRDefault="00603948" w:rsidP="00603948">
      <w:pPr>
        <w:widowControl/>
        <w:jc w:val="left"/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603948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lang w:val="en-GB"/>
        </w:rPr>
        <w:t>Corresponding author</w:t>
      </w:r>
      <w:r w:rsidRPr="00603948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:</w:t>
      </w:r>
      <w:r w:rsidRPr="00603948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Pr="00603948">
        <w:rPr>
          <w:rFonts w:ascii="Times New Roman" w:eastAsia="宋体" w:hAnsi="Times New Roman" w:cs="Times New Roman"/>
          <w:color w:val="000000" w:themeColor="text1"/>
          <w:sz w:val="24"/>
          <w:szCs w:val="24"/>
          <w:lang w:val="en-GB"/>
        </w:rPr>
        <w:t>Yu Huang (</w:t>
      </w:r>
      <w:hyperlink r:id="rId8" w:history="1">
        <w:r w:rsidRPr="00603948">
          <w:rPr>
            <w:rFonts w:ascii="Times New Roman" w:eastAsia="宋体" w:hAnsi="Times New Roman" w:cs="Times New Roman"/>
            <w:color w:val="000000" w:themeColor="text1"/>
            <w:sz w:val="24"/>
            <w:szCs w:val="24"/>
            <w:u w:val="single"/>
            <w:lang w:val="en-GB"/>
          </w:rPr>
          <w:t>huangyu@ieecas.cn</w:t>
        </w:r>
      </w:hyperlink>
      <w:r w:rsidRPr="00603948">
        <w:rPr>
          <w:rFonts w:ascii="Times New Roman" w:eastAsia="宋体" w:hAnsi="Times New Roman" w:cs="Times New Roman"/>
          <w:color w:val="000000" w:themeColor="text1"/>
          <w:sz w:val="24"/>
          <w:szCs w:val="24"/>
          <w:u w:val="single"/>
          <w:lang w:val="en-GB"/>
        </w:rPr>
        <w:t>)</w:t>
      </w:r>
      <w:r w:rsidRPr="00603948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en-GB"/>
        </w:rPr>
        <w:t xml:space="preserve">  </w:t>
      </w:r>
      <w:r w:rsidRPr="00603948">
        <w:rPr>
          <w:rFonts w:ascii="Times New Roman" w:eastAsia="宋体" w:hAnsi="Times New Roman" w:cs="Times New Roman"/>
          <w:b/>
          <w:bCs/>
          <w:color w:val="000000" w:themeColor="text1"/>
          <w:sz w:val="24"/>
          <w:szCs w:val="24"/>
        </w:rPr>
        <w:br w:type="page"/>
      </w:r>
    </w:p>
    <w:p w14:paraId="0F6DB6E8" w14:textId="77777777" w:rsidR="00F36B03" w:rsidRPr="00F36B03" w:rsidRDefault="00F36B03" w:rsidP="00F36B03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F36B03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Table </w:t>
      </w:r>
      <w:r w:rsidR="002310A4">
        <w:rPr>
          <w:rFonts w:ascii="Times New Roman" w:eastAsia="宋体" w:hAnsi="Times New Roman" w:cs="Times New Roman"/>
          <w:sz w:val="24"/>
          <w:szCs w:val="24"/>
        </w:rPr>
        <w:t>S</w:t>
      </w:r>
      <w:r w:rsidRPr="00F36B03">
        <w:rPr>
          <w:rFonts w:ascii="Times New Roman" w:eastAsia="宋体" w:hAnsi="Times New Roman" w:cs="Times New Roman"/>
          <w:sz w:val="24"/>
          <w:szCs w:val="24"/>
        </w:rPr>
        <w:t xml:space="preserve">1 The specifications for the 550 Wp monocrystalline PV module. </w:t>
      </w: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4"/>
        <w:gridCol w:w="3984"/>
      </w:tblGrid>
      <w:tr w:rsidR="00F36B03" w:rsidRPr="00F36B03" w14:paraId="50C3885E" w14:textId="77777777" w:rsidTr="00F06783">
        <w:trPr>
          <w:trHeight w:val="563"/>
          <w:jc w:val="center"/>
        </w:trPr>
        <w:tc>
          <w:tcPr>
            <w:tcW w:w="3984" w:type="dxa"/>
            <w:tcBorders>
              <w:top w:val="single" w:sz="4" w:space="0" w:color="auto"/>
              <w:bottom w:val="single" w:sz="4" w:space="0" w:color="auto"/>
            </w:tcBorders>
          </w:tcPr>
          <w:p w14:paraId="7F0E9CDF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Power (Pmax</w:t>
            </w:r>
            <w:r w:rsidRPr="00F36B0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/ Wp)</w:t>
            </w:r>
          </w:p>
        </w:tc>
        <w:tc>
          <w:tcPr>
            <w:tcW w:w="3984" w:type="dxa"/>
            <w:tcBorders>
              <w:top w:val="single" w:sz="4" w:space="0" w:color="auto"/>
              <w:bottom w:val="single" w:sz="4" w:space="0" w:color="auto"/>
            </w:tcBorders>
          </w:tcPr>
          <w:p w14:paraId="6EA52684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550</w:t>
            </w:r>
          </w:p>
        </w:tc>
      </w:tr>
      <w:tr w:rsidR="00F36B03" w:rsidRPr="00F36B03" w14:paraId="69B32F1C" w14:textId="77777777" w:rsidTr="00F06783">
        <w:trPr>
          <w:trHeight w:val="550"/>
          <w:jc w:val="center"/>
        </w:trPr>
        <w:tc>
          <w:tcPr>
            <w:tcW w:w="3984" w:type="dxa"/>
            <w:tcBorders>
              <w:top w:val="single" w:sz="4" w:space="0" w:color="auto"/>
            </w:tcBorders>
          </w:tcPr>
          <w:p w14:paraId="78536612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Open-Circuit Voltage (</w:t>
            </w:r>
            <w:proofErr w:type="spellStart"/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Voc</w:t>
            </w:r>
            <w:proofErr w:type="spellEnd"/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/ V)</w:t>
            </w:r>
          </w:p>
        </w:tc>
        <w:tc>
          <w:tcPr>
            <w:tcW w:w="3984" w:type="dxa"/>
            <w:tcBorders>
              <w:top w:val="single" w:sz="4" w:space="0" w:color="auto"/>
            </w:tcBorders>
          </w:tcPr>
          <w:p w14:paraId="327FBE45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49.80</w:t>
            </w:r>
          </w:p>
        </w:tc>
      </w:tr>
      <w:tr w:rsidR="00F36B03" w:rsidRPr="00F36B03" w14:paraId="33C9F90B" w14:textId="77777777" w:rsidTr="00F06783">
        <w:trPr>
          <w:trHeight w:val="563"/>
          <w:jc w:val="center"/>
        </w:trPr>
        <w:tc>
          <w:tcPr>
            <w:tcW w:w="3984" w:type="dxa"/>
          </w:tcPr>
          <w:p w14:paraId="1A234168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Short-Circuit Current (</w:t>
            </w:r>
            <w:proofErr w:type="spellStart"/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Isc</w:t>
            </w:r>
            <w:proofErr w:type="spellEnd"/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/A)</w:t>
            </w:r>
          </w:p>
        </w:tc>
        <w:tc>
          <w:tcPr>
            <w:tcW w:w="3984" w:type="dxa"/>
          </w:tcPr>
          <w:p w14:paraId="5590EC66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13.98</w:t>
            </w:r>
          </w:p>
        </w:tc>
      </w:tr>
      <w:tr w:rsidR="00F36B03" w:rsidRPr="00F36B03" w14:paraId="0109D4D8" w14:textId="77777777" w:rsidTr="00F06783">
        <w:trPr>
          <w:trHeight w:val="550"/>
          <w:jc w:val="center"/>
        </w:trPr>
        <w:tc>
          <w:tcPr>
            <w:tcW w:w="3984" w:type="dxa"/>
          </w:tcPr>
          <w:p w14:paraId="6663FBBA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Voltage at </w:t>
            </w:r>
            <w:proofErr w:type="spellStart"/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Pmax</w:t>
            </w:r>
            <w:proofErr w:type="spellEnd"/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Vmp</w:t>
            </w:r>
            <w:proofErr w:type="spellEnd"/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/ V)</w:t>
            </w:r>
          </w:p>
        </w:tc>
        <w:tc>
          <w:tcPr>
            <w:tcW w:w="3984" w:type="dxa"/>
          </w:tcPr>
          <w:p w14:paraId="24BCFB85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41.95</w:t>
            </w:r>
          </w:p>
        </w:tc>
      </w:tr>
      <w:tr w:rsidR="00F36B03" w:rsidRPr="00F36B03" w14:paraId="53E6DE21" w14:textId="77777777" w:rsidTr="00F06783">
        <w:trPr>
          <w:trHeight w:val="550"/>
          <w:jc w:val="center"/>
        </w:trPr>
        <w:tc>
          <w:tcPr>
            <w:tcW w:w="3984" w:type="dxa"/>
          </w:tcPr>
          <w:p w14:paraId="7137066F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Current at Pmax (Imp / A)</w:t>
            </w:r>
          </w:p>
        </w:tc>
        <w:tc>
          <w:tcPr>
            <w:tcW w:w="3984" w:type="dxa"/>
          </w:tcPr>
          <w:p w14:paraId="66FEB15B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13.12</w:t>
            </w:r>
          </w:p>
        </w:tc>
      </w:tr>
      <w:tr w:rsidR="00F36B03" w:rsidRPr="00F36B03" w14:paraId="727973D6" w14:textId="77777777" w:rsidTr="00F06783">
        <w:trPr>
          <w:trHeight w:val="550"/>
          <w:jc w:val="center"/>
        </w:trPr>
        <w:tc>
          <w:tcPr>
            <w:tcW w:w="3984" w:type="dxa"/>
          </w:tcPr>
          <w:p w14:paraId="5AE46B4F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Efficiency (%)</w:t>
            </w:r>
          </w:p>
        </w:tc>
        <w:tc>
          <w:tcPr>
            <w:tcW w:w="3984" w:type="dxa"/>
          </w:tcPr>
          <w:p w14:paraId="07F58EF1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21.7</w:t>
            </w:r>
          </w:p>
        </w:tc>
      </w:tr>
      <w:tr w:rsidR="00F36B03" w:rsidRPr="00F36B03" w14:paraId="5DCB2947" w14:textId="77777777" w:rsidTr="00F06783">
        <w:trPr>
          <w:trHeight w:val="550"/>
          <w:jc w:val="center"/>
        </w:trPr>
        <w:tc>
          <w:tcPr>
            <w:tcW w:w="3984" w:type="dxa"/>
          </w:tcPr>
          <w:p w14:paraId="385DD31A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Size (mm) </w:t>
            </w:r>
          </w:p>
        </w:tc>
        <w:tc>
          <w:tcPr>
            <w:tcW w:w="3984" w:type="dxa"/>
          </w:tcPr>
          <w:p w14:paraId="027857C1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2256 </w:t>
            </w:r>
            <w:r w:rsidRPr="00F36B0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×</w:t>
            </w: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1133 </w:t>
            </w:r>
            <w:r w:rsidRPr="00F36B03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×</w:t>
            </w: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35</w:t>
            </w:r>
          </w:p>
        </w:tc>
      </w:tr>
      <w:tr w:rsidR="00F36B03" w:rsidRPr="00F36B03" w14:paraId="58F67202" w14:textId="77777777" w:rsidTr="00F06783">
        <w:trPr>
          <w:trHeight w:val="550"/>
          <w:jc w:val="center"/>
        </w:trPr>
        <w:tc>
          <w:tcPr>
            <w:tcW w:w="3984" w:type="dxa"/>
          </w:tcPr>
          <w:p w14:paraId="55FB8267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Weight (kg)</w:t>
            </w:r>
          </w:p>
        </w:tc>
        <w:tc>
          <w:tcPr>
            <w:tcW w:w="3984" w:type="dxa"/>
          </w:tcPr>
          <w:p w14:paraId="2CC692B2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27.2</w:t>
            </w:r>
          </w:p>
        </w:tc>
      </w:tr>
    </w:tbl>
    <w:p w14:paraId="01808B2D" w14:textId="77777777" w:rsidR="00F36B03" w:rsidRPr="00F36B03" w:rsidRDefault="00F36B03" w:rsidP="00F36B03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B67E5A9" w14:textId="77777777" w:rsidR="00F36B03" w:rsidRPr="00F36B03" w:rsidRDefault="00F36B03" w:rsidP="00F36B03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F36B03">
        <w:rPr>
          <w:rFonts w:ascii="Times New Roman" w:eastAsia="宋体" w:hAnsi="Times New Roman" w:cs="Times New Roman"/>
          <w:sz w:val="24"/>
          <w:szCs w:val="24"/>
        </w:rPr>
        <w:t xml:space="preserve">Table </w:t>
      </w:r>
      <w:r w:rsidR="002310A4">
        <w:rPr>
          <w:rFonts w:ascii="Times New Roman" w:eastAsia="宋体" w:hAnsi="Times New Roman" w:cs="Times New Roman"/>
          <w:sz w:val="24"/>
          <w:szCs w:val="24"/>
        </w:rPr>
        <w:t>S</w:t>
      </w:r>
      <w:r w:rsidRPr="00F36B03">
        <w:rPr>
          <w:rFonts w:ascii="Times New Roman" w:eastAsia="宋体" w:hAnsi="Times New Roman" w:cs="Times New Roman"/>
          <w:sz w:val="24"/>
          <w:szCs w:val="24"/>
        </w:rPr>
        <w:t xml:space="preserve">2 </w:t>
      </w:r>
      <w:proofErr w:type="gramStart"/>
      <w:r w:rsidRPr="00F36B03">
        <w:rPr>
          <w:rFonts w:ascii="Times New Roman" w:eastAsia="宋体" w:hAnsi="Times New Roman" w:cs="Times New Roman"/>
          <w:sz w:val="24"/>
          <w:szCs w:val="24"/>
        </w:rPr>
        <w:t>The</w:t>
      </w:r>
      <w:proofErr w:type="gramEnd"/>
      <w:r w:rsidRPr="00F36B03">
        <w:rPr>
          <w:rFonts w:ascii="Times New Roman" w:eastAsia="宋体" w:hAnsi="Times New Roman" w:cs="Times New Roman"/>
          <w:sz w:val="24"/>
          <w:szCs w:val="24"/>
        </w:rPr>
        <w:t xml:space="preserve"> specifications for the 110 kW string inverter</w:t>
      </w:r>
      <w:r w:rsidR="002310A4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84"/>
        <w:gridCol w:w="3984"/>
      </w:tblGrid>
      <w:tr w:rsidR="00F36B03" w:rsidRPr="00F36B03" w14:paraId="2B8FE5B9" w14:textId="77777777" w:rsidTr="00F06783">
        <w:trPr>
          <w:trHeight w:val="563"/>
          <w:jc w:val="center"/>
        </w:trPr>
        <w:tc>
          <w:tcPr>
            <w:tcW w:w="3984" w:type="dxa"/>
            <w:tcBorders>
              <w:top w:val="single" w:sz="4" w:space="0" w:color="auto"/>
              <w:bottom w:val="single" w:sz="4" w:space="0" w:color="auto"/>
            </w:tcBorders>
          </w:tcPr>
          <w:p w14:paraId="1BE25399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Model Number (kW)</w:t>
            </w:r>
          </w:p>
        </w:tc>
        <w:tc>
          <w:tcPr>
            <w:tcW w:w="3984" w:type="dxa"/>
            <w:tcBorders>
              <w:top w:val="single" w:sz="4" w:space="0" w:color="auto"/>
              <w:bottom w:val="single" w:sz="4" w:space="0" w:color="auto"/>
            </w:tcBorders>
          </w:tcPr>
          <w:p w14:paraId="54ADD34C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110</w:t>
            </w:r>
          </w:p>
        </w:tc>
      </w:tr>
      <w:tr w:rsidR="00F36B03" w:rsidRPr="00F36B03" w14:paraId="0150DD4C" w14:textId="77777777" w:rsidTr="00F06783">
        <w:trPr>
          <w:trHeight w:val="550"/>
          <w:jc w:val="center"/>
        </w:trPr>
        <w:tc>
          <w:tcPr>
            <w:tcW w:w="3984" w:type="dxa"/>
            <w:tcBorders>
              <w:top w:val="single" w:sz="4" w:space="0" w:color="auto"/>
            </w:tcBorders>
          </w:tcPr>
          <w:p w14:paraId="4A6CBF40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Maximum Input Voltage (V)</w:t>
            </w:r>
          </w:p>
        </w:tc>
        <w:tc>
          <w:tcPr>
            <w:tcW w:w="3984" w:type="dxa"/>
            <w:tcBorders>
              <w:top w:val="single" w:sz="4" w:space="0" w:color="auto"/>
            </w:tcBorders>
          </w:tcPr>
          <w:p w14:paraId="48F1DA4F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1100</w:t>
            </w:r>
          </w:p>
        </w:tc>
      </w:tr>
      <w:tr w:rsidR="00F36B03" w:rsidRPr="00F36B03" w14:paraId="569D959A" w14:textId="77777777" w:rsidTr="00F06783">
        <w:trPr>
          <w:trHeight w:val="563"/>
          <w:jc w:val="center"/>
        </w:trPr>
        <w:tc>
          <w:tcPr>
            <w:tcW w:w="3984" w:type="dxa"/>
          </w:tcPr>
          <w:p w14:paraId="164662DC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Rated Input Voltage (V)</w:t>
            </w:r>
          </w:p>
        </w:tc>
        <w:tc>
          <w:tcPr>
            <w:tcW w:w="3984" w:type="dxa"/>
          </w:tcPr>
          <w:p w14:paraId="254B58E2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600</w:t>
            </w:r>
          </w:p>
        </w:tc>
      </w:tr>
      <w:tr w:rsidR="00F36B03" w:rsidRPr="00F36B03" w14:paraId="4112441F" w14:textId="77777777" w:rsidTr="00F06783">
        <w:trPr>
          <w:trHeight w:val="550"/>
          <w:jc w:val="center"/>
        </w:trPr>
        <w:tc>
          <w:tcPr>
            <w:tcW w:w="3984" w:type="dxa"/>
          </w:tcPr>
          <w:p w14:paraId="76811FAD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Rated Output Power (kW)</w:t>
            </w:r>
          </w:p>
        </w:tc>
        <w:tc>
          <w:tcPr>
            <w:tcW w:w="3984" w:type="dxa"/>
          </w:tcPr>
          <w:p w14:paraId="52A93991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110</w:t>
            </w:r>
          </w:p>
        </w:tc>
      </w:tr>
      <w:tr w:rsidR="00F36B03" w:rsidRPr="00F36B03" w14:paraId="3F4D3CA8" w14:textId="77777777" w:rsidTr="00F06783">
        <w:trPr>
          <w:trHeight w:val="550"/>
          <w:jc w:val="center"/>
        </w:trPr>
        <w:tc>
          <w:tcPr>
            <w:tcW w:w="3984" w:type="dxa"/>
          </w:tcPr>
          <w:p w14:paraId="74CC27EF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Maximum Output Power (kW)</w:t>
            </w:r>
          </w:p>
        </w:tc>
        <w:tc>
          <w:tcPr>
            <w:tcW w:w="3984" w:type="dxa"/>
          </w:tcPr>
          <w:p w14:paraId="5724F163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121</w:t>
            </w:r>
          </w:p>
        </w:tc>
      </w:tr>
      <w:tr w:rsidR="00F36B03" w:rsidRPr="00F36B03" w14:paraId="2961BB38" w14:textId="77777777" w:rsidTr="00F06783">
        <w:trPr>
          <w:trHeight w:val="550"/>
          <w:jc w:val="center"/>
        </w:trPr>
        <w:tc>
          <w:tcPr>
            <w:tcW w:w="3984" w:type="dxa"/>
          </w:tcPr>
          <w:p w14:paraId="111CBCC5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Maximum Efficiency (%)</w:t>
            </w:r>
          </w:p>
        </w:tc>
        <w:tc>
          <w:tcPr>
            <w:tcW w:w="3984" w:type="dxa"/>
          </w:tcPr>
          <w:p w14:paraId="16828CD6" w14:textId="77777777" w:rsidR="00F36B03" w:rsidRPr="00F36B03" w:rsidRDefault="00F36B03" w:rsidP="00F36B0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36B03">
              <w:rPr>
                <w:rFonts w:ascii="Times New Roman" w:eastAsia="宋体" w:hAnsi="Times New Roman" w:cs="Times New Roman"/>
                <w:sz w:val="24"/>
                <w:szCs w:val="24"/>
              </w:rPr>
              <w:t>99</w:t>
            </w:r>
          </w:p>
        </w:tc>
      </w:tr>
    </w:tbl>
    <w:p w14:paraId="25582624" w14:textId="77777777" w:rsidR="00F36B03" w:rsidRPr="00243D4B" w:rsidRDefault="00F36B03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BC01E7" w14:textId="75AB732D" w:rsidR="007E32AA" w:rsidRDefault="007E32AA" w:rsidP="00243D4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F21351" w14:textId="594C460D" w:rsidR="00D943AD" w:rsidRDefault="00E228BA" w:rsidP="00E228B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D408B3" wp14:editId="18F7AEE8">
            <wp:extent cx="4851612" cy="4992174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612" cy="49921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CBC581" w14:textId="585A87ED" w:rsidR="00E228BA" w:rsidRDefault="00E228BA" w:rsidP="00E228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</w:t>
      </w:r>
      <w:r>
        <w:rPr>
          <w:rFonts w:ascii="Times New Roman" w:hAnsi="Times New Roman" w:cs="Times New Roman"/>
          <w:sz w:val="24"/>
          <w:szCs w:val="24"/>
        </w:rPr>
        <w:t>. S</w:t>
      </w:r>
      <w:r w:rsidR="00A32C5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E228BA">
        <w:rPr>
          <w:rFonts w:ascii="Times New Roman" w:hAnsi="Times New Roman" w:cs="Times New Roman"/>
          <w:sz w:val="24"/>
          <w:szCs w:val="24"/>
        </w:rPr>
        <w:t>D AFM images of the ST-coated glass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EDBE47E" w14:textId="77777777" w:rsidR="00D943AD" w:rsidRPr="00E228BA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D975FD" w14:textId="77777777" w:rsidR="00D943AD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59037EF" w14:textId="77777777" w:rsidR="00D943AD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BEC189" w14:textId="77777777" w:rsidR="00D943AD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9138C51" w14:textId="77777777" w:rsidR="00D943AD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DFB00AC" w14:textId="77777777" w:rsidR="00D943AD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155D36D" w14:textId="77777777" w:rsidR="00D943AD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9CC9B2" w14:textId="77777777" w:rsidR="00D943AD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F2AE58" w14:textId="77777777" w:rsidR="00D943AD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174967" w14:textId="77777777" w:rsidR="00D943AD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267A951" w14:textId="77777777" w:rsidR="00D943AD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D76B69" w14:textId="77777777" w:rsidR="00D943AD" w:rsidRDefault="00D943AD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A622173" w14:textId="035D8DAC" w:rsidR="00FF7451" w:rsidRDefault="00FF7451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6A9C29E" w14:textId="3D2146F3" w:rsidR="00603948" w:rsidRDefault="00603948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40ABAD79" wp14:editId="6F174BA5">
            <wp:extent cx="5731510" cy="49790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总有功功率雨天对比-0422data-20250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7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A07AE" w14:textId="0D7D6F41" w:rsidR="00FF7451" w:rsidRDefault="00FF7451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Fig. S</w:t>
      </w:r>
      <w:r w:rsidR="00A32C59">
        <w:rPr>
          <w:rFonts w:ascii="Times New Roman" w:hAnsi="Times New Roman" w:cs="Times New Roman"/>
          <w:sz w:val="24"/>
          <w:szCs w:val="24"/>
        </w:rPr>
        <w:t>2</w:t>
      </w:r>
      <w:r w:rsidR="00D723D2">
        <w:rPr>
          <w:rFonts w:ascii="Times New Roman" w:hAnsi="Times New Roman" w:cs="Times New Roman"/>
          <w:sz w:val="24"/>
          <w:szCs w:val="24"/>
        </w:rPr>
        <w:t xml:space="preserve"> </w:t>
      </w:r>
      <w:r w:rsidR="00CB5312">
        <w:rPr>
          <w:rFonts w:ascii="Times New Roman" w:hAnsi="Times New Roman" w:cs="Times New Roman"/>
          <w:sz w:val="24"/>
          <w:szCs w:val="24"/>
        </w:rPr>
        <w:t>V</w:t>
      </w:r>
      <w:r w:rsidR="00603948" w:rsidRPr="00603948">
        <w:rPr>
          <w:rFonts w:ascii="Times New Roman" w:hAnsi="Times New Roman" w:cs="Times New Roman"/>
          <w:sz w:val="24"/>
          <w:szCs w:val="24"/>
        </w:rPr>
        <w:t xml:space="preserve">ariation of total active power for experimental and control PV modules on a </w:t>
      </w:r>
      <w:r w:rsidR="00EC02B3">
        <w:rPr>
          <w:rFonts w:ascii="Times New Roman" w:hAnsi="Times New Roman" w:cs="Times New Roman" w:hint="eastAsia"/>
          <w:sz w:val="24"/>
          <w:szCs w:val="24"/>
        </w:rPr>
        <w:t>rainy</w:t>
      </w:r>
      <w:r w:rsidR="00603948" w:rsidRPr="00603948">
        <w:rPr>
          <w:rFonts w:ascii="Times New Roman" w:hAnsi="Times New Roman" w:cs="Times New Roman"/>
          <w:sz w:val="24"/>
          <w:szCs w:val="24"/>
        </w:rPr>
        <w:t xml:space="preserve"> day (April </w:t>
      </w:r>
      <w:r w:rsidR="00603948">
        <w:rPr>
          <w:rFonts w:ascii="Times New Roman" w:hAnsi="Times New Roman" w:cs="Times New Roman"/>
          <w:sz w:val="24"/>
          <w:szCs w:val="24"/>
        </w:rPr>
        <w:t>22</w:t>
      </w:r>
      <w:r w:rsidR="007A452C">
        <w:rPr>
          <w:rFonts w:ascii="Times New Roman" w:hAnsi="Times New Roman" w:cs="Times New Roman"/>
          <w:sz w:val="24"/>
          <w:szCs w:val="24"/>
        </w:rPr>
        <w:t>,</w:t>
      </w:r>
      <w:r w:rsidR="00603948" w:rsidRPr="00603948">
        <w:rPr>
          <w:rFonts w:ascii="Times New Roman" w:hAnsi="Times New Roman" w:cs="Times New Roman"/>
          <w:sz w:val="24"/>
          <w:szCs w:val="24"/>
        </w:rPr>
        <w:t xml:space="preserve"> 2023)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C4B131" w14:textId="77777777" w:rsidR="00CA4F91" w:rsidRPr="00CB5312" w:rsidRDefault="00CA4F91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C815AE6" w14:textId="77777777" w:rsidR="00CA4F91" w:rsidRDefault="00CA4F91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3FEC45" w14:textId="77777777" w:rsidR="00CA4F91" w:rsidRPr="00CB5312" w:rsidRDefault="00CA4F91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AA0327" w14:textId="77777777" w:rsidR="00CA4F91" w:rsidRDefault="00CA4F91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8C712A" w14:textId="77777777" w:rsidR="00CA4F91" w:rsidRDefault="00CA4F91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4BE53B" w14:textId="77777777" w:rsidR="00CA4F91" w:rsidRDefault="00CA4F91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1D5DAA" w14:textId="77777777" w:rsidR="00CA4F91" w:rsidRDefault="00CA4F91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9756144" w14:textId="77777777" w:rsidR="00CA4F91" w:rsidRDefault="00CA4F91" w:rsidP="00243D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CA4F91" w:rsidSect="00CA4F91">
      <w:footerReference w:type="default" r:id="rId11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5CBC53" w14:textId="77777777" w:rsidR="002D4671" w:rsidRDefault="002D4671" w:rsidP="00766001">
      <w:r>
        <w:separator/>
      </w:r>
    </w:p>
  </w:endnote>
  <w:endnote w:type="continuationSeparator" w:id="0">
    <w:p w14:paraId="618E5815" w14:textId="77777777" w:rsidR="002D4671" w:rsidRDefault="002D4671" w:rsidP="00766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4741078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FFC2E20" w14:textId="3209C68C" w:rsidR="002310A4" w:rsidRPr="002310A4" w:rsidRDefault="002310A4" w:rsidP="002310A4">
        <w:pPr>
          <w:pStyle w:val="a5"/>
          <w:jc w:val="center"/>
          <w:rPr>
            <w:rFonts w:ascii="Times New Roman" w:hAnsi="Times New Roman" w:cs="Times New Roman"/>
          </w:rPr>
        </w:pPr>
        <w:r w:rsidRPr="002310A4">
          <w:rPr>
            <w:rFonts w:ascii="Times New Roman" w:hAnsi="Times New Roman" w:cs="Times New Roman"/>
          </w:rPr>
          <w:fldChar w:fldCharType="begin"/>
        </w:r>
        <w:r w:rsidRPr="002310A4">
          <w:rPr>
            <w:rFonts w:ascii="Times New Roman" w:hAnsi="Times New Roman" w:cs="Times New Roman"/>
          </w:rPr>
          <w:instrText>PAGE   \* MERGEFORMAT</w:instrText>
        </w:r>
        <w:r w:rsidRPr="002310A4">
          <w:rPr>
            <w:rFonts w:ascii="Times New Roman" w:hAnsi="Times New Roman" w:cs="Times New Roman"/>
          </w:rPr>
          <w:fldChar w:fldCharType="separate"/>
        </w:r>
        <w:r w:rsidR="0032452C" w:rsidRPr="0032452C">
          <w:rPr>
            <w:rFonts w:ascii="Times New Roman" w:hAnsi="Times New Roman" w:cs="Times New Roman"/>
            <w:noProof/>
            <w:lang w:val="zh-CN"/>
          </w:rPr>
          <w:t>2</w:t>
        </w:r>
        <w:r w:rsidRPr="002310A4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4EE7A6" w14:textId="77777777" w:rsidR="002D4671" w:rsidRDefault="002D4671" w:rsidP="00766001">
      <w:r>
        <w:separator/>
      </w:r>
    </w:p>
  </w:footnote>
  <w:footnote w:type="continuationSeparator" w:id="0">
    <w:p w14:paraId="082C8D49" w14:textId="77777777" w:rsidR="002D4671" w:rsidRDefault="002D4671" w:rsidP="007660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41998"/>
    <w:multiLevelType w:val="multilevel"/>
    <w:tmpl w:val="E6C81B0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2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D16"/>
    <w:rsid w:val="00024D16"/>
    <w:rsid w:val="000D38F8"/>
    <w:rsid w:val="000E6D99"/>
    <w:rsid w:val="0011079D"/>
    <w:rsid w:val="00157215"/>
    <w:rsid w:val="00160F36"/>
    <w:rsid w:val="001656F2"/>
    <w:rsid w:val="00167C7F"/>
    <w:rsid w:val="001C3475"/>
    <w:rsid w:val="002310A4"/>
    <w:rsid w:val="00243D4B"/>
    <w:rsid w:val="002D4671"/>
    <w:rsid w:val="0032452C"/>
    <w:rsid w:val="003477A9"/>
    <w:rsid w:val="00391FAA"/>
    <w:rsid w:val="003B1409"/>
    <w:rsid w:val="0041009B"/>
    <w:rsid w:val="00485E0D"/>
    <w:rsid w:val="00563321"/>
    <w:rsid w:val="00603948"/>
    <w:rsid w:val="00614058"/>
    <w:rsid w:val="00693593"/>
    <w:rsid w:val="006E31C8"/>
    <w:rsid w:val="007271BD"/>
    <w:rsid w:val="00760594"/>
    <w:rsid w:val="00766001"/>
    <w:rsid w:val="007A452C"/>
    <w:rsid w:val="007E32AA"/>
    <w:rsid w:val="00842717"/>
    <w:rsid w:val="008540BC"/>
    <w:rsid w:val="008C06CD"/>
    <w:rsid w:val="00913E00"/>
    <w:rsid w:val="00960CAB"/>
    <w:rsid w:val="00A32C59"/>
    <w:rsid w:val="00AA766E"/>
    <w:rsid w:val="00AE0969"/>
    <w:rsid w:val="00B136F7"/>
    <w:rsid w:val="00B654C5"/>
    <w:rsid w:val="00BB0F28"/>
    <w:rsid w:val="00C52276"/>
    <w:rsid w:val="00C560A3"/>
    <w:rsid w:val="00C57666"/>
    <w:rsid w:val="00CA15CD"/>
    <w:rsid w:val="00CA4F91"/>
    <w:rsid w:val="00CB5312"/>
    <w:rsid w:val="00D0450A"/>
    <w:rsid w:val="00D5095A"/>
    <w:rsid w:val="00D723D2"/>
    <w:rsid w:val="00D943AD"/>
    <w:rsid w:val="00DB074A"/>
    <w:rsid w:val="00DC431F"/>
    <w:rsid w:val="00DC6DDD"/>
    <w:rsid w:val="00E228BA"/>
    <w:rsid w:val="00E54E6B"/>
    <w:rsid w:val="00EC02B3"/>
    <w:rsid w:val="00F36B03"/>
    <w:rsid w:val="00FB7A99"/>
    <w:rsid w:val="00FE0B26"/>
    <w:rsid w:val="00FF7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2FFD395"/>
  <w15:chartTrackingRefBased/>
  <w15:docId w15:val="{D74A030E-F41E-429A-B2B2-756E0AF6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sz w:val="28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001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AE096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60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60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60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6001"/>
    <w:rPr>
      <w:sz w:val="18"/>
      <w:szCs w:val="18"/>
    </w:rPr>
  </w:style>
  <w:style w:type="paragraph" w:styleId="a7">
    <w:name w:val="List Paragraph"/>
    <w:basedOn w:val="a"/>
    <w:uiPriority w:val="34"/>
    <w:qFormat/>
    <w:rsid w:val="00766001"/>
    <w:pPr>
      <w:ind w:firstLineChars="200" w:firstLine="420"/>
    </w:pPr>
  </w:style>
  <w:style w:type="table" w:styleId="a8">
    <w:name w:val="Table Grid"/>
    <w:basedOn w:val="a1"/>
    <w:uiPriority w:val="39"/>
    <w:rsid w:val="00F36B03"/>
    <w:rPr>
      <w:rFonts w:asciiTheme="minorHAnsi" w:eastAsiaTheme="minorEastAsia" w:hAnsiTheme="minorHAnsi" w:cstheme="minorBid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AE0969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uangyu@ieecas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40FA72-6018-4E27-ABC8-98A823B14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2025-04-17T04:40:00Z</dcterms:created>
  <dcterms:modified xsi:type="dcterms:W3CDTF">2025-06-05T09:07:00Z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ad1ae095-2dc5-4e00-aecb-58ebede366f2</vt:lpwstr>
  </property>
</Properties>
</file>