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EDC" w:rsidRPr="00681D4A" w:rsidRDefault="00C42EDC" w:rsidP="00C42EDC">
      <w:pPr>
        <w:jc w:val="both"/>
        <w:rPr>
          <w:sz w:val="20"/>
          <w:szCs w:val="20"/>
        </w:rPr>
      </w:pPr>
    </w:p>
    <w:p w:rsidR="00C42EDC" w:rsidRPr="00681D4A" w:rsidRDefault="00C42EDC" w:rsidP="00C42EDC">
      <w:pPr>
        <w:jc w:val="both"/>
        <w:rPr>
          <w:sz w:val="20"/>
          <w:szCs w:val="20"/>
        </w:rPr>
      </w:pPr>
    </w:p>
    <w:p w:rsidR="00C42EDC" w:rsidRPr="00681D4A" w:rsidRDefault="00C42EDC" w:rsidP="00C42EDC">
      <w:pPr>
        <w:jc w:val="both"/>
        <w:rPr>
          <w:sz w:val="20"/>
          <w:szCs w:val="20"/>
        </w:rPr>
      </w:pPr>
    </w:p>
    <w:p w:rsidR="00C42EDC" w:rsidRDefault="00C42EDC" w:rsidP="00C42EDC">
      <w:pPr>
        <w:jc w:val="both"/>
        <w:rPr>
          <w:sz w:val="20"/>
          <w:szCs w:val="20"/>
        </w:rPr>
      </w:pPr>
    </w:p>
    <w:p w:rsidR="00C42EDC" w:rsidRDefault="00C42EDC" w:rsidP="00C42EDC">
      <w:pPr>
        <w:jc w:val="both"/>
        <w:rPr>
          <w:sz w:val="20"/>
          <w:szCs w:val="20"/>
        </w:rPr>
      </w:pPr>
    </w:p>
    <w:p w:rsidR="00C42EDC" w:rsidRPr="00681D4A" w:rsidRDefault="00C42EDC" w:rsidP="00C42EDC">
      <w:pPr>
        <w:jc w:val="both"/>
        <w:rPr>
          <w:sz w:val="20"/>
          <w:szCs w:val="20"/>
        </w:rPr>
      </w:pPr>
    </w:p>
    <w:p w:rsidR="00C42EDC" w:rsidRPr="00681D4A" w:rsidRDefault="00C42EDC" w:rsidP="00C42EDC">
      <w:pPr>
        <w:jc w:val="both"/>
        <w:rPr>
          <w:sz w:val="20"/>
          <w:szCs w:val="20"/>
        </w:rPr>
      </w:pPr>
    </w:p>
    <w:p w:rsidR="00C42EDC" w:rsidRPr="00681D4A" w:rsidRDefault="00C42EDC" w:rsidP="00C42EDC">
      <w:pPr>
        <w:jc w:val="both"/>
        <w:rPr>
          <w:sz w:val="20"/>
          <w:szCs w:val="20"/>
        </w:rPr>
      </w:pPr>
    </w:p>
    <w:p w:rsidR="00C42EDC" w:rsidRPr="00681D4A" w:rsidRDefault="00C42EDC" w:rsidP="00C42EDC">
      <w:pPr>
        <w:autoSpaceDE w:val="0"/>
        <w:autoSpaceDN w:val="0"/>
        <w:adjustRightInd w:val="0"/>
        <w:rPr>
          <w:rFonts w:cs="B Mitra"/>
          <w:b/>
          <w:bCs/>
          <w:sz w:val="20"/>
          <w:szCs w:val="20"/>
          <w:lang w:bidi="fa-IR"/>
        </w:rPr>
      </w:pPr>
    </w:p>
    <w:p w:rsidR="00C42EDC" w:rsidRPr="00681D4A" w:rsidRDefault="00C42EDC" w:rsidP="00C42EDC">
      <w:pPr>
        <w:autoSpaceDE w:val="0"/>
        <w:autoSpaceDN w:val="0"/>
        <w:adjustRightInd w:val="0"/>
        <w:jc w:val="center"/>
        <w:rPr>
          <w:rFonts w:cs="B Mitra"/>
          <w:b/>
          <w:bCs/>
          <w:sz w:val="20"/>
          <w:szCs w:val="20"/>
          <w:lang w:bidi="fa-IR"/>
        </w:rPr>
      </w:pPr>
      <w:r w:rsidRPr="00681D4A">
        <w:rPr>
          <w:b/>
          <w:bCs/>
          <w:sz w:val="20"/>
          <w:szCs w:val="20"/>
        </w:rPr>
        <w:t>Table1.</w:t>
      </w:r>
      <w:r w:rsidRPr="00681D4A">
        <w:rPr>
          <w:sz w:val="20"/>
          <w:szCs w:val="20"/>
        </w:rPr>
        <w:t xml:space="preserve"> Meteorological information in the experimental site in 2023-2024 growing seasons</w:t>
      </w:r>
    </w:p>
    <w:tbl>
      <w:tblPr>
        <w:tblStyle w:val="TableGrid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274"/>
        <w:gridCol w:w="992"/>
        <w:gridCol w:w="992"/>
        <w:gridCol w:w="992"/>
        <w:gridCol w:w="866"/>
        <w:gridCol w:w="1256"/>
      </w:tblGrid>
      <w:tr w:rsidR="00C42EDC" w:rsidRPr="00681D4A" w:rsidTr="00A9750E">
        <w:trPr>
          <w:jc w:val="center"/>
        </w:trPr>
        <w:tc>
          <w:tcPr>
            <w:tcW w:w="2408" w:type="dxa"/>
            <w:gridSpan w:val="2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Total Precipitation</w:t>
            </w:r>
          </w:p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  <w:rtl/>
              </w:rPr>
            </w:pPr>
            <w:r w:rsidRPr="00681D4A">
              <w:rPr>
                <w:rFonts w:cs="B Nazanin"/>
                <w:sz w:val="20"/>
                <w:szCs w:val="20"/>
              </w:rPr>
              <w:t>(mm)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Total Evaporation</w:t>
            </w:r>
          </w:p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(mm)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Average Temperature (C°)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tabs>
                <w:tab w:val="left" w:pos="6030"/>
              </w:tabs>
              <w:rPr>
                <w:sz w:val="18"/>
                <w:szCs w:val="18"/>
              </w:rPr>
            </w:pPr>
            <w:r w:rsidRPr="00681D4A">
              <w:rPr>
                <w:sz w:val="18"/>
                <w:szCs w:val="18"/>
              </w:rPr>
              <w:t>Months</w:t>
            </w:r>
          </w:p>
          <w:p w:rsidR="00C42EDC" w:rsidRPr="00681D4A" w:rsidRDefault="00C42EDC" w:rsidP="00A9750E">
            <w:pPr>
              <w:tabs>
                <w:tab w:val="left" w:pos="6030"/>
              </w:tabs>
              <w:rPr>
                <w:sz w:val="18"/>
                <w:szCs w:val="18"/>
                <w:rtl/>
                <w:lang w:bidi="fa-IR"/>
              </w:rPr>
            </w:pPr>
          </w:p>
        </w:tc>
      </w:tr>
      <w:tr w:rsidR="00C42EDC" w:rsidRPr="00681D4A" w:rsidTr="00A9750E">
        <w:trPr>
          <w:trHeight w:val="231"/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2024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2023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2024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2023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2024</w:t>
            </w:r>
          </w:p>
        </w:tc>
        <w:tc>
          <w:tcPr>
            <w:tcW w:w="866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cs="B Nazanin"/>
                <w:sz w:val="20"/>
                <w:szCs w:val="20"/>
              </w:rPr>
            </w:pPr>
            <w:r w:rsidRPr="00681D4A">
              <w:rPr>
                <w:rFonts w:cs="B Nazanin"/>
                <w:sz w:val="20"/>
                <w:szCs w:val="20"/>
              </w:rPr>
              <w:t>2023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</w:rPr>
            </w:pP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</w:t>
            </w:r>
          </w:p>
        </w:tc>
        <w:tc>
          <w:tcPr>
            <w:tcW w:w="1274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22.2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9.2</w:t>
            </w:r>
          </w:p>
        </w:tc>
        <w:tc>
          <w:tcPr>
            <w:tcW w:w="866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10.2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March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2.1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5.4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112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113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14.5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15.4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April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9.1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7.22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17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15.2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May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2.2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3.4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295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22.1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June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3.8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1.2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273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24.8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25.2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July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0.1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270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270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23.5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24. 3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August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5.5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3.7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22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20.2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September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0.1</w:t>
            </w:r>
          </w:p>
        </w:tc>
        <w:tc>
          <w:tcPr>
            <w:tcW w:w="1274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2.2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143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12.0</w:t>
            </w:r>
          </w:p>
        </w:tc>
        <w:tc>
          <w:tcPr>
            <w:tcW w:w="992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14.4</w:t>
            </w:r>
          </w:p>
        </w:tc>
        <w:tc>
          <w:tcPr>
            <w:tcW w:w="866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12.6</w:t>
            </w:r>
          </w:p>
        </w:tc>
        <w:tc>
          <w:tcPr>
            <w:tcW w:w="1256" w:type="dxa"/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 xml:space="preserve"> October</w:t>
            </w:r>
          </w:p>
        </w:tc>
      </w:tr>
      <w:tr w:rsidR="00C42EDC" w:rsidRPr="00681D4A" w:rsidTr="00A9750E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52</w:t>
            </w:r>
          </w:p>
        </w:tc>
        <w:tc>
          <w:tcPr>
            <w:tcW w:w="1274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60.2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87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12.5</w:t>
            </w:r>
          </w:p>
        </w:tc>
        <w:tc>
          <w:tcPr>
            <w:tcW w:w="866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11.4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right"/>
              <w:rPr>
                <w:sz w:val="18"/>
                <w:szCs w:val="18"/>
                <w:rtl/>
              </w:rPr>
            </w:pPr>
            <w:r w:rsidRPr="00681D4A">
              <w:rPr>
                <w:sz w:val="18"/>
                <w:szCs w:val="18"/>
              </w:rPr>
              <w:t>November</w:t>
            </w:r>
          </w:p>
        </w:tc>
      </w:tr>
    </w:tbl>
    <w:p w:rsidR="00C42EDC" w:rsidRPr="00681D4A" w:rsidRDefault="00C42EDC" w:rsidP="00C42EDC">
      <w:pPr>
        <w:autoSpaceDE w:val="0"/>
        <w:autoSpaceDN w:val="0"/>
        <w:adjustRightInd w:val="0"/>
        <w:rPr>
          <w:sz w:val="20"/>
          <w:szCs w:val="20"/>
          <w:rtl/>
        </w:rPr>
        <w:sectPr w:rsidR="00C42EDC" w:rsidRPr="00681D4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42EDC" w:rsidRPr="00681D4A" w:rsidRDefault="00C42EDC" w:rsidP="00C42EDC">
      <w:pPr>
        <w:bidi/>
        <w:jc w:val="right"/>
        <w:rPr>
          <w:rFonts w:eastAsia="STIX-Regular"/>
          <w:sz w:val="20"/>
          <w:szCs w:val="20"/>
        </w:rPr>
      </w:pPr>
    </w:p>
    <w:p w:rsidR="00C42EDC" w:rsidRPr="00681D4A" w:rsidRDefault="00C42EDC" w:rsidP="00C42EDC">
      <w:pPr>
        <w:rPr>
          <w:sz w:val="22"/>
          <w:szCs w:val="22"/>
          <w:lang w:bidi="fa-IR"/>
        </w:rPr>
      </w:pPr>
    </w:p>
    <w:tbl>
      <w:tblPr>
        <w:tblW w:w="12330" w:type="dxa"/>
        <w:jc w:val="center"/>
        <w:tblLook w:val="04A0" w:firstRow="1" w:lastRow="0" w:firstColumn="1" w:lastColumn="0" w:noHBand="0" w:noVBand="1"/>
      </w:tblPr>
      <w:tblGrid>
        <w:gridCol w:w="1181"/>
        <w:gridCol w:w="590"/>
        <w:gridCol w:w="812"/>
        <w:gridCol w:w="837"/>
        <w:gridCol w:w="566"/>
        <w:gridCol w:w="577"/>
        <w:gridCol w:w="607"/>
        <w:gridCol w:w="1128"/>
        <w:gridCol w:w="760"/>
        <w:gridCol w:w="607"/>
        <w:gridCol w:w="754"/>
        <w:gridCol w:w="754"/>
        <w:gridCol w:w="656"/>
        <w:gridCol w:w="522"/>
        <w:gridCol w:w="709"/>
        <w:gridCol w:w="1459"/>
      </w:tblGrid>
      <w:tr w:rsidR="00C42EDC" w:rsidRPr="00681D4A" w:rsidTr="00A9750E">
        <w:trPr>
          <w:trHeight w:val="260"/>
          <w:jc w:val="center"/>
        </w:trPr>
        <w:tc>
          <w:tcPr>
            <w:tcW w:w="1233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pStyle w:val="a"/>
              <w:spacing w:after="0" w:line="256" w:lineRule="auto"/>
              <w:jc w:val="right"/>
              <w:rPr>
                <w:rFonts w:eastAsiaTheme="minorHAnsi" w:cs="Times New Roman"/>
                <w:b w:val="0"/>
                <w:bCs w:val="0"/>
                <w:color w:val="auto"/>
                <w:sz w:val="20"/>
                <w:szCs w:val="20"/>
                <w:lang w:eastAsia="en-US"/>
              </w:rPr>
            </w:pPr>
            <w:r w:rsidRPr="00681D4A">
              <w:rPr>
                <w:rFonts w:eastAsiaTheme="minorHAnsi" w:cs="Times New Roman"/>
                <w:color w:val="auto"/>
                <w:sz w:val="20"/>
                <w:szCs w:val="20"/>
                <w:lang w:eastAsia="en-US"/>
              </w:rPr>
              <w:t xml:space="preserve">Table 2 </w:t>
            </w:r>
            <w:r w:rsidRPr="00681D4A">
              <w:rPr>
                <w:rFonts w:eastAsiaTheme="minorHAnsi" w:cs="Times New Roman"/>
                <w:b w:val="0"/>
                <w:bCs w:val="0"/>
                <w:color w:val="auto"/>
                <w:sz w:val="20"/>
                <w:szCs w:val="20"/>
                <w:lang w:eastAsia="en-US"/>
              </w:rPr>
              <w:t xml:space="preserve">Physical and chemical analysis of the experimental soil </w:t>
            </w:r>
          </w:p>
        </w:tc>
      </w:tr>
      <w:tr w:rsidR="00C42EDC" w:rsidRPr="00681D4A" w:rsidTr="00A9750E">
        <w:trPr>
          <w:trHeight w:val="724"/>
          <w:jc w:val="center"/>
        </w:trPr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bidi/>
              <w:jc w:val="right"/>
              <w:rPr>
                <w:rFonts w:eastAsiaTheme="minorHAnsi"/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parameters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Sp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%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EC (ds/m)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F.C 1/3 A+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W.P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B.D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pH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T. N. V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%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O.C%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N%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K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Sand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%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Silt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Clay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%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Soil texture</w:t>
            </w:r>
          </w:p>
        </w:tc>
      </w:tr>
      <w:tr w:rsidR="00C42EDC" w:rsidRPr="00681D4A" w:rsidTr="00A9750E">
        <w:trPr>
          <w:trHeight w:val="351"/>
          <w:jc w:val="center"/>
        </w:trPr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bidi/>
              <w:jc w:val="right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Value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43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1.38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27.1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12.6</w:t>
            </w:r>
          </w:p>
        </w:tc>
        <w:tc>
          <w:tcPr>
            <w:tcW w:w="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1.3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8.15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4.72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1.21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0.15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14.9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442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16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Silt clay loam</w:t>
            </w:r>
          </w:p>
        </w:tc>
      </w:tr>
    </w:tbl>
    <w:p w:rsidR="00C42EDC" w:rsidRPr="00681D4A" w:rsidRDefault="00C42EDC" w:rsidP="00C42EDC">
      <w:pPr>
        <w:rPr>
          <w:sz w:val="22"/>
          <w:szCs w:val="22"/>
          <w:lang w:bidi="fa-IR"/>
        </w:rPr>
      </w:pPr>
    </w:p>
    <w:p w:rsidR="00C42EDC" w:rsidRPr="00681D4A" w:rsidRDefault="00C42EDC" w:rsidP="00C42EDC">
      <w:pPr>
        <w:bidi/>
        <w:jc w:val="right"/>
        <w:rPr>
          <w:rFonts w:eastAsia="STIX-Regular"/>
          <w:sz w:val="20"/>
          <w:szCs w:val="20"/>
        </w:rPr>
      </w:pPr>
    </w:p>
    <w:p w:rsidR="00C42EDC" w:rsidRPr="00681D4A" w:rsidRDefault="00C42EDC" w:rsidP="00C42EDC">
      <w:pPr>
        <w:bidi/>
        <w:jc w:val="right"/>
        <w:rPr>
          <w:rFonts w:eastAsia="STIX-Regular"/>
          <w:sz w:val="20"/>
          <w:szCs w:val="20"/>
        </w:rPr>
      </w:pPr>
      <w:r w:rsidRPr="00681D4A">
        <w:rPr>
          <w:rFonts w:eastAsiaTheme="minorHAnsi"/>
          <w:b/>
          <w:bCs/>
          <w:sz w:val="20"/>
          <w:szCs w:val="20"/>
        </w:rPr>
        <w:t>Table 3</w:t>
      </w:r>
      <w:r w:rsidRPr="00681D4A">
        <w:rPr>
          <w:rFonts w:eastAsiaTheme="minorHAnsi"/>
          <w:sz w:val="20"/>
          <w:szCs w:val="20"/>
        </w:rPr>
        <w:t xml:space="preserve"> </w:t>
      </w:r>
      <w:r w:rsidRPr="00681D4A">
        <w:rPr>
          <w:rFonts w:eastAsia="STIX-Regular"/>
          <w:sz w:val="20"/>
          <w:szCs w:val="20"/>
        </w:rPr>
        <w:t xml:space="preserve">Mean comparison effect of </w:t>
      </w:r>
      <w:bookmarkStart w:id="0" w:name="_Hlk201725371"/>
      <w:r w:rsidRPr="00681D4A">
        <w:rPr>
          <w:rFonts w:eastAsia="STIX-Regular"/>
          <w:sz w:val="20"/>
          <w:szCs w:val="20"/>
        </w:rPr>
        <w:t xml:space="preserve">irrigation with </w:t>
      </w:r>
      <w:r w:rsidRPr="00681D4A">
        <w:rPr>
          <w:sz w:val="20"/>
          <w:szCs w:val="20"/>
          <w:lang w:bidi="fa-IR"/>
        </w:rPr>
        <w:t>ZnO-NPs</w:t>
      </w:r>
      <w:r w:rsidRPr="00681D4A">
        <w:rPr>
          <w:rFonts w:eastAsia="STIX-Regular"/>
          <w:sz w:val="20"/>
          <w:szCs w:val="20"/>
        </w:rPr>
        <w:t xml:space="preserve"> </w:t>
      </w:r>
      <w:bookmarkEnd w:id="0"/>
      <w:r w:rsidRPr="00681D4A">
        <w:rPr>
          <w:rFonts w:eastAsia="STIX-Regular"/>
          <w:sz w:val="20"/>
          <w:szCs w:val="20"/>
        </w:rPr>
        <w:t>application interaction treatments on the studied traits of sugar beet cultivar Shokofa</w:t>
      </w:r>
    </w:p>
    <w:tbl>
      <w:tblPr>
        <w:tblStyle w:val="TableGrid"/>
        <w:tblW w:w="1299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828"/>
        <w:gridCol w:w="1359"/>
        <w:gridCol w:w="1350"/>
        <w:gridCol w:w="1349"/>
        <w:gridCol w:w="1204"/>
        <w:gridCol w:w="1475"/>
        <w:gridCol w:w="1594"/>
        <w:gridCol w:w="1410"/>
        <w:gridCol w:w="1449"/>
      </w:tblGrid>
      <w:tr w:rsidR="00C42EDC" w:rsidRPr="00681D4A" w:rsidTr="00A9750E">
        <w:trPr>
          <w:trHeight w:val="217"/>
          <w:jc w:val="center"/>
        </w:trPr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Irrigation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bookmarkStart w:id="1" w:name="_Hlk197925537"/>
            <w:r w:rsidRPr="00681D4A">
              <w:rPr>
                <w:sz w:val="20"/>
                <w:szCs w:val="20"/>
                <w:lang w:bidi="fa-IR"/>
              </w:rPr>
              <w:t>ZnO-NPs</w:t>
            </w:r>
            <w:bookmarkEnd w:id="1"/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</w:rPr>
            </w:pPr>
            <w:bookmarkStart w:id="2" w:name="_Hlk201725399"/>
            <w:r w:rsidRPr="00681D4A">
              <w:rPr>
                <w:rFonts w:eastAsia="STIX-Regular"/>
                <w:sz w:val="20"/>
                <w:szCs w:val="20"/>
              </w:rPr>
              <w:t>Chlorophyll a</w:t>
            </w:r>
          </w:p>
          <w:bookmarkEnd w:id="2"/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(mg g/ FW)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bookmarkStart w:id="3" w:name="_Hlk201725417"/>
            <w:r w:rsidRPr="00681D4A">
              <w:rPr>
                <w:rFonts w:eastAsia="STIX-Regular"/>
                <w:sz w:val="20"/>
                <w:szCs w:val="20"/>
              </w:rPr>
              <w:t>Chlorophyll b</w:t>
            </w:r>
            <w:bookmarkEnd w:id="3"/>
            <w:r w:rsidRPr="00681D4A">
              <w:rPr>
                <w:rFonts w:eastAsia="STIX-Regular"/>
                <w:sz w:val="20"/>
                <w:szCs w:val="20"/>
              </w:rPr>
              <w:t xml:space="preserve"> (mg g/ FW)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bookmarkStart w:id="4" w:name="_Hlk201725426"/>
            <w:r w:rsidRPr="00681D4A">
              <w:rPr>
                <w:rFonts w:eastAsia="STIX-Regular"/>
                <w:sz w:val="20"/>
                <w:szCs w:val="20"/>
              </w:rPr>
              <w:t>Carotenoid</w:t>
            </w:r>
            <w:bookmarkEnd w:id="4"/>
            <w:r w:rsidRPr="00681D4A">
              <w:rPr>
                <w:rFonts w:eastAsia="STIX-Regular"/>
                <w:sz w:val="20"/>
                <w:szCs w:val="20"/>
              </w:rPr>
              <w:t xml:space="preserve"> (mg g /FW)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bookmarkStart w:id="5" w:name="_Hlk201725435"/>
            <w:r w:rsidRPr="00681D4A">
              <w:rPr>
                <w:rFonts w:eastAsia="STIX-Regular"/>
                <w:sz w:val="20"/>
                <w:szCs w:val="20"/>
              </w:rPr>
              <w:t xml:space="preserve">Proline </w:t>
            </w:r>
            <w:bookmarkEnd w:id="5"/>
            <w:r w:rsidRPr="00681D4A">
              <w:rPr>
                <w:rFonts w:eastAsia="STIX-Regular"/>
                <w:sz w:val="20"/>
                <w:szCs w:val="20"/>
              </w:rPr>
              <w:t>(mg g/FW)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bookmarkStart w:id="6" w:name="_Hlk201725443"/>
            <w:r w:rsidRPr="00681D4A">
              <w:rPr>
                <w:rFonts w:eastAsia="STIX-Regular"/>
                <w:sz w:val="20"/>
                <w:szCs w:val="20"/>
              </w:rPr>
              <w:t xml:space="preserve">Beta-glycine </w:t>
            </w:r>
            <w:bookmarkEnd w:id="6"/>
            <w:r w:rsidRPr="00681D4A">
              <w:rPr>
                <w:rFonts w:eastAsia="STIX-Regular"/>
                <w:sz w:val="20"/>
                <w:szCs w:val="20"/>
              </w:rPr>
              <w:t>(mg g/ FW)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bookmarkStart w:id="7" w:name="_Hlk201725452"/>
            <w:r w:rsidRPr="00681D4A">
              <w:rPr>
                <w:sz w:val="20"/>
                <w:szCs w:val="20"/>
              </w:rPr>
              <w:t>stomatal conductance</w:t>
            </w:r>
            <w:bookmarkEnd w:id="7"/>
            <w:r w:rsidRPr="00681D4A">
              <w:rPr>
                <w:sz w:val="20"/>
                <w:szCs w:val="20"/>
              </w:rPr>
              <w:t>(</w:t>
            </w:r>
            <w:r w:rsidRPr="00681D4A">
              <w:rPr>
                <w:rFonts w:eastAsia="STIX-Regular"/>
                <w:sz w:val="20"/>
                <w:szCs w:val="20"/>
              </w:rPr>
              <w:t>mol m−</w:t>
            </w:r>
            <w:r w:rsidRPr="00681D4A">
              <w:rPr>
                <w:rFonts w:eastAsia="STIX-Regular"/>
                <w:sz w:val="20"/>
                <w:szCs w:val="20"/>
                <w:vertAlign w:val="superscript"/>
              </w:rPr>
              <w:t>2</w:t>
            </w:r>
            <w:r w:rsidRPr="00681D4A">
              <w:rPr>
                <w:rFonts w:eastAsia="STIX-Regular"/>
                <w:sz w:val="20"/>
                <w:szCs w:val="20"/>
              </w:rPr>
              <w:t xml:space="preserve"> /s</w:t>
            </w:r>
            <w:r w:rsidRPr="00681D4A">
              <w:rPr>
                <w:sz w:val="20"/>
                <w:szCs w:val="20"/>
              </w:rPr>
              <w:t>)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bookmarkStart w:id="8" w:name="_Hlk201725543"/>
            <w:r w:rsidRPr="00681D4A">
              <w:rPr>
                <w:sz w:val="20"/>
                <w:szCs w:val="20"/>
              </w:rPr>
              <w:t xml:space="preserve">Abscisic acid </w:t>
            </w:r>
          </w:p>
          <w:bookmarkEnd w:id="8"/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Gibberellin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</w:tr>
      <w:tr w:rsidR="00C42EDC" w:rsidRPr="00681D4A" w:rsidTr="00A9750E">
        <w:trPr>
          <w:trHeight w:val="217"/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Normal</w:t>
            </w:r>
          </w:p>
          <w:p w:rsidR="00C42EDC" w:rsidRPr="00681D4A" w:rsidRDefault="00C42EDC" w:rsidP="00A9750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4.90±0.02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2.08±0.01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2.10±0.012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0.23±0.001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  <w:vertAlign w:val="superscript"/>
              </w:rPr>
            </w:pPr>
            <w:r w:rsidRPr="00681D4A">
              <w:rPr>
                <w:sz w:val="20"/>
                <w:szCs w:val="20"/>
              </w:rPr>
              <w:t>83.99±0.180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14.74±0.039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35.69±0.056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198.58±0.445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bookmarkStart w:id="9" w:name="_Hlk197925520"/>
            <w:r w:rsidRPr="00681D4A">
              <w:rPr>
                <w:sz w:val="20"/>
                <w:szCs w:val="20"/>
              </w:rPr>
              <w:t>2</w:t>
            </w:r>
            <w:r w:rsidRPr="00681D4A">
              <w:rPr>
                <w:sz w:val="20"/>
                <w:szCs w:val="20"/>
                <w:rtl/>
              </w:rPr>
              <w:t xml:space="preserve"> </w:t>
            </w:r>
            <w:r w:rsidRPr="00681D4A">
              <w:rPr>
                <w:sz w:val="20"/>
                <w:szCs w:val="20"/>
              </w:rPr>
              <w:t>g/L</w:t>
            </w:r>
            <w:bookmarkEnd w:id="9"/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5.29± 0.01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2.99±0.01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2.55±0.011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0.24±0.001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88.47±0.221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15.72±0.034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26.98±0.090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211.44±0.364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 g/L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4.35±0.01c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2.53±0.009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2.02±0.010b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0.28±0.001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88.94±0.235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15.99±0.042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31.37±0.123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195.62±0.547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 w:val="restart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Water deficit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2.48± 0.01e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1.40±0.01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1.67±0.005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0.38±0.001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90.47±0.244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10.08±0.039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35.75±0.118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186.75±0.258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</w:t>
            </w:r>
            <w:r w:rsidRPr="00681D4A">
              <w:rPr>
                <w:sz w:val="20"/>
                <w:szCs w:val="20"/>
                <w:rtl/>
              </w:rPr>
              <w:t xml:space="preserve"> </w:t>
            </w:r>
            <w:r w:rsidRPr="00681D4A">
              <w:rPr>
                <w:sz w:val="20"/>
                <w:szCs w:val="20"/>
              </w:rPr>
              <w:t>g/L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3.28±0.02d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1.90±0.01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2.01±0.11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0.41±0.002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98.24±0.285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11.09±0.036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40.13±0.083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185.70±0.306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 g/L</w:t>
            </w:r>
          </w:p>
        </w:tc>
        <w:tc>
          <w:tcPr>
            <w:tcW w:w="1359" w:type="dxa"/>
            <w:shd w:val="clear" w:color="auto" w:fill="auto"/>
            <w:noWrap/>
            <w:vAlign w:val="center"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2.69±0.01e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1.72±0.01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1.83±0.009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0.45±0.001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102.42±0.349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13.46±0.039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31.58±0.98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203.74±0.351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b/>
                <w:bCs/>
                <w:sz w:val="20"/>
                <w:szCs w:val="20"/>
              </w:rPr>
            </w:pPr>
            <w:bookmarkStart w:id="10" w:name="_Hlk197257715"/>
            <w:r w:rsidRPr="00681D4A">
              <w:rPr>
                <w:sz w:val="20"/>
                <w:szCs w:val="20"/>
              </w:rPr>
              <w:t>Irrigation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  <w:lang w:bidi="fa-IR"/>
              </w:rPr>
              <w:t>ZnO-NPs</w:t>
            </w:r>
          </w:p>
        </w:tc>
        <w:tc>
          <w:tcPr>
            <w:tcW w:w="13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Auxin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 xml:space="preserve"> (ppm)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  <w:lang w:bidi="fa-IR"/>
              </w:rPr>
              <w:t>Cytokinin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</w:rPr>
            </w:pPr>
            <w:bookmarkStart w:id="11" w:name="_Hlk201725735"/>
            <w:r w:rsidRPr="00681D4A">
              <w:rPr>
                <w:rFonts w:eastAsia="STIX-Regular"/>
                <w:sz w:val="20"/>
                <w:szCs w:val="20"/>
              </w:rPr>
              <w:t>CAT</w:t>
            </w:r>
            <w:bookmarkEnd w:id="11"/>
            <w:r w:rsidRPr="00681D4A">
              <w:rPr>
                <w:rFonts w:eastAsia="STIX-Regular"/>
                <w:sz w:val="20"/>
                <w:szCs w:val="20"/>
              </w:rPr>
              <w:t xml:space="preserve"> (U mg/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protein)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</w:rPr>
            </w:pPr>
            <w:bookmarkStart w:id="12" w:name="_Hlk201725745"/>
            <w:r w:rsidRPr="00681D4A">
              <w:rPr>
                <w:rFonts w:eastAsia="STIX-Regular"/>
                <w:sz w:val="20"/>
                <w:szCs w:val="20"/>
              </w:rPr>
              <w:t>SOD</w:t>
            </w:r>
            <w:bookmarkEnd w:id="12"/>
            <w:r w:rsidRPr="00681D4A">
              <w:rPr>
                <w:rFonts w:eastAsia="STIX-Regular"/>
                <w:sz w:val="20"/>
                <w:szCs w:val="20"/>
              </w:rPr>
              <w:t xml:space="preserve"> (U mg/</w:t>
            </w:r>
          </w:p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protein)</w:t>
            </w:r>
          </w:p>
        </w:tc>
        <w:tc>
          <w:tcPr>
            <w:tcW w:w="14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  <w:vertAlign w:val="superscript"/>
              </w:rPr>
            </w:pPr>
            <w:bookmarkStart w:id="13" w:name="_Hlk201725753"/>
            <w:r w:rsidRPr="00681D4A">
              <w:rPr>
                <w:rFonts w:eastAsia="STIX-Regular"/>
                <w:sz w:val="20"/>
                <w:szCs w:val="20"/>
              </w:rPr>
              <w:t xml:space="preserve">APX </w:t>
            </w:r>
            <w:bookmarkEnd w:id="13"/>
            <w:r w:rsidRPr="00681D4A">
              <w:rPr>
                <w:rFonts w:eastAsia="STIX-Regular"/>
                <w:sz w:val="20"/>
                <w:szCs w:val="20"/>
              </w:rPr>
              <w:t>(mM mg/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protein)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bookmarkStart w:id="14" w:name="_Hlk201725761"/>
            <w:r w:rsidRPr="00681D4A">
              <w:rPr>
                <w:rFonts w:eastAsia="STIX-Regular"/>
                <w:sz w:val="20"/>
                <w:szCs w:val="20"/>
              </w:rPr>
              <w:t>MAD</w:t>
            </w:r>
            <w:bookmarkEnd w:id="14"/>
            <w:r w:rsidRPr="00681D4A">
              <w:rPr>
                <w:rFonts w:eastAsia="STIX-Regular"/>
                <w:sz w:val="20"/>
                <w:szCs w:val="20"/>
              </w:rPr>
              <w:t xml:space="preserve"> (μM mg</w:t>
            </w:r>
            <w:r w:rsidRPr="00681D4A">
              <w:rPr>
                <w:rFonts w:eastAsia="STIX-Regular"/>
                <w:sz w:val="20"/>
                <w:szCs w:val="20"/>
                <w:vertAlign w:val="subscript"/>
              </w:rPr>
              <w:t>/</w:t>
            </w:r>
            <w:r w:rsidRPr="00681D4A">
              <w:rPr>
                <w:rFonts w:eastAsia="STIX-Regular"/>
                <w:sz w:val="20"/>
                <w:szCs w:val="20"/>
              </w:rPr>
              <w:t>FW)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bookmarkStart w:id="15" w:name="_Hlk201725770"/>
            <w:r w:rsidRPr="00681D4A">
              <w:rPr>
                <w:rFonts w:eastAsiaTheme="minorHAnsi"/>
                <w:sz w:val="20"/>
                <w:szCs w:val="20"/>
              </w:rPr>
              <w:t xml:space="preserve">Hydrogen peroxide </w:t>
            </w:r>
            <w:bookmarkEnd w:id="15"/>
            <w:r w:rsidRPr="00681D4A">
              <w:rPr>
                <w:rFonts w:eastAsia="STIX-Regular"/>
                <w:sz w:val="20"/>
                <w:szCs w:val="20"/>
              </w:rPr>
              <w:t>(μM mg/FW)</w:t>
            </w:r>
          </w:p>
        </w:tc>
        <w:tc>
          <w:tcPr>
            <w:tcW w:w="14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Root yield (ton/</w:t>
            </w:r>
          </w:p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ha)</w:t>
            </w:r>
          </w:p>
        </w:tc>
      </w:tr>
      <w:bookmarkEnd w:id="10"/>
      <w:tr w:rsidR="00C42EDC" w:rsidRPr="00681D4A" w:rsidTr="00A9750E">
        <w:trPr>
          <w:trHeight w:val="300"/>
          <w:jc w:val="center"/>
        </w:trPr>
        <w:tc>
          <w:tcPr>
            <w:tcW w:w="97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Normal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31.26±0.106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41.39±0.123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2.44±0.010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3.12±0.012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3.91±0.020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7.19±0.016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2.73±0.009d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67.12±0.167b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</w:t>
            </w:r>
            <w:r w:rsidRPr="00681D4A">
              <w:rPr>
                <w:sz w:val="20"/>
                <w:szCs w:val="20"/>
                <w:rtl/>
              </w:rPr>
              <w:t xml:space="preserve"> </w:t>
            </w:r>
            <w:r w:rsidRPr="00681D4A">
              <w:rPr>
                <w:sz w:val="20"/>
                <w:szCs w:val="20"/>
              </w:rPr>
              <w:t>g/L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36.97±0.120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50.46±0.077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2.93±0.007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3.90±0.012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5.02±0.012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6.93±0.015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2.62±0.009d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74.55±0.224a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 g/L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35.79±0.106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47.44±0.058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2.69±0.011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3.43±0.017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4.62±0.020c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7.05±0.016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2.68±0.009d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66.65±0.158b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 w:val="restart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Water deficit</w:t>
            </w:r>
          </w:p>
        </w:tc>
        <w:tc>
          <w:tcPr>
            <w:tcW w:w="828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28.22±0.119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39.62±0.089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3.18±0.0092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3.56±0.013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5.05±0.016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10.56±0.079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5.18±0.024a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52.44±0.144d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</w:t>
            </w:r>
            <w:r w:rsidRPr="00681D4A">
              <w:rPr>
                <w:sz w:val="20"/>
                <w:szCs w:val="20"/>
                <w:rtl/>
              </w:rPr>
              <w:t xml:space="preserve"> </w:t>
            </w:r>
            <w:r w:rsidRPr="00681D4A">
              <w:rPr>
                <w:sz w:val="20"/>
                <w:szCs w:val="20"/>
              </w:rPr>
              <w:t>g/L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29.36±0.117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42.19±0.069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3.25±0.010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4.51±0.012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75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5.16±0.012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94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9.38±0.052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4.77±0.027b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56.46±0.162cd</w:t>
            </w:r>
          </w:p>
        </w:tc>
      </w:tr>
      <w:tr w:rsidR="00C42EDC" w:rsidRPr="00681D4A" w:rsidTr="00A9750E">
        <w:trPr>
          <w:trHeight w:val="300"/>
          <w:jc w:val="center"/>
        </w:trPr>
        <w:tc>
          <w:tcPr>
            <w:tcW w:w="97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 g/L</w:t>
            </w:r>
          </w:p>
        </w:tc>
        <w:tc>
          <w:tcPr>
            <w:tcW w:w="13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30.08±0.087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44.80±0.074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3.43±0.0091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4.47±0.013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5.32±0.017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8.73±0.045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4.29±0.018c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57.94±0.190c</w:t>
            </w:r>
          </w:p>
        </w:tc>
      </w:tr>
    </w:tbl>
    <w:p w:rsidR="00C42EDC" w:rsidRPr="00681D4A" w:rsidRDefault="00C42EDC" w:rsidP="00C42EDC">
      <w:pPr>
        <w:bidi/>
        <w:jc w:val="right"/>
        <w:rPr>
          <w:sz w:val="20"/>
          <w:szCs w:val="20"/>
          <w:lang w:bidi="fa-IR"/>
        </w:rPr>
      </w:pPr>
      <w:r w:rsidRPr="00681D4A">
        <w:rPr>
          <w:rFonts w:eastAsia="STIX-Regular"/>
          <w:sz w:val="20"/>
          <w:szCs w:val="20"/>
        </w:rPr>
        <w:t>Different superscript letters in the same column indicate significant differences (</w:t>
      </w:r>
      <w:r w:rsidRPr="00681D4A">
        <w:rPr>
          <w:rFonts w:eastAsia="STIX-Regular"/>
          <w:i/>
          <w:iCs/>
          <w:sz w:val="20"/>
          <w:szCs w:val="20"/>
        </w:rPr>
        <w:t xml:space="preserve">p </w:t>
      </w:r>
      <w:r w:rsidRPr="00681D4A">
        <w:rPr>
          <w:rFonts w:eastAsia="STIX-Regular"/>
          <w:sz w:val="20"/>
          <w:szCs w:val="20"/>
        </w:rPr>
        <w:t>&lt; 0.05)</w:t>
      </w: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right"/>
        <w:rPr>
          <w:rFonts w:eastAsia="STIX-Regular"/>
          <w:sz w:val="20"/>
          <w:szCs w:val="20"/>
        </w:rPr>
      </w:pPr>
      <w:r w:rsidRPr="00681D4A">
        <w:rPr>
          <w:rFonts w:eastAsiaTheme="minorHAnsi"/>
          <w:sz w:val="20"/>
          <w:szCs w:val="20"/>
        </w:rPr>
        <w:t xml:space="preserve">Table </w:t>
      </w:r>
      <w:r>
        <w:rPr>
          <w:rFonts w:eastAsiaTheme="minorHAnsi"/>
          <w:sz w:val="20"/>
          <w:szCs w:val="20"/>
        </w:rPr>
        <w:t>4.</w:t>
      </w:r>
      <w:r w:rsidRPr="00681D4A">
        <w:rPr>
          <w:rFonts w:eastAsiaTheme="minorHAnsi"/>
          <w:sz w:val="20"/>
          <w:szCs w:val="20"/>
        </w:rPr>
        <w:t xml:space="preserve"> </w:t>
      </w:r>
      <w:r w:rsidRPr="00681D4A">
        <w:rPr>
          <w:rFonts w:eastAsia="STIX-Regular"/>
          <w:sz w:val="20"/>
          <w:szCs w:val="20"/>
        </w:rPr>
        <w:t xml:space="preserve">Mean comparison effect of </w:t>
      </w:r>
      <w:bookmarkStart w:id="16" w:name="_Hlk201725939"/>
      <w:r w:rsidRPr="00681D4A">
        <w:rPr>
          <w:rFonts w:eastAsia="STIX-Regular"/>
          <w:sz w:val="20"/>
          <w:szCs w:val="20"/>
        </w:rPr>
        <w:t xml:space="preserve">irrigation with </w:t>
      </w:r>
      <w:r w:rsidRPr="00681D4A">
        <w:rPr>
          <w:sz w:val="20"/>
          <w:szCs w:val="20"/>
        </w:rPr>
        <w:t>Biostimulants</w:t>
      </w:r>
      <w:bookmarkEnd w:id="16"/>
      <w:r w:rsidRPr="00681D4A">
        <w:rPr>
          <w:rFonts w:eastAsia="STIX-Regular"/>
          <w:sz w:val="20"/>
          <w:szCs w:val="20"/>
        </w:rPr>
        <w:t xml:space="preserve"> application interaction treatments on the studied traits of sugar beet cultivar Shokofa</w:t>
      </w: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tbl>
      <w:tblPr>
        <w:tblStyle w:val="TableGrid"/>
        <w:tblW w:w="136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"/>
        <w:gridCol w:w="1433"/>
        <w:gridCol w:w="1349"/>
        <w:gridCol w:w="1341"/>
        <w:gridCol w:w="1275"/>
        <w:gridCol w:w="1547"/>
        <w:gridCol w:w="1315"/>
        <w:gridCol w:w="1407"/>
        <w:gridCol w:w="1405"/>
        <w:gridCol w:w="1559"/>
      </w:tblGrid>
      <w:tr w:rsidR="00C42EDC" w:rsidRPr="00681D4A" w:rsidTr="00C42EDC">
        <w:trPr>
          <w:trHeight w:val="217"/>
          <w:jc w:val="center"/>
        </w:trPr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Irrigation</w:t>
            </w: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Biostimulants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Chlorophyll a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(mg g/ FW)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Chlorophyll b (mg g/ FW)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Carotenoid (mg g/ FW)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Relative Water Content (%)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Proline (mg g/ FW)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Beta-glycine (mg g/ FW)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 xml:space="preserve">Abscisic acid 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Gibberellin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</w:tr>
      <w:tr w:rsidR="00C42EDC" w:rsidRPr="00681D4A" w:rsidTr="00C42EDC">
        <w:trPr>
          <w:trHeight w:val="217"/>
          <w:jc w:val="center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Normal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3.87±0.02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2.04±0.01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1.87±0.010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66.45±0.221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15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0.26±0.001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87.67±0.263</w:t>
            </w:r>
            <w:r w:rsidRPr="00681D4A">
              <w:rPr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37.50±0.094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188.76±0.480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C42EDC">
        <w:trPr>
          <w:trHeight w:val="217"/>
          <w:jc w:val="center"/>
        </w:trPr>
        <w:tc>
          <w:tcPr>
            <w:tcW w:w="972" w:type="dxa"/>
            <w:vMerge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4.63± 0.02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2.70±0.02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2.15±0.011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73.41±0.267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0.25±0.001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89.70±0.380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29.8±0.1556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209.28±0.600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5.42±0.03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2.73±0.01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2.65±0.019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81.83±0.380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0.23±0.001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84.80±0.227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29.38±0.139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216.01±0.516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5.46±0.03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2.66±0.02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2.22±0.015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73.52±0.297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0.25±0.001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86.37±0.260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28.65±0.103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216.80±0.628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 w:val="restart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Water deficit</w:t>
            </w: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b/>
                <w:bCs/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2.27±0.02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1.54±0.01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1.71±0.011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57.92±0.289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0.41±0.002bc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90.97±0.361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42.09±0.111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180.07±0.414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2.86±0.02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1.68±0.02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1.89±0.013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62.65±0.260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0.42±0.001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94.37±0.274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34.15±0.153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194.56±0.553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3.02±0.03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1.68±0.02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1.91±0.021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65.88±0.360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0.40±0.001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95.40±0.434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35.11±0.119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177.62±0.369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tcBorders>
              <w:bottom w:val="single" w:sz="4" w:space="0" w:color="auto"/>
            </w:tcBorders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3.12±0.03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1.79±0.02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1.84±0.014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59.75±0.283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0.43±0.002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107.43±0.437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31.92±0.124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192.68±0.290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C42EDC">
        <w:trPr>
          <w:trHeight w:val="690"/>
          <w:jc w:val="center"/>
        </w:trPr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bookmarkStart w:id="17" w:name="_Hlk197257738"/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Irrigation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Biostimulants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Auxin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 xml:space="preserve"> (ppm)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  <w:lang w:bidi="fa-IR"/>
              </w:rPr>
              <w:t>Cytokinin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CAT (U mg/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protein)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rPr>
                <w:rFonts w:eastAsia="STIX-Regular"/>
                <w:sz w:val="20"/>
                <w:szCs w:val="20"/>
                <w:vertAlign w:val="superscript"/>
              </w:rPr>
            </w:pPr>
            <w:r w:rsidRPr="00681D4A">
              <w:rPr>
                <w:rFonts w:eastAsia="STIX-Regular"/>
                <w:sz w:val="20"/>
                <w:szCs w:val="20"/>
              </w:rPr>
              <w:t>APX (mM mg/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protein)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MAD (μM mg</w:t>
            </w:r>
            <w:r w:rsidRPr="00681D4A">
              <w:rPr>
                <w:rFonts w:eastAsia="STIX-Regular"/>
                <w:sz w:val="20"/>
                <w:szCs w:val="20"/>
                <w:vertAlign w:val="subscript"/>
              </w:rPr>
              <w:t>/</w:t>
            </w:r>
            <w:r w:rsidRPr="00681D4A">
              <w:rPr>
                <w:rFonts w:eastAsia="STIX-Regular"/>
                <w:sz w:val="20"/>
                <w:szCs w:val="20"/>
              </w:rPr>
              <w:t>FW)</w:t>
            </w: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rFonts w:eastAsiaTheme="minorHAnsi"/>
                <w:sz w:val="20"/>
                <w:szCs w:val="20"/>
              </w:rPr>
              <w:t xml:space="preserve">Hydrogen peroxide </w:t>
            </w:r>
            <w:r w:rsidRPr="00681D4A">
              <w:rPr>
                <w:rFonts w:eastAsia="STIX-Regular"/>
                <w:sz w:val="20"/>
                <w:szCs w:val="20"/>
              </w:rPr>
              <w:t>(μM mg</w:t>
            </w:r>
            <w:r w:rsidRPr="00681D4A">
              <w:rPr>
                <w:rFonts w:eastAsia="STIX-Regular"/>
                <w:sz w:val="20"/>
                <w:szCs w:val="20"/>
                <w:vertAlign w:val="subscript"/>
              </w:rPr>
              <w:t>/</w:t>
            </w:r>
            <w:r w:rsidRPr="00681D4A">
              <w:rPr>
                <w:rFonts w:eastAsia="STIX-Regular"/>
                <w:sz w:val="20"/>
                <w:szCs w:val="20"/>
              </w:rPr>
              <w:t>FW)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rFonts w:eastAsia="STIX-Regular"/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Root yield (ton/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ha)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 w:val="restart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Normal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49" w:type="dxa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31.02±0.151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1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42.53±0.167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2.47±0.011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47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4.18±0.021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315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7.27±0.023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07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2.82±0.012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05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64.89±0.131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31.38±0.151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46.69±0.143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2.65±0.015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4.55±0.023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7.17±0.020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2.74±0.013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71.52±0.273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37.63±0.163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46.27±0.150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2.85±0.014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4.46±0.022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6.79±0.025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2.39±0.009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69.67±0.378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38.66±0.096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50.23±0.125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2.78±0.015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4.88±0.027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7.00±0.013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2.75±0.011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71.68±0.229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 w:val="restart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Water deficit</w:t>
            </w: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26.41±0.121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39.09±0.118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3.15±0.014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4.69±0.017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10.18±0.101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5.04±0.036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53.73±0.176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27.81±0.060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43.56±0.098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3.20±0.012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5.11±0.023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9.63±0.069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4.72±0.027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52.58±0.260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349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26.89±0.064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341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40.03±0.154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7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3.28±0.010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4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5.30±0.019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15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9.15±0.071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7" w:type="dxa"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4.75±0.037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5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56.25±0.209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tr w:rsidR="00C42EDC" w:rsidRPr="00681D4A" w:rsidTr="00C42EDC">
        <w:trPr>
          <w:trHeight w:val="300"/>
          <w:jc w:val="center"/>
        </w:trPr>
        <w:tc>
          <w:tcPr>
            <w:tcW w:w="972" w:type="dxa"/>
            <w:vMerge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35.76±0.099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341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46.14±0.100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3.51±0.010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47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5.61±0.021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9.26±0.0884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4.46±0.030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59.89±0.222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</w:p>
        </w:tc>
      </w:tr>
      <w:bookmarkEnd w:id="17"/>
    </w:tbl>
    <w:p w:rsidR="00C42EDC" w:rsidRPr="00681D4A" w:rsidRDefault="00C42EDC" w:rsidP="00C42EDC">
      <w:pPr>
        <w:tabs>
          <w:tab w:val="left" w:pos="9540"/>
        </w:tabs>
        <w:bidi/>
        <w:jc w:val="both"/>
        <w:rPr>
          <w:sz w:val="20"/>
          <w:szCs w:val="20"/>
          <w:rtl/>
          <w:lang w:bidi="fa-IR"/>
        </w:rPr>
      </w:pPr>
    </w:p>
    <w:p w:rsidR="00C42EDC" w:rsidRPr="00681D4A" w:rsidRDefault="00C42EDC" w:rsidP="00C42EDC">
      <w:pPr>
        <w:bidi/>
        <w:jc w:val="right"/>
        <w:rPr>
          <w:sz w:val="20"/>
          <w:szCs w:val="20"/>
          <w:lang w:bidi="fa-IR"/>
        </w:rPr>
      </w:pPr>
      <w:r w:rsidRPr="00681D4A">
        <w:rPr>
          <w:rFonts w:eastAsia="STIX-Regular"/>
          <w:sz w:val="20"/>
          <w:szCs w:val="20"/>
        </w:rPr>
        <w:t>Different superscript letters in the same column indicate significant differences (</w:t>
      </w:r>
      <w:r w:rsidRPr="00681D4A">
        <w:rPr>
          <w:rFonts w:eastAsia="STIX-Regular"/>
          <w:i/>
          <w:iCs/>
          <w:sz w:val="20"/>
          <w:szCs w:val="20"/>
        </w:rPr>
        <w:t xml:space="preserve">p </w:t>
      </w:r>
      <w:r w:rsidRPr="00681D4A">
        <w:rPr>
          <w:rFonts w:eastAsia="STIX-Regular"/>
          <w:sz w:val="20"/>
          <w:szCs w:val="20"/>
        </w:rPr>
        <w:t>&lt; 0.05)</w:t>
      </w: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both"/>
        <w:rPr>
          <w:sz w:val="20"/>
          <w:szCs w:val="20"/>
          <w:lang w:bidi="fa-IR"/>
        </w:rPr>
      </w:pPr>
    </w:p>
    <w:p w:rsidR="00C42EDC" w:rsidRPr="00681D4A" w:rsidRDefault="00C42EDC" w:rsidP="00C42EDC">
      <w:pPr>
        <w:bidi/>
        <w:jc w:val="right"/>
        <w:rPr>
          <w:rFonts w:eastAsia="STIX-Regular"/>
          <w:sz w:val="20"/>
          <w:szCs w:val="20"/>
        </w:rPr>
      </w:pPr>
      <w:r w:rsidRPr="00681D4A">
        <w:rPr>
          <w:rFonts w:eastAsiaTheme="minorHAnsi"/>
          <w:sz w:val="20"/>
          <w:szCs w:val="20"/>
        </w:rPr>
        <w:lastRenderedPageBreak/>
        <w:t xml:space="preserve">Table </w:t>
      </w:r>
      <w:r>
        <w:rPr>
          <w:rFonts w:eastAsiaTheme="minorHAnsi"/>
          <w:sz w:val="20"/>
          <w:szCs w:val="20"/>
        </w:rPr>
        <w:t>5.</w:t>
      </w:r>
      <w:r w:rsidRPr="00681D4A">
        <w:rPr>
          <w:rFonts w:eastAsiaTheme="minorHAnsi"/>
          <w:sz w:val="20"/>
          <w:szCs w:val="20"/>
        </w:rPr>
        <w:t xml:space="preserve"> </w:t>
      </w:r>
      <w:r w:rsidRPr="00681D4A">
        <w:rPr>
          <w:rFonts w:eastAsia="STIX-Regular"/>
          <w:sz w:val="20"/>
          <w:szCs w:val="20"/>
        </w:rPr>
        <w:t xml:space="preserve">Mean comparison effect of </w:t>
      </w:r>
      <w:bookmarkStart w:id="18" w:name="_Hlk201741294"/>
      <w:r w:rsidRPr="00681D4A">
        <w:rPr>
          <w:sz w:val="20"/>
          <w:szCs w:val="20"/>
          <w:lang w:bidi="fa-IR"/>
        </w:rPr>
        <w:t>ZnO-NPs</w:t>
      </w:r>
      <w:r w:rsidRPr="00681D4A">
        <w:rPr>
          <w:rFonts w:eastAsia="STIX-Regular"/>
          <w:sz w:val="20"/>
          <w:szCs w:val="20"/>
        </w:rPr>
        <w:t xml:space="preserve"> with </w:t>
      </w:r>
      <w:r w:rsidRPr="00681D4A">
        <w:rPr>
          <w:sz w:val="20"/>
          <w:szCs w:val="20"/>
        </w:rPr>
        <w:t>Biostimulants</w:t>
      </w:r>
      <w:bookmarkEnd w:id="18"/>
      <w:r w:rsidRPr="00681D4A">
        <w:rPr>
          <w:rFonts w:eastAsia="STIX-Regular"/>
          <w:sz w:val="20"/>
          <w:szCs w:val="20"/>
        </w:rPr>
        <w:t xml:space="preserve"> application interaction treatments on the studied traits of sugar beet cultivar Shokofa</w:t>
      </w:r>
    </w:p>
    <w:tbl>
      <w:tblPr>
        <w:tblStyle w:val="TableGrid"/>
        <w:tblW w:w="12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2"/>
        <w:gridCol w:w="1418"/>
        <w:gridCol w:w="1559"/>
        <w:gridCol w:w="1559"/>
        <w:gridCol w:w="1418"/>
        <w:gridCol w:w="1559"/>
        <w:gridCol w:w="1559"/>
        <w:gridCol w:w="1560"/>
      </w:tblGrid>
      <w:tr w:rsidR="00C42EDC" w:rsidRPr="00681D4A" w:rsidTr="00C42EDC">
        <w:trPr>
          <w:trHeight w:val="31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  <w:lang w:bidi="fa-IR"/>
              </w:rPr>
              <w:t>ZnO-NPs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Biostimulants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rFonts w:eastAsia="STIX-Regular"/>
                <w:sz w:val="20"/>
                <w:szCs w:val="20"/>
              </w:rPr>
            </w:pPr>
            <w:bookmarkStart w:id="19" w:name="_Hlk201741349"/>
            <w:r w:rsidRPr="00681D4A">
              <w:rPr>
                <w:rFonts w:eastAsia="STIX-Regular"/>
                <w:sz w:val="20"/>
                <w:szCs w:val="20"/>
              </w:rPr>
              <w:t>Chlorophyll a</w:t>
            </w:r>
          </w:p>
          <w:bookmarkEnd w:id="19"/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(mg g/ FW)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bookmarkStart w:id="20" w:name="_Hlk201741390"/>
            <w:r w:rsidRPr="00681D4A">
              <w:rPr>
                <w:rFonts w:eastAsia="STIX-Regular"/>
                <w:sz w:val="20"/>
                <w:szCs w:val="20"/>
              </w:rPr>
              <w:t>Chlorophyll b</w:t>
            </w:r>
            <w:bookmarkEnd w:id="20"/>
            <w:r w:rsidRPr="00681D4A">
              <w:rPr>
                <w:rFonts w:eastAsia="STIX-Regular"/>
                <w:sz w:val="20"/>
                <w:szCs w:val="20"/>
              </w:rPr>
              <w:t xml:space="preserve"> (mg g/ FW)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Relative Water Content (%)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eastAsia="STIX-Regular"/>
                <w:sz w:val="20"/>
                <w:szCs w:val="20"/>
              </w:rPr>
            </w:pPr>
            <w:bookmarkStart w:id="21" w:name="_Hlk201741412"/>
            <w:r w:rsidRPr="00681D4A">
              <w:rPr>
                <w:rFonts w:eastAsia="STIX-Regular"/>
                <w:sz w:val="20"/>
                <w:szCs w:val="20"/>
              </w:rPr>
              <w:t>Proline</w:t>
            </w:r>
          </w:p>
          <w:bookmarkEnd w:id="21"/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(mg g/ FW)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rFonts w:eastAsia="STIX-Regular"/>
                <w:sz w:val="20"/>
                <w:szCs w:val="20"/>
              </w:rPr>
            </w:pPr>
            <w:bookmarkStart w:id="22" w:name="_Hlk201741429"/>
            <w:r w:rsidRPr="00681D4A">
              <w:rPr>
                <w:rFonts w:eastAsia="STIX-Regular"/>
                <w:sz w:val="20"/>
                <w:szCs w:val="20"/>
              </w:rPr>
              <w:t>Beta-glycine</w:t>
            </w:r>
          </w:p>
          <w:bookmarkEnd w:id="22"/>
          <w:p w:rsidR="00C42EDC" w:rsidRPr="00681D4A" w:rsidRDefault="00C42EDC" w:rsidP="00C42EDC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rFonts w:eastAsia="STIX-Regular"/>
                <w:sz w:val="20"/>
                <w:szCs w:val="20"/>
              </w:rPr>
              <w:t>(mg g/ FW)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bidi="fa-IR"/>
              </w:rPr>
            </w:pPr>
            <w:bookmarkStart w:id="23" w:name="_Hlk201741450"/>
            <w:r w:rsidRPr="00681D4A">
              <w:rPr>
                <w:sz w:val="20"/>
                <w:szCs w:val="20"/>
              </w:rPr>
              <w:t>Stomatal conductance</w:t>
            </w:r>
            <w:bookmarkEnd w:id="23"/>
            <w:r w:rsidRPr="00681D4A">
              <w:rPr>
                <w:sz w:val="20"/>
                <w:szCs w:val="20"/>
              </w:rPr>
              <w:t>(</w:t>
            </w:r>
            <w:r w:rsidRPr="00681D4A">
              <w:rPr>
                <w:rFonts w:eastAsia="STIX-Regular"/>
                <w:sz w:val="20"/>
                <w:szCs w:val="20"/>
              </w:rPr>
              <w:t>mol m−</w:t>
            </w:r>
            <w:r w:rsidRPr="00681D4A">
              <w:rPr>
                <w:rFonts w:eastAsia="STIX-Regular"/>
                <w:sz w:val="20"/>
                <w:szCs w:val="20"/>
                <w:vertAlign w:val="superscript"/>
              </w:rPr>
              <w:t>2</w:t>
            </w:r>
            <w:r w:rsidRPr="00681D4A">
              <w:rPr>
                <w:rFonts w:eastAsia="STIX-Regular"/>
                <w:sz w:val="20"/>
                <w:szCs w:val="20"/>
              </w:rPr>
              <w:t xml:space="preserve"> /s</w:t>
            </w:r>
            <w:r w:rsidRPr="00681D4A"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Abscisic acid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</w:tr>
      <w:tr w:rsidR="00C42EDC" w:rsidRPr="00681D4A" w:rsidTr="00C42EDC">
        <w:trPr>
          <w:trHeight w:val="282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2.72±0.07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1.54±0.03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58.93±0.787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0.31±0.005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93.87±0.890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11.09±0.258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41.84±0.281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C42EDC" w:rsidRPr="00681D4A" w:rsidTr="00C42EDC">
        <w:trPr>
          <w:trHeight w:val="81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3.54±0.08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1.76±0.06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63.47±0.600</w:t>
            </w:r>
            <w:r w:rsidRPr="00681D4A">
              <w:rPr>
                <w:sz w:val="20"/>
                <w:szCs w:val="20"/>
                <w:vertAlign w:val="superscript"/>
              </w:rPr>
              <w:t>def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0.31±0.007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87.07±0.769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12.49±0.261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38.15±0.260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4.54±0.12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1.73±0.06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71.90±0.812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0.28±0.007</w:t>
            </w:r>
            <w:r w:rsidRPr="00681D4A">
              <w:rPr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79.12±0.742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11.82±0.216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36.70±0.286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</w:tr>
      <w:tr w:rsidR="00C42EDC" w:rsidRPr="00681D4A" w:rsidTr="00C42EDC">
        <w:trPr>
          <w:trHeight w:val="137"/>
        </w:trPr>
        <w:tc>
          <w:tcPr>
            <w:tcW w:w="851" w:type="dxa"/>
            <w:vMerge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4.37±0.11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1.94±0.05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59.81±0.781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0.32±0.009</w:t>
            </w:r>
            <w:r w:rsidRPr="00681D4A">
              <w:rPr>
                <w:sz w:val="20"/>
                <w:szCs w:val="20"/>
                <w:vertAlign w:val="superscript"/>
              </w:rPr>
              <w:t>def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88.87±0.776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14.23±0.210</w:t>
            </w:r>
            <w:r w:rsidRPr="00681D4A">
              <w:rPr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34.93±0.238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25"/>
        </w:trPr>
        <w:tc>
          <w:tcPr>
            <w:tcW w:w="851" w:type="dxa"/>
            <w:vMerge w:val="restart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</w:t>
            </w:r>
            <w:r w:rsidRPr="00681D4A">
              <w:rPr>
                <w:sz w:val="20"/>
                <w:szCs w:val="20"/>
                <w:rtl/>
              </w:rPr>
              <w:t xml:space="preserve"> </w:t>
            </w:r>
            <w:r w:rsidRPr="00681D4A">
              <w:rPr>
                <w:sz w:val="20"/>
                <w:szCs w:val="20"/>
              </w:rPr>
              <w:t>g/L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3.49±0.08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2.06±0.04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66.60±0.684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0.33±0.008</w:t>
            </w:r>
            <w:r w:rsidRPr="00681D4A">
              <w:rPr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80.77±0.584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12.46±0.239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38.64±0.505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C42EDC">
        <w:trPr>
          <w:trHeight w:val="137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4.18±0.08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2.47±0.06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76.72±0.710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0.33±0.10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98.02±0.766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13.03±0.244</w:t>
            </w:r>
            <w:r w:rsidRPr="00681D4A">
              <w:rPr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29.3`5±0.332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</w:tr>
      <w:tr w:rsidR="00C42EDC" w:rsidRPr="00681D4A" w:rsidTr="00C42EDC">
        <w:trPr>
          <w:trHeight w:val="137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4.58±0.12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2.59±0.06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84.80±1.390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0.33±0.10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93.22±1.134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14.11±0.276</w:t>
            </w:r>
            <w:r w:rsidRPr="00681D4A">
              <w:rPr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29.18±0.555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</w:tr>
      <w:tr w:rsidR="00C42EDC" w:rsidRPr="00681D4A" w:rsidTr="00C42EDC">
        <w:trPr>
          <w:trHeight w:val="125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4.89±0.12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2.65±0.05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73.15±1.262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0.31±0.007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93.32±0.998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14.54±0.223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28.30±0.317</w:t>
            </w:r>
            <w:r w:rsidRPr="00681D4A">
              <w:rPr>
                <w:sz w:val="20"/>
                <w:szCs w:val="20"/>
                <w:vertAlign w:val="superscript"/>
              </w:rPr>
              <w:t>fg</w:t>
            </w:r>
          </w:p>
        </w:tc>
      </w:tr>
      <w:tr w:rsidR="00C42EDC" w:rsidRPr="00681D4A" w:rsidTr="00C42EDC">
        <w:trPr>
          <w:trHeight w:val="162"/>
        </w:trPr>
        <w:tc>
          <w:tcPr>
            <w:tcW w:w="851" w:type="dxa"/>
            <w:vMerge w:val="restart"/>
            <w:noWrap/>
            <w:hideMark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 g/L</w:t>
            </w: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3.01±0.07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1.98±0.03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61.02±0.964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0.37±0.008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91.02±0.936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13.71± 0.174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38.91±0.175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</w:tr>
      <w:tr w:rsidR="00C42EDC" w:rsidRPr="00681D4A" w:rsidTr="00C42EDC">
        <w:trPr>
          <w:trHeight w:val="162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3.51±0.08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2.13±0.05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63.90±0.931</w:t>
            </w:r>
            <w:r w:rsidRPr="00681D4A">
              <w:rPr>
                <w:sz w:val="20"/>
                <w:szCs w:val="20"/>
                <w:vertAlign w:val="superscript"/>
              </w:rPr>
              <w:t>def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0.36±0.007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97.97±1.240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14.43±0.175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28.51±0.390</w:t>
            </w:r>
            <w:r w:rsidRPr="00681D4A">
              <w:rPr>
                <w:sz w:val="20"/>
                <w:szCs w:val="20"/>
                <w:vertAlign w:val="superscript"/>
              </w:rPr>
              <w:t>fg</w:t>
            </w:r>
          </w:p>
        </w:tc>
      </w:tr>
      <w:tr w:rsidR="00C42EDC" w:rsidRPr="00681D4A" w:rsidTr="00C42EDC">
        <w:trPr>
          <w:trHeight w:val="94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3.53±0.10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2.30±0.04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64.85±1.054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0.34±0.008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100.42±0.827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15.07±0.190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30.85±0.161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3.61±0.11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2.09±0.05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66.94±0.737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0.38±0.010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101.42±1.944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15.15±0.206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27.63±0.129</w:t>
            </w:r>
            <w:r w:rsidRPr="00681D4A">
              <w:rPr>
                <w:sz w:val="20"/>
                <w:szCs w:val="20"/>
                <w:vertAlign w:val="superscript"/>
              </w:rPr>
              <w:t>g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bookmarkStart w:id="24" w:name="_Hlk197257771"/>
            <w:r w:rsidRPr="00681D4A">
              <w:rPr>
                <w:sz w:val="20"/>
                <w:szCs w:val="20"/>
                <w:lang w:bidi="fa-IR"/>
              </w:rPr>
              <w:t>ZnO-NPs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Biostimulants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Auxin  (ppm)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Gibberellin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  <w:lang w:bidi="fa-IR"/>
              </w:rPr>
              <w:t>Cytokinin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(ppm)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rFonts w:eastAsia="STIX-Regular"/>
                <w:sz w:val="20"/>
                <w:szCs w:val="20"/>
              </w:rPr>
            </w:pPr>
            <w:bookmarkStart w:id="25" w:name="_Hlk201741522"/>
            <w:r w:rsidRPr="00681D4A">
              <w:rPr>
                <w:rFonts w:eastAsia="STIX-Regular"/>
                <w:sz w:val="20"/>
                <w:szCs w:val="20"/>
              </w:rPr>
              <w:t>CAT</w:t>
            </w:r>
            <w:bookmarkEnd w:id="25"/>
            <w:r w:rsidRPr="00681D4A">
              <w:rPr>
                <w:rFonts w:eastAsia="STIX-Regular"/>
                <w:sz w:val="20"/>
                <w:szCs w:val="20"/>
              </w:rPr>
              <w:t xml:space="preserve"> (U mg/</w:t>
            </w:r>
          </w:p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protein)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rFonts w:eastAsia="STIX-Regular"/>
                <w:sz w:val="20"/>
                <w:szCs w:val="20"/>
              </w:rPr>
            </w:pPr>
            <w:bookmarkStart w:id="26" w:name="_Hlk201741532"/>
            <w:r w:rsidRPr="00681D4A">
              <w:rPr>
                <w:rFonts w:eastAsia="STIX-Regular"/>
                <w:sz w:val="20"/>
                <w:szCs w:val="20"/>
              </w:rPr>
              <w:t>SOD</w:t>
            </w:r>
          </w:p>
          <w:bookmarkEnd w:id="26"/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(U mg/protein)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bookmarkStart w:id="27" w:name="_Hlk201741552"/>
            <w:r w:rsidRPr="00681D4A">
              <w:rPr>
                <w:rFonts w:eastAsia="STIX-Regular"/>
                <w:sz w:val="20"/>
                <w:szCs w:val="20"/>
              </w:rPr>
              <w:t>MAD</w:t>
            </w:r>
            <w:bookmarkEnd w:id="27"/>
            <w:r w:rsidRPr="00681D4A">
              <w:rPr>
                <w:rFonts w:eastAsia="STIX-Regular"/>
                <w:sz w:val="20"/>
                <w:szCs w:val="20"/>
              </w:rPr>
              <w:t xml:space="preserve"> (μM mg</w:t>
            </w:r>
            <w:r w:rsidRPr="00681D4A">
              <w:rPr>
                <w:rFonts w:eastAsia="STIX-Regular"/>
                <w:sz w:val="20"/>
                <w:szCs w:val="20"/>
                <w:vertAlign w:val="subscript"/>
              </w:rPr>
              <w:t>/</w:t>
            </w:r>
            <w:r w:rsidRPr="00681D4A">
              <w:rPr>
                <w:rFonts w:eastAsia="STIX-Regular"/>
                <w:sz w:val="20"/>
                <w:szCs w:val="20"/>
              </w:rPr>
              <w:t>FW)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C42EDC" w:rsidRPr="00681D4A" w:rsidRDefault="00C42EDC" w:rsidP="00A9750E">
            <w:pPr>
              <w:autoSpaceDE w:val="0"/>
              <w:autoSpaceDN w:val="0"/>
              <w:adjustRightInd w:val="0"/>
              <w:jc w:val="center"/>
              <w:rPr>
                <w:rFonts w:eastAsia="STIX-Regular"/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Root yield (ton/</w:t>
            </w:r>
          </w:p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rFonts w:eastAsia="STIX-Regular"/>
                <w:sz w:val="20"/>
                <w:szCs w:val="20"/>
              </w:rPr>
              <w:t>ha)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26.15±0.503</w:t>
            </w:r>
            <w:r w:rsidRPr="00681D4A">
              <w:rPr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179.42±1.57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35.88±400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2.59±0.049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</w:rPr>
              <w:t>3.35±0.046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</w:rPr>
              <w:t>9.49±0.319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  <w:lang w:bidi="fa-IR"/>
              </w:rPr>
            </w:pPr>
            <w:r w:rsidRPr="00681D4A">
              <w:rPr>
                <w:sz w:val="20"/>
                <w:szCs w:val="20"/>
              </w:rPr>
              <w:t>58.74±0.890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28.01±0.229</w:t>
            </w:r>
            <w:r w:rsidRPr="00681D4A">
              <w:rPr>
                <w:sz w:val="20"/>
                <w:szCs w:val="20"/>
                <w:vertAlign w:val="superscript"/>
              </w:rPr>
              <w:t>fg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183.37±1.030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41.48±0.207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2.83±0.058d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3.34±0.051</w:t>
            </w:r>
            <w:r w:rsidRPr="00681D4A">
              <w:rPr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8.48±0.242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57.96±0.781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29.17±0.455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188.93±1.305</w:t>
            </w:r>
            <w:r w:rsidRPr="00681D4A">
              <w:rPr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39.13±0.380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2.99±0.032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2.93±0.042</w:t>
            </w:r>
            <w:r w:rsidRPr="00681D4A">
              <w:rPr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8.71±0.236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59.48±0.751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35.63±0.145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208.71±1.987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45.54±0.277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2.85±0.054</w:t>
            </w:r>
            <w:r w:rsidRPr="00681D4A">
              <w:rPr>
                <w:sz w:val="20"/>
                <w:szCs w:val="20"/>
                <w:vertAlign w:val="superscript"/>
              </w:rPr>
              <w:t>cde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3.82±0.039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8.82±0.288</w:t>
            </w:r>
            <w:r w:rsidRPr="00681D4A">
              <w:rPr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62.95±1.086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 w:val="restart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</w:t>
            </w:r>
            <w:r w:rsidRPr="00681D4A">
              <w:rPr>
                <w:sz w:val="20"/>
                <w:szCs w:val="20"/>
                <w:rtl/>
              </w:rPr>
              <w:t xml:space="preserve"> </w:t>
            </w:r>
            <w:r w:rsidRPr="00681D4A">
              <w:rPr>
                <w:sz w:val="20"/>
                <w:szCs w:val="20"/>
              </w:rPr>
              <w:t>g/L</w:t>
            </w:r>
          </w:p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29.74±0.356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189.72±1.068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43.27±0.330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3.02±0.040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3.87±0.048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8.58±0.220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58.34±0.605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29.68±0.476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208.66±2.050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47.37±0.456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2.98±0.026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4.26±0.041</w:t>
            </w:r>
            <w:r w:rsidRPr="00681D4A">
              <w:rPr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8.44±0.182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67.66±1.190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33.91±0.714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195.15±2.507</w:t>
            </w:r>
            <w:r w:rsidRPr="00681D4A">
              <w:rPr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45.12±0.492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3.24±0.027</w:t>
            </w:r>
            <w:r w:rsidRPr="00681D4A">
              <w:rPr>
                <w:sz w:val="20"/>
                <w:szCs w:val="20"/>
                <w:vertAlign w:val="sub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4.32±0.057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7.61±0.153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67.24±1.433</w:t>
            </w:r>
            <w:r w:rsidRPr="00681D4A">
              <w:rPr>
                <w:sz w:val="20"/>
                <w:szCs w:val="20"/>
                <w:vertAlign w:val="superscript"/>
              </w:rPr>
              <w:t>abc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30.26±0.220</w:t>
            </w:r>
            <w:r w:rsidRPr="00681D4A">
              <w:rPr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208.17±1.602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43.29±0.384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3.13±0.043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4.30±0.039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8.00±0.186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68.77±0.821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 w:val="restart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 g/L</w:t>
            </w: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Control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31.10±0.185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184.11±1.408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46.53±0.207</w:t>
            </w:r>
            <w:r w:rsidRPr="00681D4A">
              <w:rPr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2.83±0.048</w:t>
            </w:r>
            <w:r w:rsidRPr="00681D4A">
              <w:rPr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3.95±0.028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8.12±0.197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60.84±0.441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Chitosan (Ch)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33.70±0.391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213.72±1.104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45.19±0.129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2.97±0.049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3.97±0.053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8.27±0.124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59.41±1.211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  <w:lang w:bidi="fa-IR"/>
              </w:rPr>
            </w:pPr>
            <w:r w:rsidRPr="00681D4A">
              <w:rPr>
                <w:sz w:val="20"/>
                <w:szCs w:val="20"/>
              </w:rPr>
              <w:t>Proline (Pr)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36.68±0.653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206.35±2.191</w:t>
            </w:r>
            <w:r w:rsidRPr="00681D4A">
              <w:rPr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49.48±0.277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2.97±0.057</w:t>
            </w:r>
            <w:r w:rsidRPr="00681D4A">
              <w:rPr>
                <w:sz w:val="20"/>
                <w:szCs w:val="20"/>
                <w:vertAlign w:val="superscript"/>
              </w:rPr>
              <w:t>bcd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4.05±0.076</w:t>
            </w:r>
            <w:r w:rsidRPr="00681D4A">
              <w:rPr>
                <w:sz w:val="20"/>
                <w:szCs w:val="20"/>
                <w:vertAlign w:val="superscript"/>
              </w:rPr>
              <w:t>a-d</w:t>
            </w:r>
          </w:p>
        </w:tc>
        <w:tc>
          <w:tcPr>
            <w:tcW w:w="1559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7.59±0.160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60" w:type="dxa"/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61.75±0.652</w:t>
            </w:r>
            <w:r w:rsidRPr="00681D4A">
              <w:rPr>
                <w:sz w:val="20"/>
                <w:szCs w:val="20"/>
                <w:vertAlign w:val="superscript"/>
              </w:rPr>
              <w:t>cd</w:t>
            </w:r>
          </w:p>
        </w:tc>
      </w:tr>
      <w:tr w:rsidR="00C42EDC" w:rsidRPr="00681D4A" w:rsidTr="00C42EDC">
        <w:trPr>
          <w:trHeight w:val="119"/>
        </w:trPr>
        <w:tc>
          <w:tcPr>
            <w:tcW w:w="851" w:type="dxa"/>
            <w:vMerge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noWrap/>
          </w:tcPr>
          <w:p w:rsidR="00C42EDC" w:rsidRPr="00681D4A" w:rsidRDefault="00C42EDC" w:rsidP="00A9750E">
            <w:pPr>
              <w:rPr>
                <w:sz w:val="20"/>
                <w:szCs w:val="20"/>
                <w:rtl/>
              </w:rPr>
            </w:pPr>
            <w:r w:rsidRPr="00681D4A">
              <w:rPr>
                <w:sz w:val="20"/>
                <w:szCs w:val="20"/>
              </w:rPr>
              <w:t>Ch + Pr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39.32±0.279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197.34±1.680</w:t>
            </w:r>
            <w:r w:rsidRPr="00681D4A">
              <w:rPr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49.54±0.245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3.47±0.033</w:t>
            </w:r>
            <w:r w:rsidRPr="00681D4A">
              <w:rPr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4.00.0.079</w:t>
            </w:r>
            <w:r w:rsidRPr="00681D4A">
              <w:rPr>
                <w:sz w:val="20"/>
                <w:szCs w:val="20"/>
                <w:vertAlign w:val="superscript"/>
              </w:rPr>
              <w:t>a-d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7.57±0.122</w:t>
            </w:r>
            <w:r w:rsidRPr="00681D4A">
              <w:rPr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42EDC" w:rsidRPr="00681D4A" w:rsidRDefault="00C42EDC" w:rsidP="00A9750E">
            <w:pPr>
              <w:jc w:val="center"/>
              <w:rPr>
                <w:sz w:val="20"/>
                <w:szCs w:val="20"/>
              </w:rPr>
            </w:pPr>
            <w:r w:rsidRPr="00681D4A">
              <w:rPr>
                <w:sz w:val="20"/>
                <w:szCs w:val="20"/>
              </w:rPr>
              <w:t>67.17±0.515</w:t>
            </w:r>
            <w:r w:rsidRPr="00681D4A">
              <w:rPr>
                <w:sz w:val="20"/>
                <w:szCs w:val="20"/>
                <w:vertAlign w:val="superscript"/>
              </w:rPr>
              <w:t>abc</w:t>
            </w:r>
          </w:p>
        </w:tc>
      </w:tr>
    </w:tbl>
    <w:bookmarkEnd w:id="24"/>
    <w:p w:rsidR="00C42EDC" w:rsidRPr="00681D4A" w:rsidRDefault="00C42EDC" w:rsidP="00C42EDC">
      <w:pPr>
        <w:bidi/>
        <w:jc w:val="right"/>
        <w:rPr>
          <w:sz w:val="20"/>
          <w:szCs w:val="20"/>
          <w:lang w:bidi="fa-IR"/>
        </w:rPr>
      </w:pPr>
      <w:r w:rsidRPr="00681D4A">
        <w:rPr>
          <w:rFonts w:eastAsia="STIX-Regular"/>
          <w:sz w:val="20"/>
          <w:szCs w:val="20"/>
        </w:rPr>
        <w:t>Different superscript letters in the same column indicate significant differences (</w:t>
      </w:r>
      <w:r w:rsidRPr="00681D4A">
        <w:rPr>
          <w:rFonts w:eastAsia="STIX-Regular"/>
          <w:i/>
          <w:iCs/>
          <w:sz w:val="20"/>
          <w:szCs w:val="20"/>
        </w:rPr>
        <w:t xml:space="preserve">p </w:t>
      </w:r>
      <w:r w:rsidRPr="00681D4A">
        <w:rPr>
          <w:rFonts w:eastAsia="STIX-Regular"/>
          <w:sz w:val="20"/>
          <w:szCs w:val="20"/>
        </w:rPr>
        <w:t>&lt; 0.05)</w:t>
      </w:r>
    </w:p>
    <w:p w:rsidR="00C42EDC" w:rsidRPr="00681D4A" w:rsidRDefault="00C42EDC" w:rsidP="00C42EDC">
      <w:pPr>
        <w:bidi/>
        <w:jc w:val="both"/>
        <w:rPr>
          <w:sz w:val="20"/>
          <w:szCs w:val="20"/>
          <w:rtl/>
          <w:lang w:bidi="fa-IR"/>
        </w:rPr>
      </w:pPr>
    </w:p>
    <w:p w:rsidR="00C42EDC" w:rsidRPr="00681D4A" w:rsidRDefault="00C42EDC" w:rsidP="00C42EDC">
      <w:pPr>
        <w:jc w:val="center"/>
        <w:rPr>
          <w:lang w:bidi="fa-IR"/>
        </w:rPr>
      </w:pPr>
    </w:p>
    <w:p w:rsidR="00C42EDC" w:rsidRPr="00681D4A" w:rsidRDefault="00C42EDC" w:rsidP="00C42EDC">
      <w:pPr>
        <w:jc w:val="center"/>
        <w:rPr>
          <w:lang w:bidi="fa-IR"/>
        </w:rPr>
      </w:pPr>
    </w:p>
    <w:p w:rsidR="00C42EDC" w:rsidRPr="00681D4A" w:rsidRDefault="00C42EDC" w:rsidP="00C42EDC">
      <w:pPr>
        <w:jc w:val="center"/>
        <w:rPr>
          <w:lang w:bidi="fa-IR"/>
        </w:rPr>
      </w:pPr>
      <w:bookmarkStart w:id="28" w:name="_GoBack"/>
      <w:bookmarkEnd w:id="28"/>
    </w:p>
    <w:p w:rsidR="00C42EDC" w:rsidRPr="00681D4A" w:rsidRDefault="00C42EDC" w:rsidP="00C42EDC">
      <w:pPr>
        <w:jc w:val="center"/>
        <w:rPr>
          <w:lang w:bidi="fa-IR"/>
        </w:rPr>
      </w:pPr>
    </w:p>
    <w:p w:rsidR="00D40DEC" w:rsidRDefault="00C42EDC"/>
    <w:sectPr w:rsidR="00D40DEC" w:rsidSect="00C42ED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TIX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3287A"/>
    <w:multiLevelType w:val="multilevel"/>
    <w:tmpl w:val="FB6C0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0543F0"/>
    <w:multiLevelType w:val="multilevel"/>
    <w:tmpl w:val="254077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  <w:color w:val="0070C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46B145D8"/>
    <w:multiLevelType w:val="hybridMultilevel"/>
    <w:tmpl w:val="B45A8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E42400"/>
    <w:multiLevelType w:val="hybridMultilevel"/>
    <w:tmpl w:val="84C4F0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A67ECC"/>
    <w:multiLevelType w:val="hybridMultilevel"/>
    <w:tmpl w:val="E79C09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3C63BE"/>
    <w:multiLevelType w:val="hybridMultilevel"/>
    <w:tmpl w:val="E79C09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DC"/>
    <w:rsid w:val="00323782"/>
    <w:rsid w:val="004D1370"/>
    <w:rsid w:val="00C4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9EC41F"/>
  <w15:chartTrackingRefBased/>
  <w15:docId w15:val="{7D6EE248-F468-44A0-B31D-FDA6C1B1F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42ED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E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2ED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ED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E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2E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C42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42E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2EDC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42E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2ED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42E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2ED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42EDC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C42EDC"/>
    <w:rPr>
      <w:i/>
      <w:i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42E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42EDC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42EDC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DefaultParagraphFont"/>
    <w:rsid w:val="00C42EDC"/>
  </w:style>
  <w:style w:type="character" w:customStyle="1" w:styleId="gntyacmbb4b">
    <w:name w:val="gntyacmbb4b"/>
    <w:basedOn w:val="DefaultParagraphFont"/>
    <w:rsid w:val="00C42EDC"/>
  </w:style>
  <w:style w:type="paragraph" w:customStyle="1" w:styleId="Default">
    <w:name w:val="Default"/>
    <w:rsid w:val="00C42EDC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42ED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2EDC"/>
    <w:rPr>
      <w:color w:val="605E5C"/>
      <w:shd w:val="clear" w:color="auto" w:fill="E1DFDD"/>
    </w:rPr>
  </w:style>
  <w:style w:type="character" w:customStyle="1" w:styleId="html-italic">
    <w:name w:val="html-italic"/>
    <w:basedOn w:val="DefaultParagraphFont"/>
    <w:rsid w:val="00C42EDC"/>
  </w:style>
  <w:style w:type="paragraph" w:customStyle="1" w:styleId="html-xx">
    <w:name w:val="html-xx"/>
    <w:basedOn w:val="Normal"/>
    <w:rsid w:val="00C42EDC"/>
    <w:pPr>
      <w:spacing w:before="100" w:beforeAutospacing="1" w:after="100" w:afterAutospacing="1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42ED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42ED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Char">
    <w:name w:val="جدول Char"/>
    <w:link w:val="a"/>
    <w:locked/>
    <w:rsid w:val="00C42EDC"/>
    <w:rPr>
      <w:rFonts w:ascii="Times New Roman" w:eastAsia="Times New Roman" w:hAnsi="Times New Roman" w:cs="B Lotus"/>
      <w:b/>
      <w:bCs/>
      <w:color w:val="000000"/>
      <w:sz w:val="26"/>
      <w:szCs w:val="26"/>
      <w:lang w:eastAsia="ar-SA"/>
    </w:rPr>
  </w:style>
  <w:style w:type="paragraph" w:customStyle="1" w:styleId="a">
    <w:name w:val="جدول"/>
    <w:basedOn w:val="Normal"/>
    <w:link w:val="Char"/>
    <w:qFormat/>
    <w:rsid w:val="00C42EDC"/>
    <w:pPr>
      <w:widowControl w:val="0"/>
      <w:bidi/>
      <w:snapToGrid w:val="0"/>
      <w:spacing w:after="200"/>
      <w:jc w:val="both"/>
    </w:pPr>
    <w:rPr>
      <w:rFonts w:cs="B Lotus"/>
      <w:b/>
      <w:bCs/>
      <w:color w:val="000000"/>
      <w:sz w:val="26"/>
      <w:szCs w:val="26"/>
      <w:lang w:eastAsia="ar-SA"/>
    </w:rPr>
  </w:style>
  <w:style w:type="paragraph" w:customStyle="1" w:styleId="EndNoteBibliographyTitle">
    <w:name w:val="EndNote Bibliography Title"/>
    <w:basedOn w:val="Normal"/>
    <w:link w:val="EndNoteBibliographyTitleChar"/>
    <w:rsid w:val="00C42ED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42EDC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C42EDC"/>
    <w:pPr>
      <w:jc w:val="center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42EDC"/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42E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953</Words>
  <Characters>7339</Characters>
  <Application>Microsoft Office Word</Application>
  <DocSecurity>0</DocSecurity>
  <Lines>815</Lines>
  <Paragraphs>753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1</cp:revision>
  <dcterms:created xsi:type="dcterms:W3CDTF">2025-06-30T08:04:00Z</dcterms:created>
  <dcterms:modified xsi:type="dcterms:W3CDTF">2025-06-30T08:10:00Z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81dab39a-dd7d-446e-83b7-45a546f39ab2</vt:lpwstr>
  </property>
</Properties>
</file>