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eastAsia="宋体"/>
          <w:b w:val="0"/>
          <w:bCs w:val="0"/>
          <w:sz w:val="18"/>
          <w:szCs w:val="18"/>
        </w:rPr>
      </w:pPr>
      <w:r>
        <w:rPr>
          <w:rFonts w:ascii="TimesNewRomanPSMT" w:hAnsi="TimesNewRomanPSMT" w:eastAsia="TimesNewRomanPSMT" w:cs="TimesNewRomanPSMT"/>
          <w:b/>
          <w:bCs/>
          <w:color w:val="000000"/>
          <w:kern w:val="0"/>
          <w:sz w:val="18"/>
          <w:szCs w:val="18"/>
          <w:lang w:bidi="ar"/>
        </w:rPr>
        <w:t>Table</w:t>
      </w:r>
      <w:r>
        <w:rPr>
          <w:rFonts w:ascii="TimesNewRomanPSMT" w:hAnsi="TimesNewRomanPSMT" w:eastAsia="宋体" w:cs="TimesNewRomanPSMT"/>
          <w:b/>
          <w:bCs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NewRomanPSMT" w:hAnsi="TimesNewRomanPSMT" w:eastAsia="宋体" w:cs="TimesNewRomanPSMT"/>
          <w:b/>
          <w:bCs/>
          <w:color w:val="000000"/>
          <w:kern w:val="0"/>
          <w:sz w:val="18"/>
          <w:szCs w:val="18"/>
          <w:lang w:val="en-US" w:eastAsia="zh-CN" w:bidi="ar"/>
        </w:rPr>
        <w:t>S</w:t>
      </w:r>
      <w:r>
        <w:rPr>
          <w:rFonts w:hint="eastAsia" w:ascii="TimesNewRomanPSMT" w:hAnsi="TimesNewRomanPSMT" w:eastAsia="宋体" w:cs="TimesNewRomanPSMT"/>
          <w:b/>
          <w:bCs/>
          <w:color w:val="000000"/>
          <w:kern w:val="0"/>
          <w:sz w:val="18"/>
          <w:szCs w:val="18"/>
          <w:lang w:bidi="ar"/>
        </w:rPr>
        <w:t>2</w:t>
      </w:r>
      <w:r>
        <w:rPr>
          <w:rFonts w:hint="eastAsia" w:ascii="TimesNewRomanPSMT" w:hAnsi="TimesNewRomanPSMT" w:eastAsia="宋体" w:cs="TimesNewRomanPSMT"/>
          <w:b/>
          <w:bCs/>
          <w:color w:val="000000"/>
          <w:kern w:val="0"/>
          <w:sz w:val="18"/>
          <w:szCs w:val="18"/>
          <w:lang w:val="en-US" w:eastAsia="zh-CN" w:bidi="ar"/>
        </w:rPr>
        <w:t>.</w:t>
      </w:r>
      <w:r>
        <w:rPr>
          <w:rFonts w:hint="eastAsia" w:ascii="TimesNewRomanPSMT" w:hAnsi="TimesNewRomanPSMT" w:eastAsia="TimesNewRomanPSMT" w:cs="TimesNewRomanPSMT"/>
          <w:b w:val="0"/>
          <w:bCs w:val="0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NewRomanPSMT" w:hAnsi="TimesNewRomanPSMT" w:eastAsia="宋体" w:cs="TimesNewRomanPSMT"/>
          <w:b w:val="0"/>
          <w:bCs w:val="0"/>
          <w:color w:val="000000"/>
          <w:kern w:val="0"/>
          <w:sz w:val="18"/>
          <w:szCs w:val="18"/>
          <w:lang w:bidi="ar"/>
        </w:rPr>
        <w:t xml:space="preserve">Details of five datasets of </w:t>
      </w:r>
      <w:r>
        <w:rPr>
          <w:rFonts w:hint="eastAsia" w:ascii="TimesNewRomanPSMT" w:hAnsi="TimesNewRomanPSMT" w:eastAsia="宋体" w:cs="TimesNewRomanPSMT"/>
          <w:b w:val="0"/>
          <w:bCs w:val="0"/>
          <w:i/>
          <w:iCs/>
          <w:color w:val="000000"/>
          <w:kern w:val="0"/>
          <w:sz w:val="18"/>
          <w:szCs w:val="18"/>
          <w:lang w:bidi="ar"/>
        </w:rPr>
        <w:t>M.sinostellata</w:t>
      </w:r>
    </w:p>
    <w:tbl>
      <w:tblPr>
        <w:tblStyle w:val="2"/>
        <w:tblpPr w:leftFromText="180" w:rightFromText="180" w:vertAnchor="text" w:horzAnchor="page" w:tblpXSpec="center" w:tblpY="600"/>
        <w:tblOverlap w:val="never"/>
        <w:tblW w:w="8321" w:type="dxa"/>
        <w:jc w:val="center"/>
        <w:tblBorders>
          <w:top w:val="none" w:color="auto" w:sz="0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165"/>
        <w:gridCol w:w="1066"/>
        <w:gridCol w:w="1066"/>
        <w:gridCol w:w="1066"/>
        <w:gridCol w:w="1066"/>
        <w:gridCol w:w="1066"/>
        <w:gridCol w:w="1066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tcBorders>
              <w:top w:val="single" w:color="000000" w:sz="8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Group</w:t>
            </w:r>
          </w:p>
        </w:tc>
        <w:tc>
          <w:tcPr>
            <w:tcW w:w="1165" w:type="dxa"/>
            <w:tcBorders>
              <w:top w:val="single" w:color="000000" w:sz="8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Sample name</w:t>
            </w:r>
          </w:p>
        </w:tc>
        <w:tc>
          <w:tcPr>
            <w:tcW w:w="1066" w:type="dxa"/>
            <w:tcBorders>
              <w:top w:val="single" w:color="000000" w:sz="8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Total Raw Reads (M)</w:t>
            </w:r>
          </w:p>
        </w:tc>
        <w:tc>
          <w:tcPr>
            <w:tcW w:w="1066" w:type="dxa"/>
            <w:tcBorders>
              <w:top w:val="single" w:color="000000" w:sz="8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Total Clean Reads (M)</w:t>
            </w:r>
          </w:p>
        </w:tc>
        <w:tc>
          <w:tcPr>
            <w:tcW w:w="1066" w:type="dxa"/>
            <w:tcBorders>
              <w:top w:val="single" w:color="000000" w:sz="8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Total Clean Bases(Gb)</w:t>
            </w:r>
          </w:p>
        </w:tc>
        <w:tc>
          <w:tcPr>
            <w:tcW w:w="1066" w:type="dxa"/>
            <w:tcBorders>
              <w:top w:val="single" w:color="000000" w:sz="8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Clean Reads Q20(%)</w:t>
            </w:r>
          </w:p>
        </w:tc>
        <w:tc>
          <w:tcPr>
            <w:tcW w:w="1066" w:type="dxa"/>
            <w:tcBorders>
              <w:top w:val="single" w:color="000000" w:sz="8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Clean Reads Q30(%)</w:t>
            </w:r>
          </w:p>
        </w:tc>
        <w:tc>
          <w:tcPr>
            <w:tcW w:w="1066" w:type="dxa"/>
            <w:tcBorders>
              <w:top w:val="single" w:color="000000" w:sz="8" w:space="0"/>
              <w:bottom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Clean Reads Ratio(%)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restart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D0CK</w:t>
            </w:r>
          </w:p>
        </w:tc>
        <w:tc>
          <w:tcPr>
            <w:tcW w:w="1165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CK_D0A</w:t>
            </w:r>
          </w:p>
        </w:tc>
        <w:tc>
          <w:tcPr>
            <w:tcW w:w="106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47.33</w:t>
            </w:r>
          </w:p>
        </w:tc>
        <w:tc>
          <w:tcPr>
            <w:tcW w:w="106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43.56</w:t>
            </w:r>
          </w:p>
        </w:tc>
        <w:tc>
          <w:tcPr>
            <w:tcW w:w="106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6.53</w:t>
            </w:r>
          </w:p>
        </w:tc>
        <w:tc>
          <w:tcPr>
            <w:tcW w:w="106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96.84</w:t>
            </w:r>
          </w:p>
        </w:tc>
        <w:tc>
          <w:tcPr>
            <w:tcW w:w="106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92.16</w:t>
            </w:r>
          </w:p>
        </w:tc>
        <w:tc>
          <w:tcPr>
            <w:tcW w:w="1066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CK_D0B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45.57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42.24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6.34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96.99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92.49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CK_D0C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47.33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43.46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6.52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96.76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D5CK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CK_D5A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47.33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43.11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6.47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97.36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93.31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CK_D5B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47.33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6.49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96.84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92.19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CK_D5C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45.57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42.53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6.38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96.93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92.37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D15CK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CK_D15A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47.33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43.27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6.49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96.91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92.29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CK_D15B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45.57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41.95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6.29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96.62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91.65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CK_D15C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45.57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42.21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6.33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96.78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91.94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D5ST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ST_D5A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47.33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43.36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6.5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96.92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92.34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ST_D5B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47.33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43.53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6.53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97.22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92.98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ST_D5C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45.57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42.06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6.31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96.85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92.19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D15ST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ST_D15A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47.33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43.27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6.49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96.84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92.09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ST_D15B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45.57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41.99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96.87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92.19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  <w:jc w:val="center"/>
        </w:trPr>
        <w:tc>
          <w:tcPr>
            <w:tcW w:w="760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ST_D15C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45.57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42.27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6.34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96.81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92.13</w:t>
            </w:r>
          </w:p>
        </w:tc>
        <w:tc>
          <w:tcPr>
            <w:tcW w:w="10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92.75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85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</dc:creator>
  <cp:lastModifiedBy>echo</cp:lastModifiedBy>
  <dcterms:modified xsi:type="dcterms:W3CDTF">2021-04-15T13:11:42Z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71C59B03514444AD977442809621D7E8</vt:lpwstr>
  </property>
</Properties>
</file>