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E6B" w:rsidRPr="00DD134E" w:rsidRDefault="006B7E6B" w:rsidP="006B7E6B">
      <w:pPr>
        <w:pStyle w:val="HTMLPreformatted"/>
        <w:shd w:val="clear" w:color="auto" w:fill="FFFFFF" w:themeFill="background1"/>
        <w:bidi w:val="0"/>
        <w:spacing w:before="240" w:line="276" w:lineRule="auto"/>
        <w:ind w:left="720"/>
        <w:rPr>
          <w:rFonts w:asciiTheme="majorBidi" w:eastAsia="Times New Roman" w:hAnsiTheme="majorBidi" w:cstheme="majorBidi"/>
          <w:color w:val="202124"/>
          <w:lang w:bidi="ar-SA"/>
        </w:rPr>
      </w:pPr>
      <w:r w:rsidRPr="00DD134E">
        <w:rPr>
          <w:rFonts w:asciiTheme="majorBidi" w:eastAsia="Times New Roman" w:hAnsiTheme="majorBidi" w:cstheme="majorBidi"/>
          <w:color w:val="202124"/>
          <w:lang w:bidi="ar-SA"/>
        </w:rPr>
        <w:t>Table 1. Surface physical characteristics of MSA-SB@Ni</w:t>
      </w: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before="240" w:line="276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bidi="ar-SA"/>
        </w:rPr>
        <w:sectPr w:rsidR="006B7E6B" w:rsidSect="006B7E6B">
          <w:pgSz w:w="11906" w:h="16838"/>
          <w:pgMar w:top="1440" w:right="1440" w:bottom="1440" w:left="1440" w:header="708" w:footer="708" w:gutter="0"/>
          <w:cols w:space="709"/>
          <w:rtlGutter/>
          <w:docGrid w:linePitch="360"/>
        </w:sectPr>
      </w:pPr>
    </w:p>
    <w:tbl>
      <w:tblPr>
        <w:tblStyle w:val="Style1"/>
        <w:tblpPr w:leftFromText="181" w:rightFromText="181" w:vertAnchor="text" w:tblpX="749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23"/>
        <w:gridCol w:w="3344"/>
      </w:tblGrid>
      <w:tr w:rsidR="006B7E6B" w:rsidTr="006512A2">
        <w:trPr>
          <w:trHeight w:val="455"/>
        </w:trPr>
        <w:tc>
          <w:tcPr>
            <w:tcW w:w="4223" w:type="dxa"/>
            <w:tcBorders>
              <w:top w:val="single" w:sz="4" w:space="0" w:color="auto"/>
              <w:bottom w:val="single" w:sz="4" w:space="0" w:color="auto"/>
            </w:tcBorders>
          </w:tcPr>
          <w:p w:rsidR="006B7E6B" w:rsidRDefault="006B7E6B" w:rsidP="006512A2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 xml:space="preserve">Properties  </w:t>
            </w:r>
          </w:p>
        </w:tc>
        <w:tc>
          <w:tcPr>
            <w:tcW w:w="3344" w:type="dxa"/>
            <w:tcBorders>
              <w:top w:val="single" w:sz="4" w:space="0" w:color="auto"/>
              <w:bottom w:val="single" w:sz="4" w:space="0" w:color="auto"/>
            </w:tcBorders>
          </w:tcPr>
          <w:p w:rsidR="006B7E6B" w:rsidRDefault="006B7E6B" w:rsidP="006512A2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MSA-SB@Ni</w:t>
            </w:r>
          </w:p>
        </w:tc>
      </w:tr>
      <w:tr w:rsidR="006B7E6B" w:rsidTr="006512A2">
        <w:trPr>
          <w:trHeight w:val="305"/>
        </w:trPr>
        <w:tc>
          <w:tcPr>
            <w:tcW w:w="4223" w:type="dxa"/>
            <w:tcBorders>
              <w:top w:val="single" w:sz="4" w:space="0" w:color="auto"/>
            </w:tcBorders>
          </w:tcPr>
          <w:p w:rsidR="006B7E6B" w:rsidRDefault="006B7E6B" w:rsidP="006512A2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BET surface area (m</w:t>
            </w:r>
            <w:r w:rsidRPr="00F2019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2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g</w:t>
            </w:r>
            <w:r w:rsidRPr="00F2019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-1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)</w:t>
            </w:r>
          </w:p>
        </w:tc>
        <w:tc>
          <w:tcPr>
            <w:tcW w:w="3344" w:type="dxa"/>
            <w:tcBorders>
              <w:top w:val="single" w:sz="4" w:space="0" w:color="auto"/>
            </w:tcBorders>
          </w:tcPr>
          <w:p w:rsidR="006B7E6B" w:rsidRDefault="006B7E6B" w:rsidP="006512A2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16.829</w:t>
            </w:r>
          </w:p>
        </w:tc>
      </w:tr>
      <w:tr w:rsidR="006B7E6B" w:rsidTr="006512A2">
        <w:trPr>
          <w:trHeight w:val="288"/>
        </w:trPr>
        <w:tc>
          <w:tcPr>
            <w:tcW w:w="4223" w:type="dxa"/>
          </w:tcPr>
          <w:p w:rsidR="006B7E6B" w:rsidRDefault="006B7E6B" w:rsidP="006512A2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Micropore surface area (m</w:t>
            </w:r>
            <w:r w:rsidRPr="00F2019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2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g</w:t>
            </w:r>
            <w:r w:rsidRPr="00F2019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-1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)</w:t>
            </w:r>
          </w:p>
        </w:tc>
        <w:tc>
          <w:tcPr>
            <w:tcW w:w="3344" w:type="dxa"/>
          </w:tcPr>
          <w:p w:rsidR="006B7E6B" w:rsidRDefault="006B7E6B" w:rsidP="006512A2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12.150</w:t>
            </w:r>
          </w:p>
        </w:tc>
      </w:tr>
    </w:tbl>
    <w:tbl>
      <w:tblPr>
        <w:tblStyle w:val="Style1"/>
        <w:tblpPr w:leftFromText="180" w:rightFromText="180" w:vertAnchor="text" w:horzAnchor="margin" w:tblpXSpec="center" w:tblpY="1522"/>
        <w:tblW w:w="0" w:type="auto"/>
        <w:tblLook w:val="04A0" w:firstRow="1" w:lastRow="0" w:firstColumn="1" w:lastColumn="0" w:noHBand="0" w:noVBand="1"/>
      </w:tblPr>
      <w:tblGrid>
        <w:gridCol w:w="4215"/>
        <w:gridCol w:w="3338"/>
      </w:tblGrid>
      <w:tr w:rsidR="006B7E6B" w:rsidTr="006B7E6B">
        <w:trPr>
          <w:trHeight w:val="261"/>
        </w:trPr>
        <w:tc>
          <w:tcPr>
            <w:tcW w:w="4215" w:type="dxa"/>
          </w:tcPr>
          <w:p w:rsidR="006B7E6B" w:rsidRDefault="006B7E6B" w:rsidP="006B7E6B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 w:rsidRPr="00011DC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ar-SA"/>
              </w:rPr>
              <w:t>External surface area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 xml:space="preserve"> (m</w:t>
            </w:r>
            <w:r w:rsidRPr="00F2019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2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g</w:t>
            </w:r>
            <w:r w:rsidRPr="00F2019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-1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)</w:t>
            </w:r>
          </w:p>
        </w:tc>
        <w:tc>
          <w:tcPr>
            <w:tcW w:w="3338" w:type="dxa"/>
          </w:tcPr>
          <w:p w:rsidR="006B7E6B" w:rsidRDefault="006B7E6B" w:rsidP="006B7E6B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21.12</w:t>
            </w:r>
          </w:p>
        </w:tc>
      </w:tr>
      <w:tr w:rsidR="006B7E6B" w:rsidTr="006B7E6B">
        <w:trPr>
          <w:trHeight w:val="315"/>
        </w:trPr>
        <w:tc>
          <w:tcPr>
            <w:tcW w:w="4215" w:type="dxa"/>
          </w:tcPr>
          <w:p w:rsidR="006B7E6B" w:rsidRDefault="006B7E6B" w:rsidP="006B7E6B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Langmuir surface area (m</w:t>
            </w:r>
            <w:r w:rsidRPr="00F2019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2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g</w:t>
            </w:r>
            <w:r w:rsidRPr="00F2019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-1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)</w:t>
            </w:r>
          </w:p>
        </w:tc>
        <w:tc>
          <w:tcPr>
            <w:tcW w:w="3338" w:type="dxa"/>
          </w:tcPr>
          <w:p w:rsidR="006B7E6B" w:rsidRDefault="006B7E6B" w:rsidP="006B7E6B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42.012</w:t>
            </w:r>
          </w:p>
        </w:tc>
      </w:tr>
      <w:tr w:rsidR="006B7E6B" w:rsidTr="006B7E6B">
        <w:trPr>
          <w:trHeight w:val="298"/>
        </w:trPr>
        <w:tc>
          <w:tcPr>
            <w:tcW w:w="4215" w:type="dxa"/>
          </w:tcPr>
          <w:p w:rsidR="006B7E6B" w:rsidRDefault="006B7E6B" w:rsidP="006B7E6B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Total pore volume (cm</w:t>
            </w:r>
            <w:r w:rsidRPr="004D71B4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3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 xml:space="preserve"> g</w:t>
            </w:r>
            <w:r w:rsidRPr="004D71B4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vertAlign w:val="superscript"/>
                <w:lang w:bidi="ar-SA"/>
              </w:rPr>
              <w:t>-1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)</w:t>
            </w:r>
          </w:p>
        </w:tc>
        <w:tc>
          <w:tcPr>
            <w:tcW w:w="3338" w:type="dxa"/>
          </w:tcPr>
          <w:p w:rsidR="006B7E6B" w:rsidRPr="009E72DB" w:rsidRDefault="006B7E6B" w:rsidP="006B7E6B">
            <w:pP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bidi="ar-SA"/>
              </w:rPr>
              <w:t>0.0865</w:t>
            </w:r>
          </w:p>
        </w:tc>
      </w:tr>
      <w:tr w:rsidR="006B7E6B" w:rsidRPr="00011DCE" w:rsidTr="006B7E6B">
        <w:trPr>
          <w:trHeight w:val="315"/>
        </w:trPr>
        <w:tc>
          <w:tcPr>
            <w:tcW w:w="4215" w:type="dxa"/>
            <w:tcBorders>
              <w:bottom w:val="single" w:sz="4" w:space="0" w:color="auto"/>
            </w:tcBorders>
          </w:tcPr>
          <w:p w:rsidR="006B7E6B" w:rsidRPr="00011DCE" w:rsidRDefault="006B7E6B" w:rsidP="006B7E6B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 w:rsidRPr="00011DC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ar-SA"/>
              </w:rPr>
              <w:t>Average pore diameter (nm)</w:t>
            </w:r>
          </w:p>
        </w:tc>
        <w:tc>
          <w:tcPr>
            <w:tcW w:w="3338" w:type="dxa"/>
            <w:tcBorders>
              <w:bottom w:val="single" w:sz="4" w:space="0" w:color="auto"/>
            </w:tcBorders>
          </w:tcPr>
          <w:p w:rsidR="006B7E6B" w:rsidRPr="00011DCE" w:rsidRDefault="006B7E6B" w:rsidP="006B7E6B">
            <w:pPr>
              <w:pStyle w:val="HTMLPreformatted"/>
              <w:shd w:val="clear" w:color="auto" w:fill="FFFFFF" w:themeFill="background1"/>
              <w:bidi w:val="0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 w:rsidRPr="00011DC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ar-SA"/>
              </w:rPr>
              <w:t>4.61</w:t>
            </w:r>
          </w:p>
        </w:tc>
      </w:tr>
    </w:tbl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NormalWeb"/>
        <w:spacing w:before="0" w:beforeAutospacing="0" w:after="0" w:afterAutospacing="0"/>
        <w:rPr>
          <w:color w:val="0E101A"/>
        </w:rPr>
      </w:pPr>
    </w:p>
    <w:p w:rsidR="006B7E6B" w:rsidRPr="00DD134E" w:rsidRDefault="006B7E6B" w:rsidP="006B7E6B">
      <w:pPr>
        <w:pStyle w:val="HTMLPreformatted"/>
        <w:bidi w:val="0"/>
        <w:spacing w:line="276" w:lineRule="auto"/>
        <w:rPr>
          <w:rFonts w:asciiTheme="majorBidi" w:hAnsiTheme="majorBidi" w:cstheme="majorBidi"/>
        </w:rPr>
      </w:pPr>
      <w:r w:rsidRPr="00DD134E">
        <w:rPr>
          <w:rFonts w:asciiTheme="majorBidi" w:hAnsiTheme="majorBidi" w:cstheme="majorBidi"/>
        </w:rPr>
        <w:t>Table 2. Optimization and evaluation of catalyst, reactant and reaction conditions.</w:t>
      </w:r>
    </w:p>
    <w:tbl>
      <w:tblPr>
        <w:tblStyle w:val="Style1"/>
        <w:bidiVisual/>
        <w:tblW w:w="0" w:type="auto"/>
        <w:tblLook w:val="04A0" w:firstRow="1" w:lastRow="0" w:firstColumn="1" w:lastColumn="0" w:noHBand="0" w:noVBand="1"/>
      </w:tblPr>
      <w:tblGrid>
        <w:gridCol w:w="1286"/>
        <w:gridCol w:w="1287"/>
        <w:gridCol w:w="1285"/>
        <w:gridCol w:w="1296"/>
        <w:gridCol w:w="1688"/>
        <w:gridCol w:w="1107"/>
        <w:gridCol w:w="1077"/>
      </w:tblGrid>
      <w:tr w:rsidR="006B7E6B" w:rsidTr="006512A2">
        <w:trPr>
          <w:trHeight w:val="195"/>
        </w:trPr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FD335A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Yield (%)</w:t>
            </w:r>
            <w:r>
              <w:rPr>
                <w:rFonts w:ascii="Times New Roman" w:eastAsia="Times New Roman" w:hAnsi="Times New Roman" w:cs="Times New Roman" w:hint="cs"/>
                <w:color w:val="202124"/>
                <w:rtl/>
                <w:lang w:bidi="ar-SA"/>
              </w:rPr>
              <w:t xml:space="preserve"> 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DB2C7F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 w:rsidRPr="00CC0956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Temp (</w:t>
            </w:r>
            <w:r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˚</w:t>
            </w:r>
            <w:r w:rsidRPr="00CC0956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C)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</w:pPr>
            <w:r w:rsidRPr="00CC0956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Time (h)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 w:rsidRPr="00CC0956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cat</w:t>
            </w:r>
            <w:r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 xml:space="preserve"> (mg)  [mol %]</w:t>
            </w:r>
          </w:p>
        </w:tc>
        <w:tc>
          <w:tcPr>
            <w:tcW w:w="17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202124"/>
                <w:lang w:bidi="ar-SA"/>
              </w:rPr>
            </w:pPr>
            <w:r w:rsidRPr="00CC0956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Catalyst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 w:rsidRPr="00CC0956">
              <w:rPr>
                <w:rFonts w:ascii="Times New Roman" w:hAnsi="Times New Roman" w:cs="Times New Roman"/>
              </w:rPr>
              <w:t>R</w:t>
            </w:r>
            <w:r w:rsidRPr="00184EC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B87F5E" w:rsidRDefault="006B7E6B" w:rsidP="006512A2">
            <w:pPr>
              <w:jc w:val="center"/>
              <w:rPr>
                <w:rFonts w:ascii="Arial" w:hAnsi="Arial" w:cs="Arial"/>
                <w:rtl/>
              </w:rPr>
            </w:pPr>
            <w:r w:rsidRPr="00CC0956">
              <w:rPr>
                <w:rFonts w:ascii="Times New Roman" w:hAnsi="Times New Roman" w:cs="Times New Roman"/>
              </w:rPr>
              <w:t>Entry</w:t>
            </w:r>
          </w:p>
        </w:tc>
      </w:tr>
      <w:tr w:rsidR="006B7E6B" w:rsidTr="006512A2">
        <w:trPr>
          <w:trHeight w:val="195"/>
        </w:trPr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:rsidR="006B7E6B" w:rsidRPr="00FD335A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 w:rsidRPr="00FD335A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:rsidR="006B7E6B" w:rsidRPr="00DB2C7F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 w:rsidRPr="00DB2C7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</w:pPr>
            <w:r>
              <w:t>4</w:t>
            </w:r>
          </w:p>
        </w:tc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:rsidR="006B7E6B" w:rsidRPr="003E4F40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 w:rsidRPr="003E4F4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3E4F40">
              <w:rPr>
                <w:rFonts w:ascii="Times New Roman" w:hAnsi="Times New Roman" w:cs="Times New Roman"/>
              </w:rPr>
              <w:t>[1.</w:t>
            </w:r>
            <w:r>
              <w:rPr>
                <w:rFonts w:ascii="Times New Roman" w:hAnsi="Times New Roman" w:cs="Times New Roman"/>
              </w:rPr>
              <w:t>50</w:t>
            </w:r>
            <w:r w:rsidRPr="003E4F40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vAlign w:val="center"/>
          </w:tcPr>
          <w:p w:rsidR="006B7E6B" w:rsidRPr="0066582D" w:rsidRDefault="006B7E6B" w:rsidP="006512A2">
            <w:pPr>
              <w:jc w:val="center"/>
              <w:rPr>
                <w:sz w:val="20"/>
                <w:szCs w:val="20"/>
                <w:vertAlign w:val="superscript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 xml:space="preserve">  </w:t>
            </w: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vertAlign w:val="superscript"/>
                <w:lang w:bidi="ar-SA"/>
              </w:rPr>
              <w:t xml:space="preserve">  b</w:t>
            </w:r>
            <w:r>
              <w:rPr>
                <w:rFonts w:hint="cs"/>
                <w:sz w:val="20"/>
                <w:szCs w:val="20"/>
                <w:vertAlign w:val="superscript"/>
                <w:rtl/>
              </w:rPr>
              <w:t xml:space="preserve">   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hint="cs"/>
                <w:rtl/>
              </w:rPr>
              <w:t>-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vAlign w:val="center"/>
          </w:tcPr>
          <w:p w:rsidR="006B7E6B" w:rsidRPr="0073337F" w:rsidRDefault="006B7E6B" w:rsidP="006512A2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73337F">
              <w:rPr>
                <w:rFonts w:ascii="Times New Roman" w:hAnsi="Times New Roman" w:cs="Times New Roman"/>
              </w:rPr>
              <w:t>1</w:t>
            </w:r>
          </w:p>
        </w:tc>
      </w:tr>
      <w:tr w:rsidR="006B7E6B" w:rsidTr="006512A2">
        <w:trPr>
          <w:trHeight w:val="195"/>
        </w:trPr>
        <w:tc>
          <w:tcPr>
            <w:tcW w:w="1309" w:type="dxa"/>
            <w:vAlign w:val="center"/>
          </w:tcPr>
          <w:p w:rsidR="006B7E6B" w:rsidRPr="00FD335A" w:rsidRDefault="006B7E6B" w:rsidP="006512A2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FD335A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10[0.66]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sz w:val="20"/>
                <w:szCs w:val="20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Pr="000D4F78" w:rsidRDefault="006B7E6B" w:rsidP="006512A2">
            <w:pPr>
              <w:jc w:val="center"/>
            </w:pPr>
            <w:r>
              <w:rPr>
                <w:rFonts w:ascii="Times New Roman" w:hAnsi="Times New Roman" w:cs="Times New Roman"/>
              </w:rPr>
              <w:t>-H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</w:pPr>
            <w:r>
              <w:t>2</w:t>
            </w:r>
          </w:p>
        </w:tc>
      </w:tr>
      <w:tr w:rsidR="006B7E6B" w:rsidTr="006512A2">
        <w:trPr>
          <w:trHeight w:val="195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sz w:val="20"/>
                <w:szCs w:val="20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-H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t>3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15[1.50]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sz w:val="20"/>
                <w:szCs w:val="20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Pr="00724E1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-H</w:t>
            </w:r>
          </w:p>
        </w:tc>
        <w:tc>
          <w:tcPr>
            <w:tcW w:w="1092" w:type="dxa"/>
            <w:vAlign w:val="center"/>
          </w:tcPr>
          <w:p w:rsidR="006B7E6B" w:rsidRPr="00724E1B" w:rsidRDefault="006B7E6B" w:rsidP="006512A2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724E1B">
              <w:rPr>
                <w:rFonts w:ascii="Times New Roman" w:hAnsi="Times New Roman" w:cs="Times New Roman"/>
              </w:rPr>
              <w:t>4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sz w:val="20"/>
                <w:szCs w:val="20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CH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hint="cs"/>
                <w:rtl/>
              </w:rPr>
              <w:t>-</w:t>
            </w:r>
          </w:p>
        </w:tc>
        <w:tc>
          <w:tcPr>
            <w:tcW w:w="1092" w:type="dxa"/>
            <w:vAlign w:val="center"/>
          </w:tcPr>
          <w:p w:rsidR="006B7E6B" w:rsidRPr="00724E1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B7E6B" w:rsidTr="006512A2">
        <w:trPr>
          <w:trHeight w:val="173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sz w:val="20"/>
                <w:szCs w:val="20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CH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24E1B">
              <w:rPr>
                <w:rFonts w:ascii="Times New Roman" w:hAnsi="Times New Roman" w:cs="Times New Roman"/>
                <w:rtl/>
              </w:rPr>
              <w:t>-</w:t>
            </w:r>
            <w:r w:rsidRPr="00724E1B">
              <w:rPr>
                <w:rFonts w:ascii="Times New Roman" w:hAnsi="Times New Roman" w:cs="Times New Roman"/>
              </w:rPr>
              <w:t>di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sz w:val="20"/>
                <w:szCs w:val="20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hint="cs"/>
                <w:rtl/>
              </w:rPr>
              <w:t>-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sz w:val="20"/>
                <w:szCs w:val="20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Cl</w:t>
            </w:r>
            <w:r>
              <w:rPr>
                <w:rFonts w:hint="cs"/>
                <w:rtl/>
              </w:rPr>
              <w:t>-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tl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OH</w:t>
            </w:r>
            <w:r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vertAlign w:val="superscript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 xml:space="preserve">  </w:t>
            </w: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MSA-SB@Cu</w:t>
            </w: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vertAlign w:val="superscript"/>
                <w:lang w:bidi="ar-SA"/>
              </w:rPr>
              <w:t>c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vertAlign w:val="superscript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 xml:space="preserve"> </w:t>
            </w: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 xml:space="preserve"> MSA-SB@Mn</w:t>
            </w: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vertAlign w:val="superscript"/>
                <w:lang w:bidi="ar-SA"/>
              </w:rPr>
              <w:t>d</w:t>
            </w:r>
            <w:r w:rsidRPr="0066582D">
              <w:rPr>
                <w:rFonts w:ascii="Times New Roman" w:eastAsia="Times New Roman" w:hAnsi="Times New Roman" w:cs="Times New Roman" w:hint="cs"/>
                <w:color w:val="202124"/>
                <w:sz w:val="20"/>
                <w:szCs w:val="20"/>
                <w:vertAlign w:val="superscript"/>
                <w:rtl/>
              </w:rPr>
              <w:t xml:space="preserve">   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66582D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vertAlign w:val="superscript"/>
                <w:rtl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 xml:space="preserve"> MSA-SB@Zn</w:t>
            </w: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vertAlign w:val="superscript"/>
                <w:lang w:bidi="ar-SA"/>
              </w:rPr>
              <w:t>e</w:t>
            </w:r>
            <w:r>
              <w:rPr>
                <w:rFonts w:ascii="Times New Roman" w:eastAsia="Times New Roman" w:hAnsi="Times New Roman" w:cs="Times New Roman" w:hint="cs"/>
                <w:color w:val="202124"/>
                <w:sz w:val="20"/>
                <w:szCs w:val="20"/>
                <w:vertAlign w:val="superscript"/>
                <w:rtl/>
              </w:rPr>
              <w:t xml:space="preserve">  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-H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6B7E6B" w:rsidTr="006512A2">
        <w:trPr>
          <w:trHeight w:val="173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0D4F78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202124"/>
              </w:rPr>
            </w:pPr>
            <w:r w:rsidRPr="0066582D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bidi="ar-SA"/>
              </w:rPr>
              <w:t>MSA-SB@Ni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-H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0D4F78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202124"/>
              </w:rPr>
            </w:pPr>
            <w:r w:rsidRPr="000D4F78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MSA-</w:t>
            </w:r>
            <w:r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SB</w:t>
            </w:r>
            <w:r w:rsidRPr="000D4F78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@</w:t>
            </w:r>
            <w:r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Ni</w:t>
            </w:r>
          </w:p>
        </w:tc>
        <w:tc>
          <w:tcPr>
            <w:tcW w:w="1124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-H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09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12" w:type="dxa"/>
            <w:vAlign w:val="center"/>
          </w:tcPr>
          <w:p w:rsidR="006B7E6B" w:rsidRPr="000D4F78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202124"/>
              </w:rPr>
            </w:pPr>
            <w:r w:rsidRPr="000D4F78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MSA-</w:t>
            </w:r>
            <w:r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SB</w:t>
            </w:r>
            <w:r w:rsidRPr="000D4F78"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@</w:t>
            </w:r>
            <w:r>
              <w:rPr>
                <w:rFonts w:ascii="Times New Roman" w:eastAsia="Times New Roman" w:hAnsi="Times New Roman" w:cs="Times New Roman"/>
                <w:color w:val="202124"/>
                <w:lang w:bidi="ar-SA"/>
              </w:rPr>
              <w:t>Ni</w:t>
            </w:r>
          </w:p>
        </w:tc>
        <w:tc>
          <w:tcPr>
            <w:tcW w:w="1124" w:type="dxa"/>
            <w:vAlign w:val="center"/>
          </w:tcPr>
          <w:p w:rsidR="006B7E6B" w:rsidRPr="00794290" w:rsidRDefault="006B7E6B" w:rsidP="006512A2">
            <w:pPr>
              <w:jc w:val="center"/>
              <w:rPr>
                <w:rFonts w:ascii="Times New Roman" w:hAnsi="Times New Roman" w:cs="Times New Roman"/>
                <w:vertAlign w:val="subscript"/>
              </w:rPr>
            </w:pPr>
            <w:r>
              <w:rPr>
                <w:rFonts w:ascii="Times New Roman" w:hAnsi="Times New Roman" w:cs="Times New Roman"/>
              </w:rPr>
              <w:t>-NO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09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6B7E6B" w:rsidTr="006512A2">
        <w:trPr>
          <w:trHeight w:val="184"/>
        </w:trPr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6B7E6B" w:rsidRPr="00011DCE" w:rsidRDefault="006B7E6B" w:rsidP="006512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6B7E6B" w:rsidRPr="00011DCE" w:rsidRDefault="006B7E6B" w:rsidP="006512A2">
            <w:pPr>
              <w:jc w:val="center"/>
              <w:rPr>
                <w:rFonts w:ascii="Times New Roman" w:hAnsi="Times New Roman" w:cs="Times New Roman"/>
                <w:color w:val="000000" w:themeColor="text1"/>
                <w:rtl/>
              </w:rPr>
            </w:pPr>
            <w:r w:rsidRPr="00011DCE">
              <w:rPr>
                <w:rFonts w:ascii="Times New Roman" w:hAnsi="Times New Roman" w:cs="Times New Roman"/>
                <w:color w:val="000000" w:themeColor="text1"/>
              </w:rPr>
              <w:t>110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6B7E6B" w:rsidRPr="00011DCE" w:rsidRDefault="006B7E6B" w:rsidP="006512A2">
            <w:pPr>
              <w:jc w:val="center"/>
              <w:rPr>
                <w:rFonts w:ascii="Times New Roman" w:hAnsi="Times New Roman" w:cs="Times New Roman"/>
                <w:color w:val="000000" w:themeColor="text1"/>
                <w:rtl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6B7E6B" w:rsidRPr="006B3452" w:rsidRDefault="006B7E6B" w:rsidP="006512A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B345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vAlign w:val="center"/>
          </w:tcPr>
          <w:p w:rsidR="006B7E6B" w:rsidRPr="00011DCE" w:rsidRDefault="006B7E6B" w:rsidP="006512A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rtl/>
              </w:rPr>
            </w:pPr>
            <w:r w:rsidRPr="00011DCE">
              <w:rPr>
                <w:rFonts w:ascii="Times New Roman" w:eastAsia="Times New Roman" w:hAnsi="Times New Roman" w:cs="Times New Roman" w:hint="cs"/>
                <w:color w:val="000000" w:themeColor="text1"/>
                <w:rtl/>
              </w:rPr>
              <w:t>-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vAlign w:val="center"/>
          </w:tcPr>
          <w:p w:rsidR="006B7E6B" w:rsidRPr="00011DCE" w:rsidRDefault="006B7E6B" w:rsidP="006512A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11DCE">
              <w:rPr>
                <w:rFonts w:ascii="Times New Roman" w:hAnsi="Times New Roman" w:cs="Times New Roman"/>
                <w:color w:val="000000" w:themeColor="text1"/>
              </w:rPr>
              <w:t>H</w:t>
            </w:r>
            <w:r w:rsidRPr="00011DCE">
              <w:rPr>
                <w:rFonts w:ascii="Times New Roman" w:hAnsi="Times New Roman" w:cs="Times New Roman" w:hint="cs"/>
                <w:color w:val="000000" w:themeColor="text1"/>
                <w:rtl/>
              </w:rPr>
              <w:t>-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:rsidR="006B7E6B" w:rsidRPr="00011DCE" w:rsidRDefault="006B7E6B" w:rsidP="006512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rtl/>
              </w:rPr>
            </w:pPr>
            <w:r w:rsidRPr="00011DCE">
              <w:rPr>
                <w:rFonts w:ascii="Times New Roman" w:hAnsi="Times New Roman" w:cs="Times New Roman"/>
                <w:color w:val="000000" w:themeColor="text1"/>
              </w:rPr>
              <w:t>16</w:t>
            </w:r>
            <w:r w:rsidRPr="00011DC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f</w:t>
            </w:r>
          </w:p>
        </w:tc>
      </w:tr>
    </w:tbl>
    <w:p w:rsidR="006B7E6B" w:rsidRPr="00DD134E" w:rsidRDefault="006B7E6B" w:rsidP="006B7E6B">
      <w:pPr>
        <w:pStyle w:val="HTMLPreformatted"/>
        <w:bidi w:val="0"/>
        <w:spacing w:line="276" w:lineRule="auto"/>
        <w:rPr>
          <w:rFonts w:ascii="Times New Roman" w:hAnsi="Times New Roman" w:cs="Times New Roman"/>
        </w:rPr>
      </w:pPr>
      <w:r w:rsidRPr="00DD134E">
        <w:rPr>
          <w:rFonts w:ascii="Times New Roman" w:hAnsi="Times New Roman" w:cs="Times New Roman"/>
        </w:rPr>
        <w:t>Reaction condition: reaction between aldehyde, β-naphthol, and amide with MSA-SB@Ni as nanocatalyst for green synthesis of amido alkyl naphthol.</w:t>
      </w:r>
    </w:p>
    <w:p w:rsidR="006B7E6B" w:rsidRPr="00DD134E" w:rsidRDefault="006B7E6B" w:rsidP="006B7E6B">
      <w:pPr>
        <w:pStyle w:val="HTMLPreformatted"/>
        <w:bidi w:val="0"/>
        <w:spacing w:line="276" w:lineRule="auto"/>
        <w:rPr>
          <w:rFonts w:ascii="Times New Roman" w:hAnsi="Times New Roman" w:cs="Times New Roman"/>
        </w:rPr>
      </w:pPr>
      <w:r w:rsidRPr="00DD134E">
        <w:rPr>
          <w:rFonts w:ascii="Times New Roman" w:hAnsi="Times New Roman" w:cs="Times New Roman"/>
        </w:rPr>
        <w:t>a) Benzaldehyde derivatives.</w:t>
      </w:r>
    </w:p>
    <w:p w:rsidR="006B7E6B" w:rsidRPr="00DD134E" w:rsidRDefault="006B7E6B" w:rsidP="006B7E6B">
      <w:pPr>
        <w:pStyle w:val="HTMLPreformatted"/>
        <w:bidi w:val="0"/>
        <w:spacing w:line="276" w:lineRule="auto"/>
        <w:rPr>
          <w:rFonts w:ascii="Times New Roman" w:hAnsi="Times New Roman" w:cs="Times New Roman"/>
        </w:rPr>
      </w:pPr>
      <w:r w:rsidRPr="00DD134E">
        <w:rPr>
          <w:rFonts w:ascii="Times New Roman" w:hAnsi="Times New Roman" w:cs="Times New Roman"/>
        </w:rPr>
        <w:t>b) MSA-SB@Ni=  Fe</w:t>
      </w:r>
      <w:r w:rsidRPr="00DD134E">
        <w:rPr>
          <w:rFonts w:ascii="Times New Roman" w:hAnsi="Times New Roman" w:cs="Times New Roman"/>
          <w:vertAlign w:val="subscript"/>
        </w:rPr>
        <w:t>3</w:t>
      </w:r>
      <w:r w:rsidRPr="00DD134E">
        <w:rPr>
          <w:rFonts w:ascii="Times New Roman" w:hAnsi="Times New Roman" w:cs="Times New Roman"/>
        </w:rPr>
        <w:t>O</w:t>
      </w:r>
      <w:r w:rsidRPr="00DD134E">
        <w:rPr>
          <w:rFonts w:ascii="Times New Roman" w:hAnsi="Times New Roman" w:cs="Times New Roman"/>
          <w:vertAlign w:val="subscript"/>
        </w:rPr>
        <w:t>4</w:t>
      </w:r>
      <w:r w:rsidRPr="00DD134E">
        <w:rPr>
          <w:rFonts w:ascii="Times New Roman" w:hAnsi="Times New Roman" w:cs="Times New Roman"/>
        </w:rPr>
        <w:t>@SiO</w:t>
      </w:r>
      <w:r w:rsidRPr="00DD134E">
        <w:rPr>
          <w:rFonts w:ascii="Times New Roman" w:hAnsi="Times New Roman" w:cs="Times New Roman"/>
          <w:vertAlign w:val="subscript"/>
        </w:rPr>
        <w:t>2</w:t>
      </w:r>
      <w:r w:rsidRPr="00DD134E">
        <w:rPr>
          <w:rFonts w:ascii="Times New Roman" w:hAnsi="Times New Roman" w:cs="Times New Roman"/>
        </w:rPr>
        <w:t>/APTES-Schiff base of Ni as catalyst.</w:t>
      </w:r>
    </w:p>
    <w:p w:rsidR="006B7E6B" w:rsidRPr="00DD134E" w:rsidRDefault="006B7E6B" w:rsidP="006B7E6B">
      <w:pPr>
        <w:pStyle w:val="HTMLPreformatted"/>
        <w:bidi w:val="0"/>
        <w:spacing w:line="276" w:lineRule="auto"/>
        <w:rPr>
          <w:rFonts w:ascii="Times New Roman" w:hAnsi="Times New Roman" w:cs="Times New Roman"/>
        </w:rPr>
      </w:pPr>
      <w:r w:rsidRPr="00DD134E">
        <w:rPr>
          <w:rFonts w:ascii="Times New Roman" w:hAnsi="Times New Roman" w:cs="Times New Roman"/>
        </w:rPr>
        <w:t>c) MSA-SB@Cu= Fe</w:t>
      </w:r>
      <w:r w:rsidRPr="00DD134E">
        <w:rPr>
          <w:rFonts w:ascii="Times New Roman" w:hAnsi="Times New Roman" w:cs="Times New Roman"/>
          <w:vertAlign w:val="subscript"/>
        </w:rPr>
        <w:t>3</w:t>
      </w:r>
      <w:r w:rsidRPr="00DD134E">
        <w:rPr>
          <w:rFonts w:ascii="Times New Roman" w:hAnsi="Times New Roman" w:cs="Times New Roman"/>
        </w:rPr>
        <w:t>O</w:t>
      </w:r>
      <w:r w:rsidRPr="00DD134E">
        <w:rPr>
          <w:rFonts w:ascii="Times New Roman" w:hAnsi="Times New Roman" w:cs="Times New Roman"/>
          <w:strike/>
          <w:vertAlign w:val="subscript"/>
        </w:rPr>
        <w:t>4</w:t>
      </w:r>
      <w:r w:rsidRPr="00DD134E">
        <w:rPr>
          <w:rFonts w:ascii="Times New Roman" w:hAnsi="Times New Roman" w:cs="Times New Roman"/>
          <w:vertAlign w:val="subscript"/>
        </w:rPr>
        <w:t xml:space="preserve"> </w:t>
      </w:r>
      <w:r w:rsidRPr="00DD134E">
        <w:rPr>
          <w:rFonts w:ascii="Times New Roman" w:hAnsi="Times New Roman" w:cs="Times New Roman"/>
        </w:rPr>
        <w:t>@SiO</w:t>
      </w:r>
      <w:r w:rsidRPr="00DD134E">
        <w:rPr>
          <w:rFonts w:ascii="Times New Roman" w:hAnsi="Times New Roman" w:cs="Times New Roman"/>
          <w:vertAlign w:val="subscript"/>
        </w:rPr>
        <w:t>2</w:t>
      </w:r>
      <w:r w:rsidRPr="00DD134E">
        <w:rPr>
          <w:rFonts w:ascii="Times New Roman" w:hAnsi="Times New Roman" w:cs="Times New Roman"/>
        </w:rPr>
        <w:t>/APTES-Schiff base of Cu as catalyst.</w:t>
      </w:r>
    </w:p>
    <w:p w:rsidR="006B7E6B" w:rsidRPr="00DD134E" w:rsidRDefault="006B7E6B" w:rsidP="006B7E6B">
      <w:pPr>
        <w:pStyle w:val="HTMLPreformatted"/>
        <w:bidi w:val="0"/>
        <w:spacing w:line="276" w:lineRule="auto"/>
        <w:rPr>
          <w:rFonts w:ascii="Times New Roman" w:hAnsi="Times New Roman" w:cs="Times New Roman"/>
        </w:rPr>
      </w:pPr>
      <w:r w:rsidRPr="00DD134E">
        <w:rPr>
          <w:rFonts w:ascii="Times New Roman" w:hAnsi="Times New Roman" w:cs="Times New Roman"/>
        </w:rPr>
        <w:t>e) MSA-SB@Zn= Fe</w:t>
      </w:r>
      <w:r w:rsidRPr="00DD134E">
        <w:rPr>
          <w:rFonts w:ascii="Times New Roman" w:hAnsi="Times New Roman" w:cs="Times New Roman"/>
          <w:vertAlign w:val="subscript"/>
        </w:rPr>
        <w:t>3</w:t>
      </w:r>
      <w:r w:rsidRPr="00DD134E">
        <w:rPr>
          <w:rFonts w:ascii="Times New Roman" w:hAnsi="Times New Roman" w:cs="Times New Roman"/>
        </w:rPr>
        <w:t>O</w:t>
      </w:r>
      <w:r w:rsidRPr="00DD134E">
        <w:rPr>
          <w:rFonts w:ascii="Times New Roman" w:hAnsi="Times New Roman" w:cs="Times New Roman"/>
          <w:vertAlign w:val="subscript"/>
        </w:rPr>
        <w:t>4</w:t>
      </w:r>
      <w:r w:rsidRPr="00DD134E">
        <w:rPr>
          <w:rFonts w:ascii="Times New Roman" w:hAnsi="Times New Roman" w:cs="Times New Roman"/>
        </w:rPr>
        <w:t>@SiO</w:t>
      </w:r>
      <w:r w:rsidRPr="00DD134E">
        <w:rPr>
          <w:rFonts w:ascii="Times New Roman" w:hAnsi="Times New Roman" w:cs="Times New Roman"/>
          <w:vertAlign w:val="subscript"/>
        </w:rPr>
        <w:t>2</w:t>
      </w:r>
      <w:r w:rsidRPr="00DD134E">
        <w:rPr>
          <w:rFonts w:ascii="Times New Roman" w:hAnsi="Times New Roman" w:cs="Times New Roman"/>
        </w:rPr>
        <w:t xml:space="preserve">/APTES-Schiff base of Zn as catalyst.  </w:t>
      </w:r>
    </w:p>
    <w:p w:rsidR="006B7E6B" w:rsidRPr="00DD134E" w:rsidRDefault="006B7E6B" w:rsidP="006B7E6B">
      <w:pPr>
        <w:pStyle w:val="HTMLPreformatted"/>
        <w:bidi w:val="0"/>
        <w:spacing w:line="276" w:lineRule="auto"/>
        <w:rPr>
          <w:rFonts w:ascii="Times New Roman" w:hAnsi="Times New Roman" w:cs="Times New Roman"/>
        </w:rPr>
      </w:pPr>
      <w:r w:rsidRPr="00DD134E">
        <w:rPr>
          <w:rFonts w:ascii="Times New Roman" w:hAnsi="Times New Roman" w:cs="Times New Roman"/>
        </w:rPr>
        <w:t>f) In this step the reaction performed without a catalyst.</w:t>
      </w:r>
    </w:p>
    <w:p w:rsidR="006B7E6B" w:rsidRDefault="006B7E6B" w:rsidP="006B7E6B">
      <w:pPr>
        <w:pStyle w:val="HTMLPreformatted"/>
        <w:bidi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6B7E6B" w:rsidRDefault="006B7E6B" w:rsidP="006B7E6B">
      <w:pPr>
        <w:pStyle w:val="HTMLPreformatted"/>
        <w:bidi w:val="0"/>
        <w:spacing w:line="276" w:lineRule="auto"/>
        <w:jc w:val="both"/>
        <w:rPr>
          <w:rFonts w:asciiTheme="majorBidi" w:hAnsiTheme="majorBidi" w:cstheme="majorBidi"/>
        </w:rPr>
      </w:pPr>
    </w:p>
    <w:p w:rsidR="006B7E6B" w:rsidRDefault="006B7E6B" w:rsidP="006B7E6B">
      <w:pPr>
        <w:pStyle w:val="HTMLPreformatted"/>
        <w:bidi w:val="0"/>
        <w:spacing w:line="276" w:lineRule="auto"/>
        <w:jc w:val="both"/>
        <w:rPr>
          <w:rFonts w:asciiTheme="majorBidi" w:hAnsiTheme="majorBidi" w:cstheme="majorBidi"/>
        </w:rPr>
      </w:pPr>
    </w:p>
    <w:p w:rsidR="006B7E6B" w:rsidRDefault="006B7E6B" w:rsidP="006B7E6B">
      <w:pPr>
        <w:pStyle w:val="HTMLPreformatted"/>
        <w:bidi w:val="0"/>
        <w:spacing w:line="276" w:lineRule="auto"/>
        <w:jc w:val="both"/>
        <w:rPr>
          <w:rFonts w:asciiTheme="majorBidi" w:hAnsiTheme="majorBidi" w:cstheme="majorBidi"/>
        </w:rPr>
      </w:pPr>
    </w:p>
    <w:p w:rsidR="006B7E6B" w:rsidRPr="00DD134E" w:rsidRDefault="006B7E6B" w:rsidP="006B7E6B">
      <w:pPr>
        <w:pStyle w:val="HTMLPreformatted"/>
        <w:bidi w:val="0"/>
        <w:spacing w:line="276" w:lineRule="auto"/>
        <w:jc w:val="both"/>
        <w:rPr>
          <w:rFonts w:asciiTheme="majorBidi" w:hAnsiTheme="majorBidi" w:cstheme="majorBidi"/>
        </w:rPr>
        <w:sectPr w:rsidR="006B7E6B" w:rsidRPr="00DD134E" w:rsidSect="00391C59">
          <w:type w:val="continuous"/>
          <w:pgSz w:w="11906" w:h="16838"/>
          <w:pgMar w:top="1440" w:right="1440" w:bottom="1440" w:left="1440" w:header="708" w:footer="708" w:gutter="0"/>
          <w:cols w:space="709"/>
          <w:rtlGutter/>
          <w:docGrid w:linePitch="360"/>
        </w:sectPr>
      </w:pPr>
      <w:r w:rsidRPr="00DD134E">
        <w:rPr>
          <w:rFonts w:asciiTheme="majorBidi" w:hAnsiTheme="majorBidi" w:cstheme="majorBidi"/>
        </w:rPr>
        <w:lastRenderedPageBreak/>
        <w:t>Table 3. Model reaction and synthesis of amidoalkyl naphthol derivatives via multi-component reaction in the presence of MSA-SB@Ni nano-catalyst in solvent free conditions.</w:t>
      </w:r>
    </w:p>
    <w:tbl>
      <w:tblPr>
        <w:tblW w:w="9810" w:type="dxa"/>
        <w:tblInd w:w="-537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810"/>
      </w:tblGrid>
      <w:tr w:rsidR="006B7E6B" w:rsidTr="006512A2">
        <w:trPr>
          <w:trHeight w:val="2363"/>
        </w:trPr>
        <w:tc>
          <w:tcPr>
            <w:tcW w:w="9810" w:type="dxa"/>
          </w:tcPr>
          <w:p w:rsidR="006B7E6B" w:rsidRPr="00712C82" w:rsidRDefault="006B7E6B" w:rsidP="006512A2">
            <w:pPr>
              <w:tabs>
                <w:tab w:val="left" w:pos="8109"/>
              </w:tabs>
              <w:spacing w:before="240" w:after="0" w:line="240" w:lineRule="auto"/>
              <w:jc w:val="center"/>
              <w:rPr>
                <w:rtl/>
              </w:rPr>
            </w:pPr>
            <w:r>
              <w:object w:dxaOrig="7636" w:dyaOrig="230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1.75pt;height:115.5pt" o:ole="">
                  <v:imagedata r:id="rId5" o:title=""/>
                </v:shape>
                <o:OLEObject Type="Embed" ProgID="ChemDraw.Document.6.0" ShapeID="_x0000_i1025" DrawAspect="Content" ObjectID="_1687810187" r:id="rId6"/>
              </w:object>
            </w:r>
          </w:p>
        </w:tc>
      </w:tr>
    </w:tbl>
    <w:p w:rsidR="006B7E6B" w:rsidRPr="00F10F93" w:rsidRDefault="006B7E6B" w:rsidP="006B7E6B">
      <w:pPr>
        <w:pStyle w:val="HTMLPreformatted"/>
        <w:tabs>
          <w:tab w:val="left" w:pos="1635"/>
        </w:tabs>
        <w:bidi w:val="0"/>
        <w:spacing w:line="276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Style1"/>
        <w:bidiVisual/>
        <w:tblW w:w="9896" w:type="dxa"/>
        <w:tblLook w:val="04A0" w:firstRow="1" w:lastRow="0" w:firstColumn="1" w:lastColumn="0" w:noHBand="0" w:noVBand="1"/>
      </w:tblPr>
      <w:tblGrid>
        <w:gridCol w:w="1087"/>
        <w:gridCol w:w="941"/>
        <w:gridCol w:w="808"/>
        <w:gridCol w:w="759"/>
        <w:gridCol w:w="2347"/>
        <w:gridCol w:w="1464"/>
        <w:gridCol w:w="1674"/>
        <w:gridCol w:w="816"/>
      </w:tblGrid>
      <w:tr w:rsidR="006B7E6B" w:rsidRPr="00DC1673" w:rsidTr="006512A2"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rtl/>
              </w:rPr>
            </w:pP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Yield (%)</w:t>
            </w: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Time</w:t>
            </w:r>
          </w:p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(h)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A24AE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TON</w:t>
            </w:r>
            <w:r w:rsidRPr="00A24AE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A24AE3" w:rsidRDefault="006B7E6B" w:rsidP="006512A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4AE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TOF</w:t>
            </w:r>
          </w:p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A24A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(h</w:t>
            </w:r>
            <w:r w:rsidRPr="00A24A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A24A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A24A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23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rtl/>
              </w:rPr>
            </w:pP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Product</w:t>
            </w: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R</w:t>
            </w: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bscript"/>
              </w:rPr>
              <w:t xml:space="preserve">2 </w:t>
            </w: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rtl/>
              </w:rPr>
            </w:pP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R</w:t>
            </w: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bscript"/>
              </w:rPr>
              <w:t xml:space="preserve">1 </w:t>
            </w: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A24AE3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24AE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Entry</w:t>
            </w:r>
          </w:p>
        </w:tc>
      </w:tr>
      <w:tr w:rsidR="006B7E6B" w:rsidTr="006512A2"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:rsidR="006B7E6B" w:rsidRPr="00A8072B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8072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92</w:t>
            </w:r>
          </w:p>
        </w:tc>
        <w:tc>
          <w:tcPr>
            <w:tcW w:w="942" w:type="dxa"/>
            <w:tcBorders>
              <w:top w:val="single" w:sz="4" w:space="0" w:color="auto"/>
            </w:tcBorders>
            <w:vAlign w:val="center"/>
          </w:tcPr>
          <w:p w:rsidR="006B7E6B" w:rsidRPr="00A8072B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A8072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:rsidR="006B7E6B" w:rsidRPr="00A8072B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61.3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center"/>
          </w:tcPr>
          <w:p w:rsidR="006B7E6B" w:rsidRPr="00A8072B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15.32</w:t>
            </w:r>
          </w:p>
        </w:tc>
        <w:tc>
          <w:tcPr>
            <w:tcW w:w="2347" w:type="dxa"/>
            <w:tcBorders>
              <w:top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rtl/>
              </w:rPr>
            </w:pPr>
            <w:r w:rsidRPr="00326EFA">
              <w:rPr>
                <w:rFonts w:ascii="Times New Roman" w:hAnsi="Times New Roman" w:cs="Times New Roman"/>
                <w:sz w:val="18"/>
                <w:szCs w:val="18"/>
              </w:rPr>
              <w:object w:dxaOrig="1857" w:dyaOrig="1678">
                <v:shape id="_x0000_i1026" type="#_x0000_t75" style="width:84pt;height:75pt" o:ole="">
                  <v:imagedata r:id="rId7" o:title=""/>
                </v:shape>
                <o:OLEObject Type="Embed" ProgID="ChemDraw.Document.6.0" ShapeID="_x0000_i1026" DrawAspect="Content" ObjectID="_1687810188" r:id="rId8"/>
              </w:object>
            </w:r>
          </w:p>
        </w:tc>
        <w:tc>
          <w:tcPr>
            <w:tcW w:w="1462" w:type="dxa"/>
            <w:tcBorders>
              <w:top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rtl/>
              </w:rPr>
            </w:pPr>
            <w:r w:rsidRPr="00326EFA">
              <w:rPr>
                <w:rFonts w:ascii="Times New Roman" w:hAnsi="Times New Roman" w:cs="Times New Roman"/>
                <w:sz w:val="18"/>
                <w:szCs w:val="18"/>
              </w:rPr>
              <w:object w:dxaOrig="1295" w:dyaOrig="797">
                <v:shape id="_x0000_i1027" type="#_x0000_t75" style="width:51pt;height:38.25pt" o:ole="">
                  <v:imagedata r:id="rId9" o:title=""/>
                </v:shape>
                <o:OLEObject Type="Embed" ProgID="ChemDraw.Document.6.0" ShapeID="_x0000_i1027" DrawAspect="Content" ObjectID="_1687810189" r:id="rId10"/>
              </w:object>
            </w:r>
          </w:p>
        </w:tc>
        <w:tc>
          <w:tcPr>
            <w:tcW w:w="1674" w:type="dxa"/>
            <w:tcBorders>
              <w:top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rtl/>
              </w:rPr>
            </w:pPr>
            <w:r w:rsidRPr="004E79A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object w:dxaOrig="1164" w:dyaOrig="1049">
                <v:shape id="_x0000_i1028" type="#_x0000_t75" style="width:49.5pt;height:46.5pt" o:ole="">
                  <v:imagedata r:id="rId11" o:title=""/>
                </v:shape>
                <o:OLEObject Type="Embed" ProgID="ChemDraw.Document.6.0" ShapeID="_x0000_i1028" DrawAspect="Content" ObjectID="_1687810190" r:id="rId12"/>
              </w:objec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93</w:t>
            </w:r>
          </w:p>
        </w:tc>
        <w:tc>
          <w:tcPr>
            <w:tcW w:w="942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759" w:type="dxa"/>
            <w:vAlign w:val="center"/>
          </w:tcPr>
          <w:p w:rsidR="006B7E6B" w:rsidRPr="00207FD3" w:rsidRDefault="006B7E6B" w:rsidP="006512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15.5</w:t>
            </w:r>
          </w:p>
        </w:tc>
        <w:tc>
          <w:tcPr>
            <w:tcW w:w="2347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rtl/>
              </w:rPr>
            </w:pPr>
            <w:r w:rsidRPr="00326EFA">
              <w:rPr>
                <w:rFonts w:ascii="Times New Roman" w:hAnsi="Times New Roman" w:cs="Times New Roman"/>
                <w:sz w:val="18"/>
                <w:szCs w:val="18"/>
              </w:rPr>
              <w:object w:dxaOrig="1857" w:dyaOrig="1678">
                <v:shape id="_x0000_i1029" type="#_x0000_t75" style="width:84.75pt;height:75pt" o:ole="">
                  <v:imagedata r:id="rId13" o:title=""/>
                </v:shape>
                <o:OLEObject Type="Embed" ProgID="ChemDraw.Document.6.0" ShapeID="_x0000_i1029" DrawAspect="Content" ObjectID="_1687810191" r:id="rId14"/>
              </w:object>
            </w:r>
          </w:p>
        </w:tc>
        <w:tc>
          <w:tcPr>
            <w:tcW w:w="146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26EFA">
              <w:rPr>
                <w:rFonts w:ascii="Times New Roman" w:hAnsi="Times New Roman" w:cs="Times New Roman"/>
                <w:sz w:val="18"/>
                <w:szCs w:val="18"/>
              </w:rPr>
              <w:object w:dxaOrig="1295" w:dyaOrig="797">
                <v:shape id="_x0000_i1030" type="#_x0000_t75" style="width:53.25pt;height:38.25pt" o:ole="">
                  <v:imagedata r:id="rId15" o:title=""/>
                </v:shape>
                <o:OLEObject Type="Embed" ProgID="ChemDraw.Document.6.0" ShapeID="_x0000_i1030" DrawAspect="Content" ObjectID="_1687810192" r:id="rId16"/>
              </w:object>
            </w:r>
          </w:p>
        </w:tc>
        <w:tc>
          <w:tcPr>
            <w:tcW w:w="1674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rtl/>
              </w:rPr>
            </w:pPr>
            <w:r w:rsidRPr="00326EFA">
              <w:rPr>
                <w:rFonts w:ascii="Times New Roman" w:hAnsi="Times New Roman" w:cs="Times New Roman"/>
                <w:sz w:val="18"/>
                <w:szCs w:val="18"/>
              </w:rPr>
              <w:object w:dxaOrig="1164" w:dyaOrig="1049">
                <v:shape id="_x0000_i1031" type="#_x0000_t75" style="width:51pt;height:44.25pt" o:ole="">
                  <v:imagedata r:id="rId17" o:title=""/>
                </v:shape>
                <o:OLEObject Type="Embed" ProgID="ChemDraw.Document.6.0" ShapeID="_x0000_i1031" DrawAspect="Content" ObjectID="_1687810193" r:id="rId18"/>
              </w:object>
            </w:r>
          </w:p>
        </w:tc>
        <w:tc>
          <w:tcPr>
            <w:tcW w:w="816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942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3.5</w:t>
            </w:r>
          </w:p>
        </w:tc>
        <w:tc>
          <w:tcPr>
            <w:tcW w:w="808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63.3</w:t>
            </w:r>
          </w:p>
        </w:tc>
        <w:tc>
          <w:tcPr>
            <w:tcW w:w="759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18.08</w:t>
            </w:r>
          </w:p>
        </w:tc>
        <w:tc>
          <w:tcPr>
            <w:tcW w:w="2347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rtl/>
              </w:rPr>
            </w:pPr>
            <w:r w:rsidRPr="00326EFA">
              <w:rPr>
                <w:rFonts w:ascii="Times New Roman" w:hAnsi="Times New Roman" w:cs="Times New Roman"/>
                <w:sz w:val="18"/>
                <w:szCs w:val="18"/>
              </w:rPr>
              <w:object w:dxaOrig="1860" w:dyaOrig="1899">
                <v:shape id="_x0000_i1032" type="#_x0000_t75" style="width:87.75pt;height:80.25pt" o:ole="">
                  <v:imagedata r:id="rId19" o:title=""/>
                </v:shape>
                <o:OLEObject Type="Embed" ProgID="ChemDraw.Document.6.0" ShapeID="_x0000_i1032" DrawAspect="Content" ObjectID="_1687810194" r:id="rId20"/>
              </w:object>
            </w:r>
          </w:p>
        </w:tc>
        <w:tc>
          <w:tcPr>
            <w:tcW w:w="1462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rtl/>
              </w:rPr>
            </w:pPr>
            <w:r w:rsidRPr="00326EFA">
              <w:rPr>
                <w:rFonts w:ascii="Times New Roman" w:hAnsi="Times New Roman" w:cs="Times New Roman"/>
                <w:sz w:val="18"/>
                <w:szCs w:val="18"/>
              </w:rPr>
              <w:object w:dxaOrig="1295" w:dyaOrig="797">
                <v:shape id="_x0000_i1033" type="#_x0000_t75" style="width:55.5pt;height:38.25pt" o:ole="">
                  <v:imagedata r:id="rId21" o:title=""/>
                </v:shape>
                <o:OLEObject Type="Embed" ProgID="ChemDraw.Document.6.0" ShapeID="_x0000_i1033" DrawAspect="Content" ObjectID="_1687810195" r:id="rId22"/>
              </w:object>
            </w:r>
          </w:p>
        </w:tc>
        <w:tc>
          <w:tcPr>
            <w:tcW w:w="1674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rtl/>
              </w:rPr>
            </w:pPr>
            <w:r w:rsidRPr="00326EFA">
              <w:rPr>
                <w:rFonts w:ascii="Times New Roman" w:hAnsi="Times New Roman" w:cs="Times New Roman"/>
                <w:sz w:val="18"/>
                <w:szCs w:val="18"/>
              </w:rPr>
              <w:object w:dxaOrig="1191" w:dyaOrig="1498">
                <v:shape id="_x0000_i1034" type="#_x0000_t75" style="width:49.5pt;height:60pt" o:ole="">
                  <v:imagedata r:id="rId23" o:title=""/>
                </v:shape>
                <o:OLEObject Type="Embed" ProgID="ChemDraw.Document.6.0" ShapeID="_x0000_i1034" DrawAspect="Content" ObjectID="_1687810196" r:id="rId24"/>
              </w:object>
            </w:r>
          </w:p>
        </w:tc>
        <w:tc>
          <w:tcPr>
            <w:tcW w:w="816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942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58.66</w:t>
            </w:r>
          </w:p>
        </w:tc>
        <w:tc>
          <w:tcPr>
            <w:tcW w:w="759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14.66</w:t>
            </w:r>
          </w:p>
        </w:tc>
        <w:tc>
          <w:tcPr>
            <w:tcW w:w="2347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570E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685" w:dyaOrig="1911">
                <v:shape id="_x0000_i1035" type="#_x0000_t75" style="width:75pt;height:87pt" o:ole="">
                  <v:imagedata r:id="rId25" o:title=""/>
                </v:shape>
                <o:OLEObject Type="Embed" ProgID="ChemDraw.Document.6.0" ShapeID="_x0000_i1035" DrawAspect="Content" ObjectID="_1687810197" r:id="rId26"/>
              </w:object>
            </w:r>
          </w:p>
        </w:tc>
        <w:tc>
          <w:tcPr>
            <w:tcW w:w="1462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570E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295" w:dyaOrig="797">
                <v:shape id="_x0000_i1036" type="#_x0000_t75" style="width:52.5pt;height:38.25pt" o:ole="">
                  <v:imagedata r:id="rId27" o:title=""/>
                </v:shape>
                <o:OLEObject Type="Embed" ProgID="ChemDraw.Document.6.0" ShapeID="_x0000_i1036" DrawAspect="Content" ObjectID="_1687810198" r:id="rId28"/>
              </w:object>
            </w:r>
          </w:p>
        </w:tc>
        <w:tc>
          <w:tcPr>
            <w:tcW w:w="1674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570E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164" w:dyaOrig="1425">
                <v:shape id="_x0000_i1037" type="#_x0000_t75" style="width:51pt;height:62.25pt" o:ole="">
                  <v:imagedata r:id="rId29" o:title=""/>
                </v:shape>
                <o:OLEObject Type="Embed" ProgID="ChemDraw.Document.6.0" ShapeID="_x0000_i1037" DrawAspect="Content" ObjectID="_1687810199" r:id="rId30"/>
              </w:object>
            </w:r>
          </w:p>
        </w:tc>
        <w:tc>
          <w:tcPr>
            <w:tcW w:w="816" w:type="dxa"/>
            <w:vAlign w:val="center"/>
          </w:tcPr>
          <w:p w:rsidR="006B7E6B" w:rsidRPr="00570E89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570E8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143B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942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143B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57.33</w:t>
            </w:r>
          </w:p>
        </w:tc>
        <w:tc>
          <w:tcPr>
            <w:tcW w:w="759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14.33</w:t>
            </w:r>
          </w:p>
        </w:tc>
        <w:tc>
          <w:tcPr>
            <w:tcW w:w="2347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B143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2448" w:dyaOrig="1623">
                <v:shape id="_x0000_i1038" type="#_x0000_t75" style="width:105.75pt;height:73.5pt" o:ole="">
                  <v:imagedata r:id="rId31" o:title=""/>
                </v:shape>
                <o:OLEObject Type="Embed" ProgID="ChemDraw.Document.6.0" ShapeID="_x0000_i1038" DrawAspect="Content" ObjectID="_1687810200" r:id="rId32"/>
              </w:object>
            </w:r>
          </w:p>
        </w:tc>
        <w:tc>
          <w:tcPr>
            <w:tcW w:w="1462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B143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295" w:dyaOrig="797">
                <v:shape id="_x0000_i1039" type="#_x0000_t75" style="width:55.5pt;height:38.25pt" o:ole="">
                  <v:imagedata r:id="rId33" o:title=""/>
                </v:shape>
                <o:OLEObject Type="Embed" ProgID="ChemDraw.Document.6.0" ShapeID="_x0000_i1039" DrawAspect="Content" ObjectID="_1687810201" r:id="rId34"/>
              </w:object>
            </w:r>
          </w:p>
        </w:tc>
        <w:tc>
          <w:tcPr>
            <w:tcW w:w="1674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B143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689" w:dyaOrig="1140">
                <v:shape id="_x0000_i1040" type="#_x0000_t75" style="width:69pt;height:56.25pt" o:ole="">
                  <v:imagedata r:id="rId35" o:title=""/>
                </v:shape>
                <o:OLEObject Type="Embed" ProgID="ChemDraw.Document.6.0" ShapeID="_x0000_i1040" DrawAspect="Content" ObjectID="_1687810202" r:id="rId36"/>
              </w:object>
            </w:r>
          </w:p>
        </w:tc>
        <w:tc>
          <w:tcPr>
            <w:tcW w:w="816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143B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143B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93</w:t>
            </w:r>
          </w:p>
        </w:tc>
        <w:tc>
          <w:tcPr>
            <w:tcW w:w="942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143B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759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15.5</w:t>
            </w:r>
          </w:p>
        </w:tc>
        <w:tc>
          <w:tcPr>
            <w:tcW w:w="2347" w:type="dxa"/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B143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2205" w:dyaOrig="1737">
                <v:shape id="_x0000_i1041" type="#_x0000_t75" style="width:98.25pt;height:78.75pt" o:ole="">
                  <v:imagedata r:id="rId37" o:title=""/>
                </v:shape>
                <o:OLEObject Type="Embed" ProgID="ChemDraw.Document.6.0" ShapeID="_x0000_i1041" DrawAspect="Content" ObjectID="_1687810203" r:id="rId38"/>
              </w:object>
            </w:r>
          </w:p>
        </w:tc>
        <w:tc>
          <w:tcPr>
            <w:tcW w:w="1462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B143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295" w:dyaOrig="797">
                <v:shape id="_x0000_i1042" type="#_x0000_t75" style="width:56.25pt;height:40.5pt" o:ole="">
                  <v:imagedata r:id="rId39" o:title=""/>
                </v:shape>
                <o:OLEObject Type="Embed" ProgID="ChemDraw.Document.6.0" ShapeID="_x0000_i1042" DrawAspect="Content" ObjectID="_1687810204" r:id="rId40"/>
              </w:object>
            </w:r>
          </w:p>
        </w:tc>
        <w:tc>
          <w:tcPr>
            <w:tcW w:w="1674" w:type="dxa"/>
            <w:vAlign w:val="center"/>
          </w:tcPr>
          <w:p w:rsidR="006B7E6B" w:rsidRPr="00B143B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B143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255" w:dyaOrig="1515">
                <v:shape id="_x0000_i1043" type="#_x0000_t75" style="width:53.25pt;height:65.25pt" o:ole="">
                  <v:imagedata r:id="rId41" o:title=""/>
                </v:shape>
                <o:OLEObject Type="Embed" ProgID="ChemDraw.Document.6.0" ShapeID="_x0000_i1043" DrawAspect="Content" ObjectID="_1687810205" r:id="rId42"/>
              </w:object>
            </w:r>
          </w:p>
        </w:tc>
        <w:tc>
          <w:tcPr>
            <w:tcW w:w="816" w:type="dxa"/>
            <w:vAlign w:val="center"/>
          </w:tcPr>
          <w:p w:rsidR="006B7E6B" w:rsidRPr="00F81FD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F81FD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28058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90</w:t>
            </w:r>
          </w:p>
        </w:tc>
        <w:tc>
          <w:tcPr>
            <w:tcW w:w="942" w:type="dxa"/>
            <w:vAlign w:val="center"/>
          </w:tcPr>
          <w:p w:rsidR="006B7E6B" w:rsidRPr="0028058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8058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28058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759" w:type="dxa"/>
            <w:vAlign w:val="center"/>
          </w:tcPr>
          <w:p w:rsidR="006B7E6B" w:rsidRPr="0028058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347" w:type="dxa"/>
            <w:vAlign w:val="center"/>
          </w:tcPr>
          <w:p w:rsidR="006B7E6B" w:rsidRPr="0028058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2805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object w:dxaOrig="1814" w:dyaOrig="1972">
                <v:shape id="_x0000_i1044" type="#_x0000_t75" style="width:78pt;height:87pt" o:ole="">
                  <v:imagedata r:id="rId43" o:title=""/>
                </v:shape>
                <o:OLEObject Type="Embed" ProgID="ChemDraw.Document.6.0" ShapeID="_x0000_i1044" DrawAspect="Content" ObjectID="_1687810206" r:id="rId44"/>
              </w:object>
            </w:r>
          </w:p>
        </w:tc>
        <w:tc>
          <w:tcPr>
            <w:tcW w:w="1462" w:type="dxa"/>
            <w:vAlign w:val="center"/>
          </w:tcPr>
          <w:p w:rsidR="006B7E6B" w:rsidRPr="0028058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2805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object w:dxaOrig="1435" w:dyaOrig="1049">
                <v:shape id="_x0000_i1045" type="#_x0000_t75" style="width:62.25pt;height:44.25pt" o:ole="">
                  <v:imagedata r:id="rId45" o:title=""/>
                </v:shape>
                <o:OLEObject Type="Embed" ProgID="ChemDraw.Document.6.0" ShapeID="_x0000_i1045" DrawAspect="Content" ObjectID="_1687810207" r:id="rId46"/>
              </w:object>
            </w:r>
          </w:p>
        </w:tc>
        <w:tc>
          <w:tcPr>
            <w:tcW w:w="1674" w:type="dxa"/>
            <w:vAlign w:val="center"/>
          </w:tcPr>
          <w:p w:rsidR="006B7E6B" w:rsidRPr="0028058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2805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object w:dxaOrig="1423" w:dyaOrig="986">
                <v:shape id="_x0000_i1046" type="#_x0000_t75" style="width:66pt;height:46.5pt" o:ole="">
                  <v:imagedata r:id="rId47" o:title=""/>
                </v:shape>
                <o:OLEObject Type="Embed" ProgID="ChemDraw.Document.6.0" ShapeID="_x0000_i1046" DrawAspect="Content" ObjectID="_1687810208" r:id="rId48"/>
              </w:object>
            </w:r>
          </w:p>
        </w:tc>
        <w:tc>
          <w:tcPr>
            <w:tcW w:w="816" w:type="dxa"/>
            <w:vAlign w:val="center"/>
          </w:tcPr>
          <w:p w:rsidR="006B7E6B" w:rsidRPr="0028058E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8058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94</w:t>
            </w:r>
          </w:p>
        </w:tc>
        <w:tc>
          <w:tcPr>
            <w:tcW w:w="942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62.66</w:t>
            </w:r>
          </w:p>
        </w:tc>
        <w:tc>
          <w:tcPr>
            <w:tcW w:w="759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15.66</w:t>
            </w:r>
          </w:p>
        </w:tc>
        <w:tc>
          <w:tcPr>
            <w:tcW w:w="2347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685" w:dyaOrig="1912">
                <v:shape id="_x0000_i1047" type="#_x0000_t75" style="width:1in;height:80.25pt" o:ole="">
                  <v:imagedata r:id="rId49" o:title=""/>
                </v:shape>
                <o:OLEObject Type="Embed" ProgID="ChemDraw.Document.6.0" ShapeID="_x0000_i1047" DrawAspect="Content" ObjectID="_1687810209" r:id="rId50"/>
              </w:object>
            </w:r>
          </w:p>
        </w:tc>
        <w:tc>
          <w:tcPr>
            <w:tcW w:w="1462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293" w:dyaOrig="753">
                <v:shape id="_x0000_i1048" type="#_x0000_t75" style="width:56.25pt;height:36.75pt" o:ole="">
                  <v:imagedata r:id="rId51" o:title=""/>
                </v:shape>
                <o:OLEObject Type="Embed" ProgID="ChemDraw.Document.6.0" ShapeID="_x0000_i1048" DrawAspect="Content" ObjectID="_1687810210" r:id="rId52"/>
              </w:object>
            </w:r>
          </w:p>
        </w:tc>
        <w:tc>
          <w:tcPr>
            <w:tcW w:w="1674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191" w:dyaOrig="1498">
                <v:shape id="_x0000_i1049" type="#_x0000_t75" style="width:52.5pt;height:64.5pt" o:ole="">
                  <v:imagedata r:id="rId53" o:title=""/>
                </v:shape>
                <o:OLEObject Type="Embed" ProgID="ChemDraw.Document.6.0" ShapeID="_x0000_i1049" DrawAspect="Content" ObjectID="_1687810211" r:id="rId54"/>
              </w:object>
            </w:r>
          </w:p>
        </w:tc>
        <w:tc>
          <w:tcPr>
            <w:tcW w:w="816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89</w:t>
            </w:r>
          </w:p>
        </w:tc>
        <w:tc>
          <w:tcPr>
            <w:tcW w:w="942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59.33</w:t>
            </w:r>
          </w:p>
        </w:tc>
        <w:tc>
          <w:tcPr>
            <w:tcW w:w="759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14.8</w:t>
            </w:r>
          </w:p>
        </w:tc>
        <w:tc>
          <w:tcPr>
            <w:tcW w:w="2347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2431" w:dyaOrig="1625">
                <v:shape id="_x0000_i1050" type="#_x0000_t75" style="width:99.75pt;height:72.75pt" o:ole="">
                  <v:imagedata r:id="rId55" o:title=""/>
                </v:shape>
                <o:OLEObject Type="Embed" ProgID="ChemDraw.Document.6.0" ShapeID="_x0000_i1050" DrawAspect="Content" ObjectID="_1687810212" r:id="rId56"/>
              </w:object>
            </w:r>
          </w:p>
        </w:tc>
        <w:tc>
          <w:tcPr>
            <w:tcW w:w="1462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293" w:dyaOrig="753">
                <v:shape id="_x0000_i1051" type="#_x0000_t75" style="width:56.25pt;height:38.25pt" o:ole="">
                  <v:imagedata r:id="rId57" o:title=""/>
                </v:shape>
                <o:OLEObject Type="Embed" ProgID="ChemDraw.Document.6.0" ShapeID="_x0000_i1051" DrawAspect="Content" ObjectID="_1687810213" r:id="rId58"/>
              </w:object>
            </w:r>
          </w:p>
        </w:tc>
        <w:tc>
          <w:tcPr>
            <w:tcW w:w="1674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689" w:dyaOrig="1140">
                <v:shape id="_x0000_i1052" type="#_x0000_t75" style="width:66pt;height:57pt" o:ole="">
                  <v:imagedata r:id="rId59" o:title=""/>
                </v:shape>
                <o:OLEObject Type="Embed" ProgID="ChemDraw.Document.6.0" ShapeID="_x0000_i1052" DrawAspect="Content" ObjectID="_1687810214" r:id="rId60"/>
              </w:object>
            </w:r>
          </w:p>
        </w:tc>
        <w:tc>
          <w:tcPr>
            <w:tcW w:w="816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942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8</w:t>
            </w: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759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14.66</w:t>
            </w:r>
          </w:p>
        </w:tc>
        <w:tc>
          <w:tcPr>
            <w:tcW w:w="2347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2796" w:dyaOrig="2018">
                <v:shape id="_x0000_i1053" type="#_x0000_t75" style="width:106.5pt;height:91.5pt" o:ole="">
                  <v:imagedata r:id="rId61" o:title=""/>
                </v:shape>
                <o:OLEObject Type="Embed" ProgID="ChemDraw.Document.6.0" ShapeID="_x0000_i1053" DrawAspect="Content" ObjectID="_1687810215" r:id="rId62"/>
              </w:object>
            </w:r>
          </w:p>
        </w:tc>
        <w:tc>
          <w:tcPr>
            <w:tcW w:w="1462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293" w:dyaOrig="756">
                <v:shape id="_x0000_i1054" type="#_x0000_t75" style="width:52.5pt;height:36pt" o:ole="">
                  <v:imagedata r:id="rId63" o:title=""/>
                </v:shape>
                <o:OLEObject Type="Embed" ProgID="ChemDraw.Document.6.0" ShapeID="_x0000_i1054" DrawAspect="Content" ObjectID="_1687810216" r:id="rId64"/>
              </w:object>
            </w:r>
          </w:p>
        </w:tc>
        <w:tc>
          <w:tcPr>
            <w:tcW w:w="1674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164" w:dyaOrig="1997">
                <v:shape id="_x0000_i1055" type="#_x0000_t75" style="width:52.5pt;height:87.75pt" o:ole="">
                  <v:imagedata r:id="rId65" o:title=""/>
                </v:shape>
                <o:OLEObject Type="Embed" ProgID="ChemDraw.Document.6.0" ShapeID="_x0000_i1055" DrawAspect="Content" ObjectID="_1687810217" r:id="rId66"/>
              </w:object>
            </w:r>
          </w:p>
        </w:tc>
        <w:tc>
          <w:tcPr>
            <w:tcW w:w="816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6B7E6B" w:rsidTr="006512A2">
        <w:tc>
          <w:tcPr>
            <w:tcW w:w="1088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92</w:t>
            </w:r>
          </w:p>
        </w:tc>
        <w:tc>
          <w:tcPr>
            <w:tcW w:w="942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8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61.33</w:t>
            </w:r>
          </w:p>
        </w:tc>
        <w:tc>
          <w:tcPr>
            <w:tcW w:w="759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15.33</w:t>
            </w:r>
          </w:p>
        </w:tc>
        <w:tc>
          <w:tcPr>
            <w:tcW w:w="2347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2181" w:dyaOrig="1899">
                <v:shape id="_x0000_i1056" type="#_x0000_t75" style="width:88.5pt;height:75.75pt" o:ole="">
                  <v:imagedata r:id="rId67" o:title=""/>
                </v:shape>
                <o:OLEObject Type="Embed" ProgID="ChemDraw.Document.6.0" ShapeID="_x0000_i1056" DrawAspect="Content" ObjectID="_1687810218" r:id="rId68"/>
              </w:object>
            </w:r>
          </w:p>
        </w:tc>
        <w:tc>
          <w:tcPr>
            <w:tcW w:w="1462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435" w:dyaOrig="1049">
                <v:shape id="_x0000_i1057" type="#_x0000_t75" style="width:58.5pt;height:41.25pt" o:ole="">
                  <v:imagedata r:id="rId69" o:title=""/>
                </v:shape>
                <o:OLEObject Type="Embed" ProgID="ChemDraw.Document.6.0" ShapeID="_x0000_i1057" DrawAspect="Content" ObjectID="_1687810219" r:id="rId70"/>
              </w:object>
            </w:r>
          </w:p>
        </w:tc>
        <w:tc>
          <w:tcPr>
            <w:tcW w:w="1674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rtl/>
              </w:rPr>
            </w:pPr>
            <w:r w:rsidRPr="00DF5D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191" w:dyaOrig="1498">
                <v:shape id="_x0000_i1058" type="#_x0000_t75" style="width:50.25pt;height:63.75pt" o:ole="">
                  <v:imagedata r:id="rId71" o:title=""/>
                </v:shape>
                <o:OLEObject Type="Embed" ProgID="ChemDraw.Document.6.0" ShapeID="_x0000_i1058" DrawAspect="Content" ObjectID="_1687810220" r:id="rId72"/>
              </w:object>
            </w:r>
          </w:p>
        </w:tc>
        <w:tc>
          <w:tcPr>
            <w:tcW w:w="816" w:type="dxa"/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F5D8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6B7E6B" w:rsidTr="006512A2"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:rsidR="006B7E6B" w:rsidRPr="00DF5D85" w:rsidRDefault="006B7E6B" w:rsidP="006512A2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42" w:type="dxa"/>
            <w:tcBorders>
              <w:bottom w:val="single" w:sz="4" w:space="0" w:color="auto"/>
            </w:tcBorders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59" w:type="dxa"/>
            <w:tcBorders>
              <w:bottom w:val="single" w:sz="4" w:space="0" w:color="auto"/>
            </w:tcBorders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47" w:type="dxa"/>
            <w:tcBorders>
              <w:bottom w:val="single" w:sz="4" w:space="0" w:color="auto"/>
            </w:tcBorders>
            <w:vAlign w:val="center"/>
          </w:tcPr>
          <w:p w:rsidR="006B7E6B" w:rsidRDefault="006B7E6B" w:rsidP="006512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</w:p>
          <w:p w:rsidR="006B7E6B" w:rsidRDefault="006B7E6B" w:rsidP="006512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</w:p>
          <w:p w:rsidR="006B7E6B" w:rsidRPr="00DF5D85" w:rsidRDefault="006B7E6B" w:rsidP="006512A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62" w:type="dxa"/>
            <w:tcBorders>
              <w:bottom w:val="single" w:sz="4" w:space="0" w:color="auto"/>
            </w:tcBorders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74" w:type="dxa"/>
            <w:tcBorders>
              <w:bottom w:val="single" w:sz="4" w:space="0" w:color="auto"/>
            </w:tcBorders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6B7E6B" w:rsidRPr="00DF5D85" w:rsidRDefault="006B7E6B" w:rsidP="006512A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6B7E6B" w:rsidRDefault="006B7E6B" w:rsidP="006B7E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</w:rPr>
      </w:pPr>
    </w:p>
    <w:p w:rsidR="006B7E6B" w:rsidRPr="00DD134E" w:rsidRDefault="006B7E6B" w:rsidP="006B7E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D134E">
        <w:rPr>
          <w:rFonts w:ascii="Times New Roman" w:hAnsi="Times New Roman" w:cs="Times New Roman"/>
          <w:color w:val="000000"/>
          <w:sz w:val="20"/>
          <w:szCs w:val="20"/>
        </w:rPr>
        <w:t>Reaction conditions:  β naphthol (1 mmol as fix reactant), aldehyde (1 mmol) with and amide (1.5 mmol) in the presence of MSA-SB@Ni as nanocatalyst (0.015 g) at 80-100°C under solvent-free conditions. Isolated yield. Mmol of active site of catalyst =1.5×10</w:t>
      </w:r>
      <w:r w:rsidRPr="00DD134E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-2</w:t>
      </w:r>
    </w:p>
    <w:p w:rsidR="006B7E6B" w:rsidRPr="00DD134E" w:rsidRDefault="006B7E6B" w:rsidP="006B7E6B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D134E">
        <w:rPr>
          <w:rFonts w:ascii="Times New Roman" w:hAnsi="Times New Roman" w:cs="Times New Roman"/>
          <w:color w:val="000000"/>
          <w:sz w:val="20"/>
          <w:szCs w:val="20"/>
        </w:rPr>
        <w:t>Aldehyde derivatives as reactant 1</w:t>
      </w:r>
    </w:p>
    <w:p w:rsidR="006B7E6B" w:rsidRPr="00DD134E" w:rsidRDefault="006B7E6B" w:rsidP="006B7E6B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D134E">
        <w:rPr>
          <w:rFonts w:ascii="Times New Roman" w:hAnsi="Times New Roman" w:cs="Times New Roman"/>
          <w:color w:val="000000"/>
          <w:sz w:val="20"/>
          <w:szCs w:val="20"/>
        </w:rPr>
        <w:t>Amide derivatives as reactant 2</w:t>
      </w:r>
    </w:p>
    <w:p w:rsidR="006B7E6B" w:rsidRPr="00DD134E" w:rsidRDefault="006B7E6B" w:rsidP="006B7E6B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D134E">
        <w:rPr>
          <w:rFonts w:ascii="Times New Roman" w:hAnsi="Times New Roman" w:cs="Times New Roman"/>
          <w:color w:val="000000"/>
          <w:sz w:val="20"/>
          <w:szCs w:val="20"/>
        </w:rPr>
        <w:t xml:space="preserve">Amido-alkyl-2-naphthol as product </w:t>
      </w:r>
    </w:p>
    <w:p w:rsidR="006B7E6B" w:rsidRPr="00DD134E" w:rsidRDefault="006B7E6B" w:rsidP="006B7E6B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D134E">
        <w:rPr>
          <w:rFonts w:ascii="Times New Roman" w:hAnsi="Times New Roman" w:cs="Times New Roman"/>
          <w:color w:val="000000"/>
          <w:sz w:val="20"/>
          <w:szCs w:val="20"/>
        </w:rPr>
        <w:t>TOF (h</w:t>
      </w:r>
      <w:r w:rsidRPr="00DD134E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-1</w:t>
      </w:r>
      <w:r w:rsidRPr="00DD134E">
        <w:rPr>
          <w:rFonts w:ascii="Times New Roman" w:hAnsi="Times New Roman" w:cs="Times New Roman"/>
          <w:color w:val="000000"/>
          <w:sz w:val="20"/>
          <w:szCs w:val="20"/>
        </w:rPr>
        <w:t>) = Turn over frequency of catalyst: (TON /</w:t>
      </w:r>
      <w:r w:rsidRPr="00DD134E">
        <w:rPr>
          <w:rFonts w:ascii="Times New Roman" w:hAnsi="Times New Roman" w:cs="Times New Roman" w:hint="cs"/>
          <w:color w:val="000000"/>
          <w:sz w:val="20"/>
          <w:szCs w:val="20"/>
          <w:rtl/>
        </w:rPr>
        <w:t xml:space="preserve"> </w:t>
      </w:r>
      <w:r w:rsidRPr="00DD134E">
        <w:rPr>
          <w:rFonts w:ascii="Times New Roman" w:hAnsi="Times New Roman" w:cs="Times New Roman"/>
          <w:color w:val="000000"/>
          <w:sz w:val="20"/>
          <w:szCs w:val="20"/>
        </w:rPr>
        <w:t>time of the reaction (h))</w:t>
      </w:r>
    </w:p>
    <w:p w:rsidR="006B7E6B" w:rsidRPr="00DD134E" w:rsidRDefault="006B7E6B" w:rsidP="006B7E6B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D134E">
        <w:rPr>
          <w:rFonts w:ascii="Times New Roman" w:hAnsi="Times New Roman" w:cs="Times New Roman"/>
          <w:color w:val="000000"/>
          <w:sz w:val="20"/>
          <w:szCs w:val="20"/>
        </w:rPr>
        <w:t>TON = Turn over number of catalyst: (mmol of product / mmol of active site of catalyst).</w:t>
      </w:r>
    </w:p>
    <w:p w:rsidR="006B7E6B" w:rsidRPr="00DD134E" w:rsidRDefault="006B7E6B" w:rsidP="006B7E6B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D134E">
        <w:rPr>
          <w:rFonts w:ascii="Times New Roman" w:hAnsi="Times New Roman" w:cs="Times New Roman"/>
          <w:color w:val="000000"/>
          <w:sz w:val="20"/>
          <w:szCs w:val="20"/>
        </w:rPr>
        <w:t>The efficiency of product in thermal method and free solvent.</w:t>
      </w: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pStyle w:val="HTMLPreformatted"/>
        <w:shd w:val="clear" w:color="auto" w:fill="FFFFFF" w:themeFill="background1"/>
        <w:bidi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6B7E6B" w:rsidRDefault="006B7E6B" w:rsidP="006B7E6B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:rsidR="006B7E6B" w:rsidRDefault="006B7E6B" w:rsidP="006B7E6B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:rsidR="006B7E6B" w:rsidRDefault="006B7E6B" w:rsidP="006B7E6B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:rsidR="006B7E6B" w:rsidRPr="00DD134E" w:rsidRDefault="006B7E6B" w:rsidP="006B7E6B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color w:val="000000"/>
          <w:sz w:val="20"/>
          <w:szCs w:val="20"/>
        </w:rPr>
      </w:pPr>
      <w:bookmarkStart w:id="0" w:name="_GoBack"/>
      <w:bookmarkEnd w:id="0"/>
      <w:r w:rsidRPr="00DD134E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>Table 4</w:t>
      </w:r>
      <w:r w:rsidRPr="00DD134E">
        <w:rPr>
          <w:rFonts w:asciiTheme="majorBidi" w:hAnsiTheme="majorBidi" w:cstheme="majorBidi"/>
          <w:color w:val="000000"/>
          <w:sz w:val="20"/>
          <w:szCs w:val="20"/>
        </w:rPr>
        <w:t>. Comparison of the catalytic efficiency of MSA-SB@Ni  nano catalyst with other reported catalysts that used for the synthesis of amidoalkyl naphthol.</w:t>
      </w:r>
    </w:p>
    <w:tbl>
      <w:tblPr>
        <w:tblStyle w:val="Style1"/>
        <w:tblW w:w="0" w:type="auto"/>
        <w:tblLook w:val="04A0" w:firstRow="1" w:lastRow="0" w:firstColumn="1" w:lastColumn="0" w:noHBand="0" w:noVBand="1"/>
      </w:tblPr>
      <w:tblGrid>
        <w:gridCol w:w="1171"/>
        <w:gridCol w:w="1901"/>
        <w:gridCol w:w="1264"/>
        <w:gridCol w:w="1190"/>
        <w:gridCol w:w="1165"/>
        <w:gridCol w:w="1172"/>
        <w:gridCol w:w="1163"/>
      </w:tblGrid>
      <w:tr w:rsidR="006B7E6B" w:rsidTr="006512A2"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 xml:space="preserve">Entry  </w:t>
            </w:r>
          </w:p>
        </w:tc>
        <w:tc>
          <w:tcPr>
            <w:tcW w:w="1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Catalyst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Solvent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Temp. (˚C)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Time (h)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Yield (%)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Ref.</w:t>
            </w:r>
          </w:p>
        </w:tc>
      </w:tr>
      <w:tr w:rsidR="006B7E6B" w:rsidTr="006512A2">
        <w:tc>
          <w:tcPr>
            <w:tcW w:w="1212" w:type="dxa"/>
            <w:tcBorders>
              <w:top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901" w:type="dxa"/>
            <w:tcBorders>
              <w:top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K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5</w:t>
            </w:r>
            <w:r w:rsidRPr="00CE4865">
              <w:rPr>
                <w:rFonts w:ascii="Times New Roman" w:hAnsi="Times New Roman" w:cs="Times New Roman"/>
                <w:color w:val="000000"/>
              </w:rPr>
              <w:t>CoW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12</w:t>
            </w:r>
            <w:r w:rsidRPr="00CE4865">
              <w:rPr>
                <w:rFonts w:ascii="Times New Roman" w:hAnsi="Times New Roman" w:cs="Times New Roman"/>
                <w:color w:val="000000"/>
              </w:rPr>
              <w:t>O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40</w:t>
            </w:r>
            <w:r w:rsidRPr="00CE4865">
              <w:rPr>
                <w:rFonts w:ascii="Times New Roman" w:hAnsi="Times New Roman" w:cs="Times New Roman"/>
                <w:color w:val="000000"/>
              </w:rPr>
              <w:t>.3H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 w:rsidRPr="00CE4865">
              <w:rPr>
                <w:rFonts w:ascii="Times New Roman" w:hAnsi="Times New Roman" w:cs="Times New Roman"/>
                <w:color w:val="000000"/>
              </w:rPr>
              <w:t>O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(CH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 w:rsidRPr="00CE4865">
              <w:rPr>
                <w:rFonts w:ascii="Times New Roman" w:hAnsi="Times New Roman" w:cs="Times New Roman"/>
                <w:color w:val="000000"/>
              </w:rPr>
              <w:t>)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 w:rsidRPr="00CE4865">
              <w:rPr>
                <w:rFonts w:ascii="Times New Roman" w:hAnsi="Times New Roman" w:cs="Times New Roman"/>
                <w:color w:val="000000"/>
              </w:rPr>
              <w:t>Cl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/>
                <w:color w:val="000000"/>
              </w:rPr>
              <w:t>43</w:t>
            </w:r>
            <w:r w:rsidRPr="00CE4865">
              <w:rPr>
                <w:rFonts w:ascii="Times New Roman" w:hAnsi="Times New Roman" w:cs="Times New Roman"/>
                <w:color w:val="000000"/>
              </w:rPr>
              <w:t>]</w:t>
            </w:r>
          </w:p>
        </w:tc>
      </w:tr>
      <w:tr w:rsidR="006B7E6B" w:rsidTr="006512A2">
        <w:tc>
          <w:tcPr>
            <w:tcW w:w="1212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01" w:type="dxa"/>
            <w:vAlign w:val="center"/>
          </w:tcPr>
          <w:p w:rsidR="006B7E6B" w:rsidRPr="00E4364D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64D">
              <w:rPr>
                <w:rFonts w:ascii="Times New Roman" w:hAnsi="Times New Roman" w:cs="Times New Roman"/>
                <w:color w:val="000000" w:themeColor="text1"/>
              </w:rPr>
              <w:t>HClO</w:t>
            </w:r>
            <w:r w:rsidRPr="00E4364D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4</w:t>
            </w:r>
          </w:p>
        </w:tc>
        <w:tc>
          <w:tcPr>
            <w:tcW w:w="1279" w:type="dxa"/>
            <w:vAlign w:val="center"/>
          </w:tcPr>
          <w:p w:rsidR="006B7E6B" w:rsidRPr="00E4364D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64D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25" w:type="dxa"/>
            <w:vAlign w:val="center"/>
          </w:tcPr>
          <w:p w:rsidR="006B7E6B" w:rsidRPr="00E4364D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64D">
              <w:rPr>
                <w:rFonts w:ascii="Times New Roman" w:hAnsi="Times New Roman" w:cs="Times New Roman"/>
                <w:color w:val="000000" w:themeColor="text1"/>
              </w:rPr>
              <w:t>90</w:t>
            </w:r>
          </w:p>
        </w:tc>
        <w:tc>
          <w:tcPr>
            <w:tcW w:w="1207" w:type="dxa"/>
            <w:vAlign w:val="center"/>
          </w:tcPr>
          <w:p w:rsidR="006B7E6B" w:rsidRPr="00E4364D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64D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12" w:type="dxa"/>
            <w:vAlign w:val="center"/>
          </w:tcPr>
          <w:p w:rsidR="006B7E6B" w:rsidRPr="00E4364D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64D">
              <w:rPr>
                <w:rFonts w:ascii="Times New Roman" w:hAnsi="Times New Roman" w:cs="Times New Roman"/>
                <w:color w:val="000000" w:themeColor="text1"/>
              </w:rPr>
              <w:t>80</w:t>
            </w:r>
          </w:p>
        </w:tc>
        <w:tc>
          <w:tcPr>
            <w:tcW w:w="1206" w:type="dxa"/>
            <w:vAlign w:val="center"/>
          </w:tcPr>
          <w:p w:rsidR="006B7E6B" w:rsidRPr="00E4364D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64D">
              <w:rPr>
                <w:rFonts w:ascii="Times New Roman" w:hAnsi="Times New Roman" w:cs="Times New Roman"/>
                <w:color w:val="000000" w:themeColor="text1"/>
              </w:rPr>
              <w:t>[4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E4364D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</w:tr>
      <w:tr w:rsidR="006B7E6B" w:rsidTr="006512A2">
        <w:tc>
          <w:tcPr>
            <w:tcW w:w="1212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901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279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225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125</w:t>
            </w:r>
          </w:p>
        </w:tc>
        <w:tc>
          <w:tcPr>
            <w:tcW w:w="1207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5.5</w:t>
            </w:r>
          </w:p>
        </w:tc>
        <w:tc>
          <w:tcPr>
            <w:tcW w:w="1212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1206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F5F73">
              <w:rPr>
                <w:rFonts w:ascii="Times New Roman" w:hAnsi="Times New Roman" w:cs="Times New Roman"/>
                <w:color w:val="000000" w:themeColor="text1"/>
              </w:rPr>
              <w:t>[4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7F5F73">
              <w:rPr>
                <w:rFonts w:ascii="Times New Roman" w:hAnsi="Times New Roman" w:cs="Times New Roman"/>
                <w:color w:val="000000" w:themeColor="text1"/>
              </w:rPr>
              <w:t>]</w:t>
            </w:r>
            <w:r w:rsidRPr="00CE486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6B7E6B" w:rsidRPr="00E84242" w:rsidTr="006512A2">
        <w:tc>
          <w:tcPr>
            <w:tcW w:w="1212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901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/>
              </w:rPr>
              <w:t>Ce(SO</w:t>
            </w:r>
            <w:r w:rsidRPr="00CB7833">
              <w:rPr>
                <w:rFonts w:ascii="Times New Roman" w:hAnsi="Times New Roman" w:cs="Times New Roman"/>
                <w:color w:val="00000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 w:rsidRPr="00CB7833"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 w:rsidRPr="00E8424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279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25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/>
              </w:rPr>
              <w:t>reflux</w:t>
            </w:r>
          </w:p>
        </w:tc>
        <w:tc>
          <w:tcPr>
            <w:tcW w:w="1207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1212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1206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/>
              </w:rPr>
              <w:t>[44]</w:t>
            </w:r>
            <w:r w:rsidRPr="00E8424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6B7E6B" w:rsidTr="006512A2">
        <w:tc>
          <w:tcPr>
            <w:tcW w:w="1212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901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Na</w:t>
            </w:r>
            <w:r w:rsidRPr="00E8424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E84242">
              <w:rPr>
                <w:rFonts w:ascii="Times New Roman" w:hAnsi="Times New Roman" w:cs="Times New Roman"/>
                <w:color w:val="000000" w:themeColor="text1"/>
              </w:rPr>
              <w:t>SO</w:t>
            </w:r>
            <w:r w:rsidRPr="00E8424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4</w:t>
            </w:r>
          </w:p>
        </w:tc>
        <w:tc>
          <w:tcPr>
            <w:tcW w:w="1279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225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207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2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206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/>
                <w:color w:val="000000"/>
              </w:rPr>
              <w:t>45</w:t>
            </w:r>
            <w:r w:rsidRPr="00CE4865">
              <w:rPr>
                <w:rFonts w:ascii="Times New Roman" w:hAnsi="Times New Roman" w:cs="Times New Roman"/>
                <w:color w:val="000000"/>
              </w:rPr>
              <w:t>]</w:t>
            </w:r>
          </w:p>
        </w:tc>
      </w:tr>
      <w:tr w:rsidR="006B7E6B" w:rsidTr="006512A2">
        <w:tc>
          <w:tcPr>
            <w:tcW w:w="1212" w:type="dxa"/>
            <w:vAlign w:val="center"/>
          </w:tcPr>
          <w:p w:rsidR="006B7E6B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901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CuO</w:t>
            </w:r>
            <w:r w:rsidRPr="00CE486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9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>
              <w:rPr>
                <w:rFonts w:ascii="Times New Roman" w:hAnsi="Times New Roman" w:cs="Times New Roman"/>
                <w:color w:val="0070C0"/>
              </w:rPr>
              <w:t>-</w:t>
            </w:r>
          </w:p>
        </w:tc>
        <w:tc>
          <w:tcPr>
            <w:tcW w:w="1225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207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1212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1206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[4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84242">
              <w:rPr>
                <w:rFonts w:ascii="Times New Roman" w:hAnsi="Times New Roman" w:cs="Times New Roman"/>
                <w:color w:val="000000" w:themeColor="text1"/>
              </w:rPr>
              <w:t>]</w:t>
            </w:r>
            <w:r>
              <w:rPr>
                <w:rFonts w:ascii="Times New Roman" w:hAnsi="Times New Roman" w:cs="Times New Roman"/>
                <w:color w:val="0070C0"/>
              </w:rPr>
              <w:t xml:space="preserve"> </w:t>
            </w:r>
          </w:p>
        </w:tc>
      </w:tr>
      <w:tr w:rsidR="006B7E6B" w:rsidTr="006512A2">
        <w:tc>
          <w:tcPr>
            <w:tcW w:w="1212" w:type="dxa"/>
            <w:vAlign w:val="center"/>
          </w:tcPr>
          <w:p w:rsidR="006B7E6B" w:rsidRPr="007F5F73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F5F73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901" w:type="dxa"/>
            <w:vAlign w:val="center"/>
          </w:tcPr>
          <w:p w:rsidR="006B7E6B" w:rsidRPr="007F5F73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Fe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 w:rsidRPr="00CE4865">
              <w:rPr>
                <w:rFonts w:ascii="Times New Roman" w:hAnsi="Times New Roman" w:cs="Times New Roman"/>
                <w:color w:val="000000"/>
              </w:rPr>
              <w:t>O</w:t>
            </w:r>
            <w:r w:rsidRPr="00CE4865">
              <w:rPr>
                <w:rFonts w:ascii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1279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25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207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212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206" w:type="dxa"/>
            <w:vAlign w:val="center"/>
          </w:tcPr>
          <w:p w:rsidR="006B7E6B" w:rsidRPr="007F5F73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4865">
              <w:rPr>
                <w:rFonts w:ascii="Times New Roman" w:hAnsi="Times New Roman" w:cs="Times New Roman"/>
                <w:color w:val="000000"/>
              </w:rPr>
              <w:t>[4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Pr="00CE4865">
              <w:rPr>
                <w:rFonts w:ascii="Times New Roman" w:hAnsi="Times New Roman" w:cs="Times New Roman"/>
                <w:color w:val="000000"/>
              </w:rPr>
              <w:t>]</w:t>
            </w:r>
          </w:p>
        </w:tc>
      </w:tr>
      <w:tr w:rsidR="006B7E6B" w:rsidTr="006512A2">
        <w:tc>
          <w:tcPr>
            <w:tcW w:w="1212" w:type="dxa"/>
            <w:vAlign w:val="center"/>
          </w:tcPr>
          <w:p w:rsidR="006B7E6B" w:rsidRPr="007F5F73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901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CaO</w:t>
            </w:r>
          </w:p>
        </w:tc>
        <w:tc>
          <w:tcPr>
            <w:tcW w:w="1279" w:type="dxa"/>
            <w:vAlign w:val="center"/>
          </w:tcPr>
          <w:p w:rsidR="006B7E6B" w:rsidRPr="00E84242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25" w:type="dxa"/>
            <w:vAlign w:val="center"/>
          </w:tcPr>
          <w:p w:rsidR="006B7E6B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207" w:type="dxa"/>
            <w:vAlign w:val="center"/>
          </w:tcPr>
          <w:p w:rsidR="006B7E6B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1212" w:type="dxa"/>
            <w:vAlign w:val="center"/>
          </w:tcPr>
          <w:p w:rsidR="006B7E6B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1206" w:type="dxa"/>
            <w:vAlign w:val="center"/>
          </w:tcPr>
          <w:p w:rsidR="006B7E6B" w:rsidRPr="00CE4865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84242">
              <w:rPr>
                <w:rFonts w:ascii="Times New Roman" w:hAnsi="Times New Roman" w:cs="Times New Roman"/>
                <w:color w:val="000000" w:themeColor="text1"/>
              </w:rPr>
              <w:t>[4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84242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</w:tr>
      <w:tr w:rsidR="006B7E6B" w:rsidTr="006512A2"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6B7E6B" w:rsidRPr="00494766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  <w:vertAlign w:val="superscript"/>
              </w:rPr>
            </w:pPr>
            <w:r w:rsidRPr="00494766">
              <w:rPr>
                <w:rFonts w:ascii="Times New Roman" w:hAnsi="Times New Roman" w:cs="Times New Roman"/>
                <w:color w:val="0070C0"/>
              </w:rPr>
              <w:t>9</w:t>
            </w:r>
            <w:r w:rsidRPr="00494766">
              <w:rPr>
                <w:rFonts w:ascii="Times New Roman" w:hAnsi="Times New Roman" w:cs="Times New Roman"/>
                <w:color w:val="0070C0"/>
                <w:sz w:val="32"/>
                <w:szCs w:val="32"/>
                <w:vertAlign w:val="superscript"/>
              </w:rPr>
              <w:t>a</w:t>
            </w:r>
          </w:p>
        </w:tc>
        <w:tc>
          <w:tcPr>
            <w:tcW w:w="1901" w:type="dxa"/>
            <w:tcBorders>
              <w:bottom w:val="single" w:sz="4" w:space="0" w:color="auto"/>
            </w:tcBorders>
            <w:vAlign w:val="center"/>
          </w:tcPr>
          <w:p w:rsidR="006B7E6B" w:rsidRPr="00494766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494766">
              <w:rPr>
                <w:rFonts w:ascii="Times New Roman" w:hAnsi="Times New Roman" w:cs="Times New Roman"/>
                <w:color w:val="0070C0"/>
              </w:rPr>
              <w:t>MSA-SB@Ni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6B7E6B" w:rsidRPr="00494766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494766">
              <w:rPr>
                <w:rFonts w:ascii="Times New Roman" w:hAnsi="Times New Roman" w:cs="Times New Roman"/>
                <w:color w:val="0070C0"/>
              </w:rPr>
              <w:t>-</w:t>
            </w:r>
          </w:p>
        </w:tc>
        <w:tc>
          <w:tcPr>
            <w:tcW w:w="1225" w:type="dxa"/>
            <w:tcBorders>
              <w:bottom w:val="single" w:sz="4" w:space="0" w:color="auto"/>
            </w:tcBorders>
            <w:vAlign w:val="center"/>
          </w:tcPr>
          <w:p w:rsidR="006B7E6B" w:rsidRPr="00494766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494766">
              <w:rPr>
                <w:rFonts w:ascii="Times New Roman" w:hAnsi="Times New Roman" w:cs="Times New Roman"/>
                <w:color w:val="0070C0"/>
              </w:rPr>
              <w:t>100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6B7E6B" w:rsidRPr="00494766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494766">
              <w:rPr>
                <w:rFonts w:ascii="Times New Roman" w:hAnsi="Times New Roman" w:cs="Times New Roman"/>
                <w:color w:val="0070C0"/>
              </w:rPr>
              <w:t>4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6B7E6B" w:rsidRPr="00494766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494766">
              <w:rPr>
                <w:rFonts w:ascii="Times New Roman" w:hAnsi="Times New Roman" w:cs="Times New Roman"/>
                <w:color w:val="0070C0"/>
              </w:rPr>
              <w:t>92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6B7E6B" w:rsidRPr="00494766" w:rsidRDefault="006B7E6B" w:rsidP="006512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494766">
              <w:rPr>
                <w:rFonts w:ascii="Times New Roman" w:hAnsi="Times New Roman" w:cs="Times New Roman"/>
                <w:color w:val="0070C0"/>
              </w:rPr>
              <w:t>This work</w:t>
            </w:r>
          </w:p>
        </w:tc>
      </w:tr>
    </w:tbl>
    <w:p w:rsidR="006B7E6B" w:rsidRPr="006B7E6B" w:rsidRDefault="006B7E6B" w:rsidP="006B7E6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/>
          <w:sz w:val="20"/>
          <w:szCs w:val="20"/>
        </w:rPr>
        <w:sectPr w:rsidR="006B7E6B" w:rsidRPr="006B7E6B" w:rsidSect="00391C59">
          <w:type w:val="continuous"/>
          <w:pgSz w:w="11906" w:h="16838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  <w:r w:rsidRPr="00DD134E">
        <w:rPr>
          <w:rFonts w:asciiTheme="majorBidi" w:hAnsiTheme="majorBidi" w:cstheme="majorBidi"/>
          <w:color w:val="000000"/>
          <w:sz w:val="20"/>
          <w:szCs w:val="20"/>
        </w:rPr>
        <w:t>a) reaction between benzaldehyde, β-naphthol and acetamide with MSA-SB@Ni as catalyst for green synthesis of amidoalkyl naphthol ( Table 3.entry 1</w:t>
      </w:r>
      <w:r>
        <w:rPr>
          <w:rFonts w:asciiTheme="majorBidi" w:hAnsiTheme="majorBidi" w:cstheme="majorBidi"/>
          <w:color w:val="000000"/>
          <w:sz w:val="20"/>
          <w:szCs w:val="20"/>
        </w:rPr>
        <w:t>)</w:t>
      </w:r>
    </w:p>
    <w:p w:rsidR="006B7E6B" w:rsidRDefault="006B7E6B" w:rsidP="006B7E6B">
      <w:pPr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</w:p>
    <w:sectPr w:rsidR="006B7E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44018"/>
    <w:multiLevelType w:val="hybridMultilevel"/>
    <w:tmpl w:val="91641C98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E6B"/>
    <w:rsid w:val="00342BD7"/>
    <w:rsid w:val="006B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D7768"/>
  <w15:chartTrackingRefBased/>
  <w15:docId w15:val="{E9155102-21BD-4B4A-BDA3-7ADA1434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qFormat/>
    <w:rsid w:val="006B7E6B"/>
    <w:pPr>
      <w:spacing w:after="0" w:line="240" w:lineRule="auto"/>
    </w:pPr>
    <w:rPr>
      <w:lang w:bidi="fa-IR"/>
    </w:rPr>
    <w:tblPr/>
  </w:style>
  <w:style w:type="paragraph" w:styleId="HTMLPreformatted">
    <w:name w:val="HTML Preformatted"/>
    <w:basedOn w:val="Normal"/>
    <w:link w:val="HTMLPreformattedChar"/>
    <w:uiPriority w:val="99"/>
    <w:unhideWhenUsed/>
    <w:rsid w:val="006B7E6B"/>
    <w:pPr>
      <w:bidi/>
      <w:spacing w:after="0" w:line="240" w:lineRule="auto"/>
    </w:pPr>
    <w:rPr>
      <w:rFonts w:ascii="Consolas" w:hAnsi="Consolas" w:cs="Consolas"/>
      <w:sz w:val="20"/>
      <w:szCs w:val="20"/>
      <w:lang w:bidi="fa-I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B7E6B"/>
    <w:rPr>
      <w:rFonts w:ascii="Consolas" w:hAnsi="Consolas" w:cs="Consolas"/>
      <w:sz w:val="20"/>
      <w:szCs w:val="20"/>
      <w:lang w:bidi="fa-IR"/>
    </w:rPr>
  </w:style>
  <w:style w:type="paragraph" w:styleId="ListParagraph">
    <w:name w:val="List Paragraph"/>
    <w:basedOn w:val="Normal"/>
    <w:uiPriority w:val="34"/>
    <w:qFormat/>
    <w:rsid w:val="006B7E6B"/>
    <w:pPr>
      <w:bidi/>
      <w:spacing w:after="200" w:line="276" w:lineRule="auto"/>
      <w:ind w:left="720"/>
      <w:contextualSpacing/>
    </w:pPr>
    <w:rPr>
      <w:lang w:bidi="fa-IR"/>
    </w:rPr>
  </w:style>
  <w:style w:type="paragraph" w:styleId="NormalWeb">
    <w:name w:val="Normal (Web)"/>
    <w:basedOn w:val="Normal"/>
    <w:uiPriority w:val="99"/>
    <w:unhideWhenUsed/>
    <w:rsid w:val="006B7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e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emf"/><Relationship Id="rId63" Type="http://schemas.openxmlformats.org/officeDocument/2006/relationships/image" Target="media/image30.emf"/><Relationship Id="rId68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emf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emf"/><Relationship Id="rId53" Type="http://schemas.openxmlformats.org/officeDocument/2006/relationships/image" Target="media/image25.e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theme" Target="theme/theme1.xml"/><Relationship Id="rId5" Type="http://schemas.openxmlformats.org/officeDocument/2006/relationships/image" Target="media/image1.emf"/><Relationship Id="rId61" Type="http://schemas.openxmlformats.org/officeDocument/2006/relationships/image" Target="media/image29.emf"/><Relationship Id="rId19" Type="http://schemas.openxmlformats.org/officeDocument/2006/relationships/image" Target="media/image8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emf"/><Relationship Id="rId8" Type="http://schemas.openxmlformats.org/officeDocument/2006/relationships/oleObject" Target="embeddings/oleObject2.bin"/><Relationship Id="rId51" Type="http://schemas.openxmlformats.org/officeDocument/2006/relationships/image" Target="media/image24.emf"/><Relationship Id="rId72" Type="http://schemas.openxmlformats.org/officeDocument/2006/relationships/oleObject" Target="embeddings/oleObject3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emf"/><Relationship Id="rId67" Type="http://schemas.openxmlformats.org/officeDocument/2006/relationships/image" Target="media/image32.emf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emf"/><Relationship Id="rId57" Type="http://schemas.openxmlformats.org/officeDocument/2006/relationships/image" Target="media/image27.emf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emf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9" Type="http://schemas.openxmlformats.org/officeDocument/2006/relationships/image" Target="media/image18.e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emf"/><Relationship Id="rId7" Type="http://schemas.openxmlformats.org/officeDocument/2006/relationships/image" Target="media/image2.emf"/><Relationship Id="rId71" Type="http://schemas.openxmlformats.org/officeDocument/2006/relationships/image" Target="media/image3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630</Words>
  <Characters>3593</Characters>
  <Application>Microsoft Office Word</Application>
  <DocSecurity>0</DocSecurity>
  <Lines>29</Lines>
  <Paragraphs>8</Paragraphs>
  <ScaleCrop>false</ScaleCrop>
  <Company>Springer Nature IT</Company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2021-07-14T17:49:00Z</dcterms:created>
  <dcterms:modified xsi:type="dcterms:W3CDTF">2021-07-14T17:52:00Z</dcterms:modified>
</cp:coreProperties>
</file>