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13525A" w14:textId="423117AC" w:rsidR="00FF5DCE" w:rsidRDefault="00FF5DCE">
      <w:pPr>
        <w:rPr>
          <w:rFonts w:ascii="Times New Roman" w:hAnsi="Times New Roman" w:cs="Times New Roman"/>
          <w:b/>
          <w:bCs/>
        </w:rPr>
      </w:pPr>
    </w:p>
    <w:p w14:paraId="05B1A8EC" w14:textId="4FCE6A73" w:rsidR="00DC6B25" w:rsidRDefault="00DC6B25" w:rsidP="00DC6B25">
      <w:pPr>
        <w:jc w:val="center"/>
        <w:rPr>
          <w:rFonts w:ascii="Times New Roman" w:hAnsi="Times New Roman" w:cs="Times New Roman"/>
          <w:b/>
          <w:bCs/>
        </w:rPr>
      </w:pPr>
      <w:r w:rsidRPr="00DC6B25">
        <w:rPr>
          <w:rFonts w:ascii="Times New Roman" w:hAnsi="Times New Roman" w:cs="Times New Roman" w:hint="eastAsia"/>
          <w:b/>
          <w:bCs/>
        </w:rPr>
        <w:t>Supplementary files</w:t>
      </w:r>
    </w:p>
    <w:p w14:paraId="07D603D9" w14:textId="77777777" w:rsidR="00DC6B25" w:rsidRDefault="00DC6B25">
      <w:pPr>
        <w:rPr>
          <w:rFonts w:ascii="Times New Roman" w:hAnsi="Times New Roman" w:cs="Times New Roman"/>
          <w:b/>
          <w:bCs/>
        </w:rPr>
      </w:pPr>
    </w:p>
    <w:p w14:paraId="3BCC2F0D" w14:textId="01169FE2" w:rsidR="0084451B" w:rsidRPr="0084451B" w:rsidRDefault="001F25F2" w:rsidP="0084451B">
      <w:pPr>
        <w:spacing w:after="160" w:line="480" w:lineRule="auto"/>
        <w:rPr>
          <w:rFonts w:ascii="Times New Roman" w:hAnsi="Times New Roman" w:cs="Times New Roman"/>
          <w:b/>
          <w:bCs/>
          <w:szCs w:val="21"/>
        </w:rPr>
      </w:pPr>
      <w:r w:rsidRPr="001F25F2">
        <w:rPr>
          <w:rFonts w:ascii="Times New Roman" w:hAnsi="Times New Roman" w:cs="Times New Roman"/>
          <w:b/>
          <w:bCs/>
          <w:szCs w:val="21"/>
        </w:rPr>
        <w:t xml:space="preserve">The association between neutrophil-to-lymphocyte ratio and all-cause and </w:t>
      </w:r>
      <w:r w:rsidRPr="001F25F2">
        <w:rPr>
          <w:rFonts w:ascii="Times New Roman" w:hAnsi="Times New Roman" w:cs="Times New Roman" w:hint="eastAsia"/>
          <w:b/>
          <w:bCs/>
          <w:szCs w:val="21"/>
        </w:rPr>
        <w:t>cardiovascular specific mortality</w:t>
      </w:r>
      <w:r w:rsidRPr="001F25F2">
        <w:rPr>
          <w:rFonts w:ascii="Times New Roman" w:hAnsi="Times New Roman" w:cs="Times New Roman"/>
          <w:b/>
          <w:bCs/>
          <w:szCs w:val="21"/>
        </w:rPr>
        <w:t xml:space="preserve"> in patients with diabetes and prediabetes complicated by cardiometabolic syndrome</w:t>
      </w:r>
    </w:p>
    <w:p w14:paraId="2335D1C7" w14:textId="77777777" w:rsidR="0084451B" w:rsidRPr="0084451B" w:rsidRDefault="0084451B" w:rsidP="0084451B">
      <w:pPr>
        <w:spacing w:after="160" w:line="480" w:lineRule="auto"/>
        <w:rPr>
          <w:rFonts w:ascii="Times New Roman" w:hAnsi="Times New Roman"/>
          <w:sz w:val="22"/>
          <w:szCs w:val="24"/>
          <w:vertAlign w:val="superscript"/>
        </w:rPr>
      </w:pPr>
      <w:r w:rsidRPr="0084451B">
        <w:rPr>
          <w:rFonts w:ascii="Times New Roman" w:hAnsi="Times New Roman"/>
          <w:b/>
          <w:bCs/>
          <w:sz w:val="22"/>
          <w:szCs w:val="24"/>
        </w:rPr>
        <w:t>Author Names:</w:t>
      </w:r>
      <w:r w:rsidRPr="0084451B">
        <w:rPr>
          <w:rFonts w:ascii="Times New Roman" w:hAnsi="Times New Roman" w:hint="eastAsia"/>
          <w:sz w:val="22"/>
          <w:szCs w:val="24"/>
        </w:rPr>
        <w:t xml:space="preserve"> Xiangdong Meng</w:t>
      </w:r>
      <w:r w:rsidRPr="0084451B">
        <w:rPr>
          <w:rFonts w:hint="eastAsia"/>
          <w:sz w:val="22"/>
          <w:szCs w:val="24"/>
        </w:rPr>
        <w:t xml:space="preserve"> </w:t>
      </w:r>
      <w:r w:rsidRPr="0084451B">
        <w:rPr>
          <w:rFonts w:ascii="Times New Roman" w:hAnsi="Times New Roman" w:hint="eastAsia"/>
          <w:sz w:val="22"/>
          <w:szCs w:val="24"/>
        </w:rPr>
        <w:t>PhD</w:t>
      </w:r>
      <w:r w:rsidRPr="0084451B">
        <w:rPr>
          <w:rFonts w:ascii="Times New Roman" w:hAnsi="Times New Roman" w:hint="eastAsia"/>
          <w:sz w:val="22"/>
          <w:szCs w:val="24"/>
          <w:vertAlign w:val="superscript"/>
        </w:rPr>
        <w:t>1</w:t>
      </w:r>
      <w:r w:rsidRPr="0084451B">
        <w:rPr>
          <w:rFonts w:ascii="Times New Roman" w:hAnsi="Times New Roman" w:hint="eastAsia"/>
          <w:sz w:val="22"/>
          <w:szCs w:val="24"/>
          <w:vertAlign w:val="superscript"/>
        </w:rPr>
        <w:t>†</w:t>
      </w:r>
      <w:r w:rsidRPr="0084451B">
        <w:rPr>
          <w:rFonts w:ascii="Times New Roman" w:hAnsi="Times New Roman" w:hint="eastAsia"/>
          <w:sz w:val="22"/>
          <w:szCs w:val="24"/>
        </w:rPr>
        <w:t>, Mingming Fu</w:t>
      </w:r>
      <w:r w:rsidRPr="0084451B">
        <w:rPr>
          <w:rFonts w:hint="eastAsia"/>
          <w:sz w:val="22"/>
          <w:szCs w:val="24"/>
        </w:rPr>
        <w:t xml:space="preserve"> </w:t>
      </w:r>
      <w:r w:rsidRPr="0084451B">
        <w:rPr>
          <w:rFonts w:ascii="Times New Roman" w:hAnsi="Times New Roman" w:hint="eastAsia"/>
          <w:sz w:val="22"/>
          <w:szCs w:val="24"/>
        </w:rPr>
        <w:t>PhD</w:t>
      </w:r>
      <w:r w:rsidRPr="0084451B">
        <w:rPr>
          <w:rFonts w:ascii="Times New Roman" w:hAnsi="Times New Roman" w:hint="eastAsia"/>
          <w:sz w:val="22"/>
          <w:szCs w:val="24"/>
          <w:vertAlign w:val="superscript"/>
        </w:rPr>
        <w:t>2</w:t>
      </w:r>
      <w:r w:rsidRPr="0084451B">
        <w:rPr>
          <w:rFonts w:ascii="Times New Roman" w:hAnsi="Times New Roman" w:hint="eastAsia"/>
          <w:sz w:val="22"/>
          <w:szCs w:val="24"/>
          <w:vertAlign w:val="superscript"/>
        </w:rPr>
        <w:t>†</w:t>
      </w:r>
      <w:r w:rsidRPr="0084451B">
        <w:rPr>
          <w:rFonts w:ascii="Times New Roman" w:hAnsi="Times New Roman" w:hint="eastAsia"/>
          <w:sz w:val="22"/>
          <w:szCs w:val="24"/>
        </w:rPr>
        <w:t>, Chao Fu</w:t>
      </w:r>
      <w:r w:rsidRPr="0084451B">
        <w:rPr>
          <w:rFonts w:hint="eastAsia"/>
          <w:sz w:val="22"/>
          <w:szCs w:val="24"/>
        </w:rPr>
        <w:t xml:space="preserve"> </w:t>
      </w:r>
      <w:r w:rsidRPr="0084451B">
        <w:rPr>
          <w:rFonts w:ascii="Times New Roman" w:hAnsi="Times New Roman" w:hint="eastAsia"/>
          <w:sz w:val="22"/>
          <w:szCs w:val="24"/>
        </w:rPr>
        <w:t>PhD</w:t>
      </w:r>
      <w:r w:rsidRPr="0084451B">
        <w:rPr>
          <w:rFonts w:ascii="Times New Roman" w:hAnsi="Times New Roman" w:hint="eastAsia"/>
          <w:sz w:val="22"/>
          <w:szCs w:val="24"/>
          <w:vertAlign w:val="superscript"/>
        </w:rPr>
        <w:t>3</w:t>
      </w:r>
      <w:r w:rsidRPr="0084451B">
        <w:rPr>
          <w:rFonts w:ascii="Times New Roman" w:hAnsi="Times New Roman" w:hint="eastAsia"/>
          <w:sz w:val="22"/>
          <w:szCs w:val="24"/>
        </w:rPr>
        <w:t>, Xiangdong Meng</w:t>
      </w:r>
      <w:r w:rsidRPr="0084451B">
        <w:rPr>
          <w:rFonts w:hint="eastAsia"/>
          <w:sz w:val="22"/>
          <w:szCs w:val="24"/>
        </w:rPr>
        <w:t xml:space="preserve"> </w:t>
      </w:r>
      <w:r w:rsidRPr="0084451B">
        <w:rPr>
          <w:rFonts w:ascii="Times New Roman" w:hAnsi="Times New Roman" w:hint="eastAsia"/>
          <w:sz w:val="22"/>
          <w:szCs w:val="24"/>
        </w:rPr>
        <w:t>PhD</w:t>
      </w:r>
      <w:r w:rsidRPr="0084451B">
        <w:rPr>
          <w:rFonts w:ascii="Times New Roman" w:hAnsi="Times New Roman" w:hint="eastAsia"/>
          <w:sz w:val="22"/>
          <w:szCs w:val="24"/>
          <w:vertAlign w:val="superscript"/>
        </w:rPr>
        <w:t>1*</w:t>
      </w:r>
    </w:p>
    <w:p w14:paraId="62BD80C7" w14:textId="77777777" w:rsidR="0084451B" w:rsidRPr="0084451B" w:rsidRDefault="0084451B" w:rsidP="0084451B">
      <w:pPr>
        <w:spacing w:after="160" w:line="480" w:lineRule="auto"/>
        <w:rPr>
          <w:rFonts w:ascii="Times New Roman" w:hAnsi="Times New Roman"/>
          <w:sz w:val="22"/>
          <w:szCs w:val="24"/>
        </w:rPr>
      </w:pPr>
      <w:r w:rsidRPr="0084451B">
        <w:rPr>
          <w:rFonts w:ascii="Times New Roman" w:hAnsi="Times New Roman" w:cs="Times New Roman" w:hint="eastAsia"/>
          <w:b/>
          <w:bCs/>
          <w:sz w:val="22"/>
          <w:szCs w:val="24"/>
        </w:rPr>
        <w:t xml:space="preserve">Author Affiliations: </w:t>
      </w:r>
      <w:r w:rsidRPr="0084451B">
        <w:rPr>
          <w:rFonts w:ascii="Times New Roman" w:hAnsi="Times New Roman" w:cs="Times New Roman"/>
          <w:sz w:val="22"/>
          <w:szCs w:val="24"/>
        </w:rPr>
        <w:t>1.</w:t>
      </w:r>
      <w:r w:rsidRPr="0084451B">
        <w:rPr>
          <w:rFonts w:ascii="Times New Roman" w:hAnsi="Times New Roman"/>
          <w:sz w:val="22"/>
          <w:szCs w:val="24"/>
        </w:rPr>
        <w:t xml:space="preserve"> The</w:t>
      </w:r>
      <w:r w:rsidRPr="0084451B">
        <w:rPr>
          <w:rFonts w:ascii="Times New Roman" w:hAnsi="Times New Roman" w:hint="eastAsia"/>
          <w:sz w:val="22"/>
          <w:szCs w:val="24"/>
        </w:rPr>
        <w:t xml:space="preserve"> Second Clinical Medical College of North Sichuan Medical College, Nanchong, 637000, Sichuan Province, China.</w:t>
      </w:r>
    </w:p>
    <w:p w14:paraId="1B02490F" w14:textId="77777777" w:rsidR="0084451B" w:rsidRPr="0084451B" w:rsidRDefault="0084451B" w:rsidP="0084451B">
      <w:pPr>
        <w:spacing w:after="160" w:line="480" w:lineRule="auto"/>
        <w:rPr>
          <w:rFonts w:ascii="Times New Roman" w:hAnsi="Times New Roman"/>
          <w:sz w:val="22"/>
          <w:szCs w:val="24"/>
        </w:rPr>
      </w:pPr>
      <w:r w:rsidRPr="0084451B">
        <w:rPr>
          <w:rFonts w:ascii="Times New Roman" w:hAnsi="Times New Roman" w:hint="eastAsia"/>
          <w:sz w:val="22"/>
          <w:szCs w:val="24"/>
        </w:rPr>
        <w:t>2. North Sichuan Medical College, Nanchong, 637000, Sichuan Province, China.</w:t>
      </w:r>
    </w:p>
    <w:p w14:paraId="41B9741B" w14:textId="77777777" w:rsidR="0084451B" w:rsidRPr="0084451B" w:rsidRDefault="0084451B" w:rsidP="0084451B">
      <w:pPr>
        <w:spacing w:after="160" w:line="480" w:lineRule="auto"/>
        <w:rPr>
          <w:rFonts w:ascii="Times New Roman" w:hAnsi="Times New Roman"/>
        </w:rPr>
      </w:pPr>
      <w:r w:rsidRPr="0084451B">
        <w:rPr>
          <w:rFonts w:ascii="Times New Roman" w:hAnsi="Times New Roman" w:hint="eastAsia"/>
        </w:rPr>
        <w:t xml:space="preserve">3. </w:t>
      </w:r>
      <w:r w:rsidRPr="0084451B">
        <w:rPr>
          <w:rFonts w:ascii="Times New Roman" w:hAnsi="Times New Roman"/>
        </w:rPr>
        <w:t>Department of Cardiology, The Second Affiliated Hospital of Harbin Medical University, The Key Laboratory of Myocardial Ischemia, Chinese Ministry of Education, Harbin, Heilongjiang Province, China.</w:t>
      </w:r>
    </w:p>
    <w:p w14:paraId="02A7F75F" w14:textId="77777777" w:rsidR="0084451B" w:rsidRPr="0084451B" w:rsidRDefault="0084451B" w:rsidP="0084451B">
      <w:pPr>
        <w:spacing w:line="480" w:lineRule="auto"/>
        <w:rPr>
          <w:rFonts w:ascii="Times New Roman" w:hAnsi="Times New Roman" w:cs="Times New Roman"/>
        </w:rPr>
      </w:pPr>
      <w:r w:rsidRPr="0084451B">
        <w:rPr>
          <w:rFonts w:ascii="Times New Roman" w:hAnsi="Times New Roman" w:cs="Times New Roman"/>
        </w:rPr>
        <w:t>†</w:t>
      </w:r>
      <w:r w:rsidRPr="0084451B">
        <w:rPr>
          <w:rFonts w:ascii="Times New Roman" w:hAnsi="Times New Roman" w:cs="Times New Roman" w:hint="eastAsia"/>
        </w:rPr>
        <w:t>Xiangdong Meng</w:t>
      </w:r>
      <w:r w:rsidRPr="0084451B">
        <w:rPr>
          <w:rFonts w:ascii="Times New Roman" w:hAnsi="Times New Roman" w:cs="Times New Roman"/>
        </w:rPr>
        <w:t xml:space="preserve"> and </w:t>
      </w:r>
      <w:r w:rsidRPr="0084451B">
        <w:rPr>
          <w:rFonts w:ascii="Times New Roman" w:hAnsi="Times New Roman" w:cs="Times New Roman" w:hint="eastAsia"/>
        </w:rPr>
        <w:t>Mingming Fu</w:t>
      </w:r>
      <w:r w:rsidRPr="0084451B">
        <w:rPr>
          <w:rFonts w:ascii="Times New Roman" w:hAnsi="Times New Roman" w:cs="Times New Roman"/>
        </w:rPr>
        <w:t xml:space="preserve"> contributed equally to this work.</w:t>
      </w:r>
    </w:p>
    <w:p w14:paraId="00C99689" w14:textId="77777777" w:rsidR="0084451B" w:rsidRPr="0084451B" w:rsidRDefault="0084451B" w:rsidP="0084451B">
      <w:pPr>
        <w:spacing w:after="160" w:line="480" w:lineRule="auto"/>
        <w:rPr>
          <w:rFonts w:ascii="Times New Roman" w:hAnsi="Times New Roman"/>
        </w:rPr>
      </w:pPr>
    </w:p>
    <w:p w14:paraId="50A0C0E4" w14:textId="77777777" w:rsidR="0084451B" w:rsidRPr="0084451B" w:rsidRDefault="0084451B" w:rsidP="0084451B">
      <w:pPr>
        <w:spacing w:after="160" w:line="480" w:lineRule="auto"/>
        <w:rPr>
          <w:rFonts w:ascii="Times New Roman" w:hAnsi="Times New Roman"/>
          <w:b/>
          <w:bCs/>
          <w:sz w:val="22"/>
          <w:szCs w:val="24"/>
        </w:rPr>
      </w:pPr>
      <w:r w:rsidRPr="0084451B">
        <w:rPr>
          <w:rFonts w:ascii="Times New Roman" w:hAnsi="Times New Roman"/>
          <w:b/>
          <w:bCs/>
          <w:sz w:val="22"/>
          <w:szCs w:val="24"/>
        </w:rPr>
        <w:t>Correspondence and Reprint Addressed to:</w:t>
      </w:r>
      <w:r w:rsidRPr="0084451B">
        <w:rPr>
          <w:rFonts w:ascii="Times New Roman" w:hAnsi="Times New Roman" w:hint="eastAsia"/>
          <w:b/>
          <w:bCs/>
          <w:sz w:val="22"/>
          <w:szCs w:val="24"/>
        </w:rPr>
        <w:t xml:space="preserve"> </w:t>
      </w:r>
      <w:r w:rsidRPr="0084451B">
        <w:rPr>
          <w:rFonts w:ascii="Times New Roman" w:hAnsi="Times New Roman" w:cs="Times New Roman" w:hint="eastAsia"/>
        </w:rPr>
        <w:t>*</w:t>
      </w:r>
      <w:r w:rsidRPr="0084451B">
        <w:rPr>
          <w:rFonts w:hint="eastAsia"/>
          <w:sz w:val="22"/>
          <w:szCs w:val="24"/>
        </w:rPr>
        <w:t xml:space="preserve"> </w:t>
      </w:r>
      <w:r w:rsidRPr="0084451B">
        <w:rPr>
          <w:rFonts w:ascii="Times New Roman" w:hAnsi="Times New Roman" w:cs="Times New Roman" w:hint="eastAsia"/>
        </w:rPr>
        <w:t>The Second Clinical Medical College of North Sichuan Medical College, Nanchong, 637000, Sichuan Province, China. E-mail: jxdx112@163.com.</w:t>
      </w:r>
    </w:p>
    <w:p w14:paraId="38C861E6" w14:textId="77777777" w:rsidR="006B0DBE" w:rsidRDefault="006B0DBE">
      <w:pPr>
        <w:rPr>
          <w:rFonts w:ascii="Times New Roman" w:hAnsi="Times New Roman" w:cs="Times New Roman"/>
          <w:b/>
          <w:bCs/>
        </w:rPr>
      </w:pPr>
    </w:p>
    <w:p w14:paraId="6415B7F1" w14:textId="77777777" w:rsidR="006B0DBE" w:rsidRDefault="006B0DBE">
      <w:pPr>
        <w:rPr>
          <w:rFonts w:ascii="Times New Roman" w:hAnsi="Times New Roman" w:cs="Times New Roman"/>
          <w:b/>
          <w:bCs/>
        </w:rPr>
      </w:pPr>
    </w:p>
    <w:p w14:paraId="6843E627" w14:textId="77777777" w:rsidR="006B0DBE" w:rsidRDefault="006B0DBE">
      <w:pPr>
        <w:rPr>
          <w:rFonts w:ascii="Times New Roman" w:hAnsi="Times New Roman" w:cs="Times New Roman"/>
          <w:b/>
          <w:bCs/>
        </w:rPr>
      </w:pPr>
    </w:p>
    <w:p w14:paraId="14C4D76A" w14:textId="77777777" w:rsidR="0084451B" w:rsidRDefault="0084451B">
      <w:pPr>
        <w:rPr>
          <w:rFonts w:ascii="Times New Roman" w:hAnsi="Times New Roman" w:cs="Times New Roman"/>
          <w:b/>
          <w:bCs/>
        </w:rPr>
      </w:pPr>
    </w:p>
    <w:p w14:paraId="3EAF7190" w14:textId="77777777" w:rsidR="0084451B" w:rsidRDefault="0084451B">
      <w:pPr>
        <w:rPr>
          <w:rFonts w:ascii="Times New Roman" w:hAnsi="Times New Roman" w:cs="Times New Roman"/>
          <w:b/>
          <w:bCs/>
        </w:rPr>
      </w:pPr>
    </w:p>
    <w:p w14:paraId="1E212F58" w14:textId="77777777" w:rsidR="0084451B" w:rsidRDefault="0084451B">
      <w:pPr>
        <w:rPr>
          <w:rFonts w:ascii="Times New Roman" w:hAnsi="Times New Roman" w:cs="Times New Roman"/>
          <w:b/>
          <w:bCs/>
        </w:rPr>
      </w:pPr>
    </w:p>
    <w:p w14:paraId="07E09816" w14:textId="77777777" w:rsidR="0084451B" w:rsidRDefault="0084451B">
      <w:pPr>
        <w:rPr>
          <w:rFonts w:ascii="Times New Roman" w:hAnsi="Times New Roman" w:cs="Times New Roman"/>
          <w:b/>
          <w:bCs/>
        </w:rPr>
      </w:pPr>
    </w:p>
    <w:p w14:paraId="3518E222" w14:textId="77777777" w:rsidR="0084451B" w:rsidRDefault="0084451B">
      <w:pPr>
        <w:rPr>
          <w:rFonts w:ascii="Times New Roman" w:hAnsi="Times New Roman" w:cs="Times New Roman"/>
          <w:b/>
          <w:bCs/>
        </w:rPr>
      </w:pPr>
    </w:p>
    <w:p w14:paraId="6A0CC228" w14:textId="303E7CBB" w:rsidR="007470CF" w:rsidRDefault="007470CF">
      <w:pPr>
        <w:rPr>
          <w:rFonts w:ascii="Times New Roman" w:hAnsi="Times New Roman" w:cs="Times New Roman"/>
          <w:b/>
          <w:bCs/>
        </w:rPr>
      </w:pPr>
      <w:r w:rsidRPr="00442C4C">
        <w:rPr>
          <w:rFonts w:ascii="Times New Roman" w:hAnsi="Times New Roman" w:cs="Times New Roman"/>
          <w:b/>
          <w:bCs/>
        </w:rPr>
        <w:lastRenderedPageBreak/>
        <w:t>Table S1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7470CF">
        <w:rPr>
          <w:rFonts w:ascii="Times New Roman" w:hAnsi="Times New Roman" w:cs="Times New Roman" w:hint="eastAsia"/>
          <w:b/>
          <w:bCs/>
        </w:rPr>
        <w:t xml:space="preserve">Subgroup analysis of the associations between NLR and </w:t>
      </w:r>
      <w:r w:rsidRPr="007470CF">
        <w:rPr>
          <w:rFonts w:ascii="Times New Roman" w:hAnsi="Times New Roman" w:cs="Times New Roman"/>
          <w:b/>
          <w:bCs/>
        </w:rPr>
        <w:t>all‑cause</w:t>
      </w:r>
      <w:r w:rsidRPr="007470CF">
        <w:rPr>
          <w:rFonts w:ascii="Times New Roman" w:hAnsi="Times New Roman" w:cs="Times New Roman" w:hint="eastAsia"/>
          <w:b/>
          <w:bCs/>
        </w:rPr>
        <w:t xml:space="preserve"> mortality</w:t>
      </w:r>
    </w:p>
    <w:tbl>
      <w:tblPr>
        <w:tblW w:w="5000" w:type="pct"/>
        <w:tblLook w:val="0420" w:firstRow="1" w:lastRow="0" w:firstColumn="0" w:lastColumn="0" w:noHBand="0" w:noVBand="1"/>
      </w:tblPr>
      <w:tblGrid>
        <w:gridCol w:w="2768"/>
        <w:gridCol w:w="1434"/>
        <w:gridCol w:w="1801"/>
        <w:gridCol w:w="673"/>
        <w:gridCol w:w="1630"/>
      </w:tblGrid>
      <w:tr w:rsidR="007470CF" w14:paraId="76A0BD64" w14:textId="77777777" w:rsidTr="00613E02">
        <w:trPr>
          <w:trHeight w:val="312"/>
        </w:trPr>
        <w:tc>
          <w:tcPr>
            <w:tcW w:w="1666" w:type="pct"/>
            <w:vMerge w:val="restart"/>
            <w:tcBorders>
              <w:top w:val="single" w:sz="8" w:space="0" w:color="000000"/>
              <w:left w:val="none" w:sz="0" w:space="0" w:color="FFFFFF"/>
              <w:bottom w:val="single" w:sz="8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628DA6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Variables</w:t>
            </w:r>
          </w:p>
        </w:tc>
        <w:tc>
          <w:tcPr>
            <w:tcW w:w="863" w:type="pct"/>
            <w:vMerge w:val="restart"/>
            <w:tcBorders>
              <w:top w:val="single" w:sz="8" w:space="0" w:color="000000"/>
              <w:left w:val="none" w:sz="0" w:space="0" w:color="FFFFFF"/>
              <w:bottom w:val="single" w:sz="8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E0D28D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n (%)</w:t>
            </w:r>
          </w:p>
        </w:tc>
        <w:tc>
          <w:tcPr>
            <w:tcW w:w="1084" w:type="pct"/>
            <w:vMerge w:val="restart"/>
            <w:tcBorders>
              <w:top w:val="single" w:sz="8" w:space="0" w:color="000000"/>
              <w:left w:val="none" w:sz="0" w:space="0" w:color="FFFFFF"/>
              <w:bottom w:val="single" w:sz="8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FA3C5F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HR (95%CI)</w:t>
            </w:r>
          </w:p>
        </w:tc>
        <w:tc>
          <w:tcPr>
            <w:tcW w:w="405" w:type="pct"/>
            <w:vMerge w:val="restart"/>
            <w:tcBorders>
              <w:top w:val="single" w:sz="8" w:space="0" w:color="000000"/>
              <w:left w:val="none" w:sz="0" w:space="0" w:color="FFFFFF"/>
              <w:bottom w:val="single" w:sz="8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EAD77C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i/>
                <w:color w:val="000000"/>
                <w:szCs w:val="21"/>
              </w:rPr>
              <w:t>P</w:t>
            </w:r>
          </w:p>
        </w:tc>
        <w:tc>
          <w:tcPr>
            <w:tcW w:w="981" w:type="pct"/>
            <w:vMerge w:val="restart"/>
            <w:tcBorders>
              <w:top w:val="single" w:sz="8" w:space="0" w:color="000000"/>
              <w:left w:val="none" w:sz="0" w:space="0" w:color="FFFFFF"/>
              <w:bottom w:val="single" w:sz="8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599B1F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6B0DBE">
              <w:rPr>
                <w:rFonts w:ascii="Times New Roman" w:eastAsia="Times New Roman" w:hAnsi="Times New Roman" w:cs="Times New Roman"/>
                <w:i/>
                <w:iCs/>
                <w:color w:val="000000"/>
                <w:szCs w:val="21"/>
              </w:rPr>
              <w:t>P</w:t>
            </w: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for interaction</w:t>
            </w:r>
          </w:p>
        </w:tc>
      </w:tr>
      <w:tr w:rsidR="007470CF" w14:paraId="040BCC15" w14:textId="77777777" w:rsidTr="00613E02">
        <w:trPr>
          <w:trHeight w:val="312"/>
        </w:trPr>
        <w:tc>
          <w:tcPr>
            <w:tcW w:w="1666" w:type="pct"/>
            <w:vMerge/>
            <w:tcBorders>
              <w:top w:val="single" w:sz="8" w:space="0" w:color="000000"/>
              <w:left w:val="none" w:sz="0" w:space="0" w:color="FFFFFF"/>
              <w:bottom w:val="single" w:sz="8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8E89F6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63" w:type="pct"/>
            <w:vMerge/>
            <w:tcBorders>
              <w:top w:val="single" w:sz="8" w:space="0" w:color="000000"/>
              <w:left w:val="none" w:sz="0" w:space="0" w:color="FFFFFF"/>
              <w:bottom w:val="single" w:sz="8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4F53BE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084" w:type="pct"/>
            <w:vMerge/>
            <w:tcBorders>
              <w:top w:val="single" w:sz="8" w:space="0" w:color="000000"/>
              <w:left w:val="none" w:sz="0" w:space="0" w:color="FFFFFF"/>
              <w:bottom w:val="single" w:sz="8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4C94C4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05" w:type="pct"/>
            <w:vMerge/>
            <w:tcBorders>
              <w:top w:val="single" w:sz="8" w:space="0" w:color="000000"/>
              <w:left w:val="none" w:sz="0" w:space="0" w:color="FFFFFF"/>
              <w:bottom w:val="single" w:sz="8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F3D688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Cs w:val="21"/>
              </w:rPr>
            </w:pPr>
          </w:p>
        </w:tc>
        <w:tc>
          <w:tcPr>
            <w:tcW w:w="981" w:type="pct"/>
            <w:vMerge/>
            <w:tcBorders>
              <w:top w:val="single" w:sz="8" w:space="0" w:color="000000"/>
              <w:left w:val="none" w:sz="0" w:space="0" w:color="FFFFFF"/>
              <w:bottom w:val="single" w:sz="8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79E324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14:paraId="2C112DEA" w14:textId="77777777" w:rsidTr="00613E02"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AAD4BA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Gender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AFDB27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77637A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2FFFE9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szCs w:val="21"/>
              </w:rPr>
            </w:pP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795726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0.071</w:t>
            </w:r>
          </w:p>
        </w:tc>
      </w:tr>
      <w:tr w:rsidR="007470CF" w14:paraId="09C4F71B" w14:textId="77777777" w:rsidTr="00613E02"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1B2D12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Female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9CD4D1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2522 (52.18)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9D487D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1.16 (1.10 ~ 1.22)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F2D946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8621A1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14:paraId="26692EFD" w14:textId="77777777" w:rsidTr="00613E02"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488393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Male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EC8428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2311 (47.82)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96BFA2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1.11 (1.07 ~ 1.15)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42802B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3BD50E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14:paraId="6F77BE3D" w14:textId="77777777" w:rsidTr="00613E02"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3C5C87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Race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67EDC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2D9344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776D45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szCs w:val="21"/>
              </w:rPr>
            </w:pP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A7DA8B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0.038</w:t>
            </w:r>
          </w:p>
        </w:tc>
      </w:tr>
      <w:tr w:rsidR="007470CF" w14:paraId="4E3B21BC" w14:textId="77777777" w:rsidTr="00613E02"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CA2FC1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Mexican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96FA38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876 (18.13)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0A20E4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1.20 (1.11 ~ 1.28)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9CAFE8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153265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14:paraId="7E6041CA" w14:textId="77777777" w:rsidTr="00613E02"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8A095B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Non-Hispanic Black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95BCA7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1169 (24.19)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732F47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1.15 (1.01 ~ 1.30)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E9A41C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0.029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49C6E6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14:paraId="120DFCCB" w14:textId="77777777" w:rsidTr="00613E02"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C8D339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Non-Hispanic White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5C20D4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1972 (40.80)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6426CD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1.10 (1.07 ~ 1.14)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3172BE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0BCEEB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14:paraId="5970A927" w14:textId="77777777" w:rsidTr="00613E02"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A7AF0B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Other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F314C8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816 (16.88)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712A0D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1.31 (1.11 ~ 1.54)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7160D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0.002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C5EF0E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14:paraId="19AA9107" w14:textId="77777777" w:rsidTr="00613E02"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16186E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E</w:t>
            </w: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du</w:t>
            </w: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cation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B416F1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E0F35D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E5327D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szCs w:val="21"/>
              </w:rPr>
            </w:pP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CEE16B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0.752</w:t>
            </w:r>
          </w:p>
        </w:tc>
      </w:tr>
      <w:tr w:rsidR="007470CF" w14:paraId="14EB62C0" w14:textId="77777777" w:rsidTr="00613E02"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8A7423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Below high school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963E34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1548 (32.03)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DD226A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1.11 (1.03 ~ 1.20)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7E07F7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0.005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043ED6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14:paraId="6C0364FE" w14:textId="77777777" w:rsidTr="00613E02"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380C69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High School or above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40D582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3285 (67.97)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4BD35D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1.12 (1.09 ~ 1.15)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F8696E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F18837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14:paraId="0DA7403E" w14:textId="77777777" w:rsidTr="00613E02"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465B42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Marital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27DDE5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78A21D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FF932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szCs w:val="21"/>
              </w:rPr>
            </w:pP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37B1A7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0.159</w:t>
            </w:r>
          </w:p>
        </w:tc>
      </w:tr>
      <w:tr w:rsidR="007470CF" w14:paraId="44EDC08E" w14:textId="77777777" w:rsidTr="00613E02"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584591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No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71AA9D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1904 (39.40)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AB01D6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1.13 (1.09 ~ 1.17)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721615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C5E4F7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14:paraId="05A56B9A" w14:textId="77777777" w:rsidTr="00613E02"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00E5EB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Yes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815C82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2929 (60.60)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C6D60C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1.10 (1.05 ~ 1.15)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E56B6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21617A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14:paraId="4A727FCC" w14:textId="77777777" w:rsidTr="00613E02"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1DA42D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Drinking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3012CA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4D8AF4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D875A0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szCs w:val="21"/>
              </w:rPr>
            </w:pP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2563CD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0.156</w:t>
            </w:r>
          </w:p>
        </w:tc>
      </w:tr>
      <w:tr w:rsidR="007470CF" w14:paraId="07D81D72" w14:textId="77777777" w:rsidTr="00613E02"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9D8429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No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E3E493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2170 (44.90)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C4A06A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1.16 (1.11 ~ 1.22)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4AC127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E0A2F4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14:paraId="42475787" w14:textId="77777777" w:rsidTr="00613E02"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EE57BD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Yes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A89F6A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2663 (55.10)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F8705C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1.11 (1.07 ~ 1.14)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FB64DE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5984C5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14:paraId="2D525FCA" w14:textId="77777777" w:rsidTr="00613E02"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F5A757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Smoking Status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219183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857C9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AC83F9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szCs w:val="21"/>
              </w:rPr>
            </w:pP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4FCC03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0.187</w:t>
            </w:r>
          </w:p>
        </w:tc>
      </w:tr>
      <w:tr w:rsidR="007470CF" w14:paraId="11E314A6" w14:textId="77777777" w:rsidTr="00613E02"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3193E9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Current Smoker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042F15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853 (17.65)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8EFF83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1.06 (0.99 ~ 1.14)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ED17FD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szCs w:val="21"/>
              </w:rPr>
              <w:t>0.074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DFEC2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14:paraId="4FE08524" w14:textId="77777777" w:rsidTr="00613E02"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9BD24F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Former Smoker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E00EC5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1611 (33.33)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A36EE3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1.11 (1.07 ~ 1.15)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E1D3B4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83870C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14:paraId="0BDFBB9D" w14:textId="77777777" w:rsidTr="00613E02"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608F3D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Never Smoker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641D35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2369 (49.02)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C15272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1.18 (1.10 ~ 1.26)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84B13D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90321F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14:paraId="619711EF" w14:textId="77777777" w:rsidTr="00613E02"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D1C2D" w14:textId="77777777" w:rsidR="007470CF" w:rsidRPr="004B4201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Poverty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9EAF48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B73B32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669F11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szCs w:val="21"/>
              </w:rPr>
            </w:pP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F127F6" w14:textId="22DEF084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&lt;</w:t>
            </w:r>
            <w:r w:rsidR="0036745C">
              <w:rPr>
                <w:rFonts w:ascii="Times New Roman" w:hAnsi="Times New Roman" w:cs="Times New Roman" w:hint="eastAsia"/>
                <w:color w:val="000000"/>
                <w:szCs w:val="21"/>
              </w:rPr>
              <w:t>0</w:t>
            </w: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.001</w:t>
            </w:r>
          </w:p>
        </w:tc>
      </w:tr>
      <w:tr w:rsidR="007470CF" w14:paraId="561DF237" w14:textId="77777777" w:rsidTr="00613E02"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97EA8B" w14:textId="77777777" w:rsidR="007470CF" w:rsidRPr="004B4201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</w:t>
            </w: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No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0DC5D8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3286 (67.99)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6B9FF3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1.11 (1.07 ~ 1.15)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E3F4C2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319B41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14:paraId="05FAA1E7" w14:textId="77777777" w:rsidTr="00613E02"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E20D82" w14:textId="77777777" w:rsidR="007470CF" w:rsidRPr="004B4201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</w:t>
            </w: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Yes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2D12C9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1547 (32.01)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368BB3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1.24 (1.15 ~ 1.33)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9A3455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D686B6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14:paraId="14942A8E" w14:textId="77777777" w:rsidTr="00613E02"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21CDB7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BMI 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DDEB87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A1723D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A8399E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szCs w:val="21"/>
              </w:rPr>
            </w:pP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749B9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0.587</w:t>
            </w:r>
          </w:p>
        </w:tc>
      </w:tr>
      <w:tr w:rsidR="007470CF" w14:paraId="511495EF" w14:textId="77777777" w:rsidTr="00613E02"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315617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4B4201">
              <w:rPr>
                <w:rFonts w:ascii="Times New Roman" w:eastAsia="Times New Roman" w:hAnsi="Times New Roman" w:cs="Times New Roman"/>
                <w:color w:val="000000"/>
                <w:szCs w:val="21"/>
              </w:rPr>
              <w:t>&lt; 25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0754A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502 (10.39)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6075EC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1.12 (1.02 ~ 1.23)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9890A4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0.019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F19601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14:paraId="22CE2FE2" w14:textId="77777777" w:rsidTr="00613E02"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C8E1B2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4B4201">
              <w:rPr>
                <w:rFonts w:ascii="Times New Roman" w:eastAsia="Times New Roman" w:hAnsi="Times New Roman" w:cs="Times New Roman"/>
                <w:color w:val="000000"/>
                <w:szCs w:val="21"/>
              </w:rPr>
              <w:t>25–30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872469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1499 (31.02)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8C9334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1.12 (1.09 ~ 1.16)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F82188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2B50FA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14:paraId="268C2446" w14:textId="77777777" w:rsidTr="00613E02"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0FB942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4B4201">
              <w:rPr>
                <w:rFonts w:ascii="Times New Roman" w:eastAsia="Times New Roman" w:hAnsi="Times New Roman" w:cs="Times New Roman" w:hint="eastAsia"/>
                <w:color w:val="000000"/>
                <w:szCs w:val="21"/>
              </w:rPr>
              <w:t>≥ 30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42EFBF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2832 (58.60)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F432E6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1.15 (1.07 ~ 1.24)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518A73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39695F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</w:tbl>
    <w:p w14:paraId="29ADBBC0" w14:textId="04AAC56F" w:rsidR="000C5556" w:rsidRPr="00E65D71" w:rsidRDefault="000C5556" w:rsidP="000C5556">
      <w:pPr>
        <w:rPr>
          <w:rFonts w:ascii="Times New Roman" w:hAnsi="Times New Roman" w:cs="Times New Roman"/>
        </w:rPr>
      </w:pPr>
      <w:r w:rsidRPr="00BF69F4">
        <w:rPr>
          <w:rFonts w:ascii="Times New Roman" w:hAnsi="Times New Roman" w:cs="Times New Roman" w:hint="eastAsia"/>
          <w:szCs w:val="21"/>
        </w:rPr>
        <w:t>Abbreviation</w:t>
      </w:r>
      <w:r>
        <w:rPr>
          <w:rFonts w:ascii="Times New Roman" w:hAnsi="Times New Roman" w:cs="Times New Roman" w:hint="eastAsia"/>
          <w:szCs w:val="21"/>
        </w:rPr>
        <w:t xml:space="preserve">: </w:t>
      </w:r>
      <w:r w:rsidRPr="000C5556">
        <w:rPr>
          <w:rFonts w:ascii="Times New Roman" w:hAnsi="Times New Roman" w:cs="Times New Roman" w:hint="eastAsia"/>
          <w:szCs w:val="21"/>
        </w:rPr>
        <w:t>BMI: Body Mass Index;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6378F4">
        <w:rPr>
          <w:rFonts w:ascii="Times New Roman" w:hAnsi="Times New Roman" w:cs="Times New Roman" w:hint="eastAsia"/>
        </w:rPr>
        <w:t>NLR: Neutrophil-to-Lymphocyte Ratio;</w:t>
      </w:r>
      <w:r>
        <w:rPr>
          <w:rFonts w:ascii="Times New Roman" w:hAnsi="Times New Roman" w:cs="Times New Roman" w:hint="eastAsia"/>
        </w:rPr>
        <w:t xml:space="preserve"> HR:</w:t>
      </w:r>
      <w:r w:rsidRPr="000C5556">
        <w:rPr>
          <w:rFonts w:ascii="Times New Roman" w:hAnsi="Times New Roman" w:cs="Times New Roman" w:hint="eastAsia"/>
        </w:rPr>
        <w:t xml:space="preserve"> Hazard ratios</w:t>
      </w:r>
      <w:r>
        <w:rPr>
          <w:rFonts w:ascii="Times New Roman" w:hAnsi="Times New Roman" w:cs="Times New Roman" w:hint="eastAsia"/>
        </w:rPr>
        <w:t>.</w:t>
      </w:r>
    </w:p>
    <w:p w14:paraId="2C8F1DAC" w14:textId="77777777" w:rsidR="007470CF" w:rsidRPr="000C5556" w:rsidRDefault="007470CF">
      <w:pPr>
        <w:rPr>
          <w:rFonts w:ascii="Times New Roman" w:hAnsi="Times New Roman" w:cs="Times New Roman"/>
          <w:b/>
          <w:bCs/>
        </w:rPr>
      </w:pPr>
    </w:p>
    <w:p w14:paraId="7B774905" w14:textId="77777777" w:rsidR="007470CF" w:rsidRDefault="007470CF">
      <w:pPr>
        <w:rPr>
          <w:rFonts w:ascii="Times New Roman" w:hAnsi="Times New Roman" w:cs="Times New Roman"/>
          <w:b/>
          <w:bCs/>
        </w:rPr>
      </w:pPr>
    </w:p>
    <w:p w14:paraId="71088EC6" w14:textId="77777777" w:rsidR="007470CF" w:rsidRDefault="007470CF">
      <w:pPr>
        <w:rPr>
          <w:rFonts w:ascii="Times New Roman" w:hAnsi="Times New Roman" w:cs="Times New Roman"/>
          <w:b/>
          <w:bCs/>
        </w:rPr>
      </w:pPr>
    </w:p>
    <w:p w14:paraId="4D04B996" w14:textId="77777777" w:rsidR="007470CF" w:rsidRDefault="007470CF">
      <w:pPr>
        <w:rPr>
          <w:rFonts w:ascii="Times New Roman" w:hAnsi="Times New Roman" w:cs="Times New Roman"/>
          <w:b/>
          <w:bCs/>
        </w:rPr>
      </w:pPr>
    </w:p>
    <w:p w14:paraId="3013662D" w14:textId="77777777" w:rsidR="007470CF" w:rsidRDefault="007470CF">
      <w:pPr>
        <w:rPr>
          <w:rFonts w:ascii="Times New Roman" w:hAnsi="Times New Roman" w:cs="Times New Roman"/>
          <w:b/>
          <w:bCs/>
        </w:rPr>
      </w:pPr>
    </w:p>
    <w:p w14:paraId="0A98E412" w14:textId="3676CD0D" w:rsidR="007470CF" w:rsidRDefault="007470CF" w:rsidP="007470CF">
      <w:pPr>
        <w:rPr>
          <w:rFonts w:ascii="Times New Roman" w:hAnsi="Times New Roman" w:cs="Times New Roman"/>
          <w:b/>
          <w:bCs/>
        </w:rPr>
      </w:pPr>
      <w:r w:rsidRPr="00442C4C">
        <w:rPr>
          <w:rFonts w:ascii="Times New Roman" w:hAnsi="Times New Roman" w:cs="Times New Roman"/>
          <w:b/>
          <w:bCs/>
        </w:rPr>
        <w:lastRenderedPageBreak/>
        <w:t>Table S</w:t>
      </w:r>
      <w:r>
        <w:rPr>
          <w:rFonts w:ascii="Times New Roman" w:hAnsi="Times New Roman" w:cs="Times New Roman" w:hint="eastAsia"/>
          <w:b/>
          <w:bCs/>
        </w:rPr>
        <w:t xml:space="preserve">2 </w:t>
      </w:r>
      <w:r w:rsidRPr="007470CF">
        <w:rPr>
          <w:rFonts w:ascii="Times New Roman" w:hAnsi="Times New Roman" w:cs="Times New Roman" w:hint="eastAsia"/>
          <w:b/>
          <w:bCs/>
        </w:rPr>
        <w:t>Subgroup analysis of the associations between NLR and cardiovascular specific mortality</w:t>
      </w:r>
    </w:p>
    <w:tbl>
      <w:tblPr>
        <w:tblW w:w="5000" w:type="pct"/>
        <w:jc w:val="center"/>
        <w:tblLook w:val="0420" w:firstRow="1" w:lastRow="0" w:firstColumn="0" w:lastColumn="0" w:noHBand="0" w:noVBand="1"/>
      </w:tblPr>
      <w:tblGrid>
        <w:gridCol w:w="2768"/>
        <w:gridCol w:w="1434"/>
        <w:gridCol w:w="1801"/>
        <w:gridCol w:w="673"/>
        <w:gridCol w:w="1630"/>
      </w:tblGrid>
      <w:tr w:rsidR="007470CF" w:rsidRPr="00555D8B" w14:paraId="0EC48599" w14:textId="77777777" w:rsidTr="00613E02">
        <w:trPr>
          <w:trHeight w:val="312"/>
          <w:tblHeader/>
          <w:jc w:val="center"/>
        </w:trPr>
        <w:tc>
          <w:tcPr>
            <w:tcW w:w="1666" w:type="pct"/>
            <w:vMerge w:val="restart"/>
            <w:tcBorders>
              <w:top w:val="single" w:sz="8" w:space="0" w:color="000000"/>
              <w:left w:val="none" w:sz="0" w:space="0" w:color="FFFFFF"/>
              <w:bottom w:val="single" w:sz="8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7B5C06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Variables</w:t>
            </w:r>
          </w:p>
        </w:tc>
        <w:tc>
          <w:tcPr>
            <w:tcW w:w="863" w:type="pct"/>
            <w:vMerge w:val="restart"/>
            <w:tcBorders>
              <w:top w:val="single" w:sz="8" w:space="0" w:color="000000"/>
              <w:left w:val="none" w:sz="0" w:space="0" w:color="FFFFFF"/>
              <w:bottom w:val="single" w:sz="8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8613D1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n (%)</w:t>
            </w:r>
          </w:p>
        </w:tc>
        <w:tc>
          <w:tcPr>
            <w:tcW w:w="1084" w:type="pct"/>
            <w:vMerge w:val="restart"/>
            <w:tcBorders>
              <w:top w:val="single" w:sz="8" w:space="0" w:color="000000"/>
              <w:left w:val="none" w:sz="0" w:space="0" w:color="FFFFFF"/>
              <w:bottom w:val="single" w:sz="8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B31743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HR (95%CI)</w:t>
            </w:r>
          </w:p>
        </w:tc>
        <w:tc>
          <w:tcPr>
            <w:tcW w:w="405" w:type="pct"/>
            <w:vMerge w:val="restart"/>
            <w:tcBorders>
              <w:top w:val="single" w:sz="8" w:space="0" w:color="000000"/>
              <w:left w:val="none" w:sz="0" w:space="0" w:color="FFFFFF"/>
              <w:bottom w:val="single" w:sz="8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90331D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i/>
                <w:color w:val="000000"/>
                <w:szCs w:val="21"/>
              </w:rPr>
              <w:t>P</w:t>
            </w:r>
          </w:p>
        </w:tc>
        <w:tc>
          <w:tcPr>
            <w:tcW w:w="981" w:type="pct"/>
            <w:vMerge w:val="restart"/>
            <w:tcBorders>
              <w:top w:val="single" w:sz="8" w:space="0" w:color="000000"/>
              <w:left w:val="none" w:sz="0" w:space="0" w:color="FFFFFF"/>
              <w:bottom w:val="single" w:sz="8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05CE35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P for interaction</w:t>
            </w:r>
          </w:p>
        </w:tc>
      </w:tr>
      <w:tr w:rsidR="007470CF" w:rsidRPr="00555D8B" w14:paraId="3EA2CAE7" w14:textId="77777777" w:rsidTr="00613E02">
        <w:trPr>
          <w:trHeight w:val="312"/>
          <w:tblHeader/>
          <w:jc w:val="center"/>
        </w:trPr>
        <w:tc>
          <w:tcPr>
            <w:tcW w:w="1666" w:type="pct"/>
            <w:vMerge/>
            <w:tcBorders>
              <w:top w:val="single" w:sz="8" w:space="0" w:color="000000"/>
              <w:left w:val="none" w:sz="0" w:space="0" w:color="FFFFFF"/>
              <w:bottom w:val="single" w:sz="8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45F6DB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63" w:type="pct"/>
            <w:vMerge/>
            <w:tcBorders>
              <w:top w:val="single" w:sz="8" w:space="0" w:color="000000"/>
              <w:left w:val="none" w:sz="0" w:space="0" w:color="FFFFFF"/>
              <w:bottom w:val="single" w:sz="8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1BF2D9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084" w:type="pct"/>
            <w:vMerge/>
            <w:tcBorders>
              <w:top w:val="single" w:sz="8" w:space="0" w:color="000000"/>
              <w:left w:val="none" w:sz="0" w:space="0" w:color="FFFFFF"/>
              <w:bottom w:val="single" w:sz="8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4026A7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05" w:type="pct"/>
            <w:vMerge/>
            <w:tcBorders>
              <w:top w:val="single" w:sz="8" w:space="0" w:color="000000"/>
              <w:left w:val="none" w:sz="0" w:space="0" w:color="FFFFFF"/>
              <w:bottom w:val="single" w:sz="8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17BADF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Cs w:val="21"/>
              </w:rPr>
            </w:pPr>
          </w:p>
        </w:tc>
        <w:tc>
          <w:tcPr>
            <w:tcW w:w="981" w:type="pct"/>
            <w:vMerge/>
            <w:tcBorders>
              <w:top w:val="single" w:sz="8" w:space="0" w:color="000000"/>
              <w:left w:val="none" w:sz="0" w:space="0" w:color="FFFFFF"/>
              <w:bottom w:val="single" w:sz="8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68CD8F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:rsidRPr="00555D8B" w14:paraId="4957AC69" w14:textId="77777777" w:rsidTr="00613E02">
        <w:trPr>
          <w:jc w:val="center"/>
        </w:trPr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0C8499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Gender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47A22B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253B7E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680B98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szCs w:val="21"/>
              </w:rPr>
            </w:pP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91903F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0.137</w:t>
            </w:r>
          </w:p>
        </w:tc>
      </w:tr>
      <w:tr w:rsidR="007470CF" w:rsidRPr="00555D8B" w14:paraId="5D41ABC4" w14:textId="77777777" w:rsidTr="00613E02">
        <w:trPr>
          <w:jc w:val="center"/>
        </w:trPr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7E04CC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Female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8AD8FB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2522 (52.18)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B2EAF9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1.19 (1.10 ~ 1.29)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ED51D7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69507D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:rsidRPr="00555D8B" w14:paraId="4BCD78EF" w14:textId="77777777" w:rsidTr="00613E02">
        <w:trPr>
          <w:jc w:val="center"/>
        </w:trPr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676EAC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Male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0D889D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2311 (47.82)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3EB77E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1.12 (1.06 ~ 1.18)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12290D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BDAE1E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:rsidRPr="00555D8B" w14:paraId="60C085A5" w14:textId="77777777" w:rsidTr="00613E02">
        <w:trPr>
          <w:jc w:val="center"/>
        </w:trPr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A53FF8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Race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93CA15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BC824A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DF11B3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szCs w:val="21"/>
              </w:rPr>
            </w:pP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B6B813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0.167</w:t>
            </w:r>
          </w:p>
        </w:tc>
      </w:tr>
      <w:tr w:rsidR="007470CF" w:rsidRPr="00555D8B" w14:paraId="5A8DEA4C" w14:textId="77777777" w:rsidTr="00613E02">
        <w:trPr>
          <w:jc w:val="center"/>
        </w:trPr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D3F57D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Mexican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7DA17D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876 (18.13)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A91387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1.22 (1.06 ~ 1.41)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5ED0B9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0.005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7A2944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:rsidRPr="00555D8B" w14:paraId="67940E27" w14:textId="77777777" w:rsidTr="00613E02">
        <w:trPr>
          <w:jc w:val="center"/>
        </w:trPr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624239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Non-Hispanic Black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934BAB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1169 (24.19)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CA9320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1.12 (0.90 ~ 1.38)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7AE85A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szCs w:val="21"/>
              </w:rPr>
              <w:t>0.302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308CBD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:rsidRPr="00555D8B" w14:paraId="6B8489BB" w14:textId="77777777" w:rsidTr="00613E02">
        <w:trPr>
          <w:jc w:val="center"/>
        </w:trPr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EFEE72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Non-Hispanic White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9B640E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1972 (40.80)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A425A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1.13 (1.08 ~ 1.19)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B06BA9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1EFAB4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:rsidRPr="00555D8B" w14:paraId="618F79B1" w14:textId="77777777" w:rsidTr="00613E02">
        <w:trPr>
          <w:jc w:val="center"/>
        </w:trPr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A4A991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Other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0A0967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816 (16.88)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177335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1.42 (1.06 ~ 1.92)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AB9A57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0.020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4CA62A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:rsidRPr="00555D8B" w14:paraId="0C969FF8" w14:textId="77777777" w:rsidTr="00613E02">
        <w:trPr>
          <w:jc w:val="center"/>
        </w:trPr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3C57D6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E</w:t>
            </w: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du</w:t>
            </w: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cation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029319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DE34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464C9B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szCs w:val="21"/>
              </w:rPr>
            </w:pP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F5965F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0.487</w:t>
            </w:r>
          </w:p>
        </w:tc>
      </w:tr>
      <w:tr w:rsidR="007470CF" w:rsidRPr="00555D8B" w14:paraId="202F82CA" w14:textId="77777777" w:rsidTr="00613E02">
        <w:trPr>
          <w:jc w:val="center"/>
        </w:trPr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839E7A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Below high school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635656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1548 (32.03)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F3D492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1.09 (0.95 ~ 1.26)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2EA8C7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szCs w:val="21"/>
              </w:rPr>
              <w:t>0.238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0D9590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:rsidRPr="00555D8B" w14:paraId="13AAD992" w14:textId="77777777" w:rsidTr="00613E02">
        <w:trPr>
          <w:jc w:val="center"/>
        </w:trPr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B9522D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High School or above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927D89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3285 (67.97)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E6CDE8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1.14 (1.10 ~ 1.20)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760EA7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1D008D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:rsidRPr="00555D8B" w14:paraId="499707C4" w14:textId="77777777" w:rsidTr="00613E02">
        <w:trPr>
          <w:jc w:val="center"/>
        </w:trPr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69804C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Marital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B9750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989847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6A8D2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szCs w:val="21"/>
              </w:rPr>
            </w:pP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574FA3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0.158</w:t>
            </w:r>
          </w:p>
        </w:tc>
      </w:tr>
      <w:tr w:rsidR="007470CF" w:rsidRPr="00555D8B" w14:paraId="24A4B5B1" w14:textId="77777777" w:rsidTr="00613E02">
        <w:trPr>
          <w:jc w:val="center"/>
        </w:trPr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11C53E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No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C8A999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1904 (39.40)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1F36C3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1.16 (1.10 ~ 1.22)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84AB0F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A33E95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:rsidRPr="00555D8B" w14:paraId="40DD1EC2" w14:textId="77777777" w:rsidTr="00613E02">
        <w:trPr>
          <w:jc w:val="center"/>
        </w:trPr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DB1FCA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Yes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5F7614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2929 (60.60)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41B41B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1.11 (1.03 ~ 1.20)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A75DA8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0.007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C0B49A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:rsidRPr="00555D8B" w14:paraId="131D2BC4" w14:textId="77777777" w:rsidTr="00613E02">
        <w:trPr>
          <w:jc w:val="center"/>
        </w:trPr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F1D5C2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Drinking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A27926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0E8272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AF0882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szCs w:val="21"/>
              </w:rPr>
            </w:pP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E64CCC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0.896</w:t>
            </w:r>
          </w:p>
        </w:tc>
      </w:tr>
      <w:tr w:rsidR="007470CF" w:rsidRPr="00555D8B" w14:paraId="7E880B73" w14:textId="77777777" w:rsidTr="00613E02">
        <w:trPr>
          <w:jc w:val="center"/>
        </w:trPr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24C934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No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47C946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2170 (44.90)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016628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1.16 (1.05 ~ 1.27)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B903AC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0.003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CE89C5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:rsidRPr="00555D8B" w14:paraId="5B5DFA56" w14:textId="77777777" w:rsidTr="00613E02">
        <w:trPr>
          <w:jc w:val="center"/>
        </w:trPr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2C4685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Yes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9A2D03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2663 (55.10)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BDBDFB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1.13 (1.08 ~ 1.19)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2E23A0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1951A4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:rsidRPr="00555D8B" w14:paraId="1E3FBB4B" w14:textId="77777777" w:rsidTr="00613E02">
        <w:trPr>
          <w:jc w:val="center"/>
        </w:trPr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599587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Smoking Status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CA1F2D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1AF7F5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A76087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szCs w:val="21"/>
              </w:rPr>
            </w:pP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2ECB73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0.195</w:t>
            </w:r>
          </w:p>
        </w:tc>
      </w:tr>
      <w:tr w:rsidR="007470CF" w:rsidRPr="00555D8B" w14:paraId="5220FE51" w14:textId="77777777" w:rsidTr="00613E02">
        <w:trPr>
          <w:jc w:val="center"/>
        </w:trPr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00EECA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Current Smoker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D56245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853 (17.65)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27D553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1.12 (1.02 ~ 1.23)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2F85FB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0.017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33A3D5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:rsidRPr="00555D8B" w14:paraId="1F0F6A31" w14:textId="77777777" w:rsidTr="00613E02">
        <w:trPr>
          <w:jc w:val="center"/>
        </w:trPr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C93E65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Former Smoker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6B81C9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1611 (33.33)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5EAE60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1.12 (1.05 ~ 1.19)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544EC1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5DF1BB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:rsidRPr="00555D8B" w14:paraId="3A246D4F" w14:textId="77777777" w:rsidTr="00613E02">
        <w:trPr>
          <w:jc w:val="center"/>
        </w:trPr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698E11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Never Smoker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7BDD1B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2369 (49.02)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E3C79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1.25 (1.14 ~ 1.37)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C2C014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4F9C1A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:rsidRPr="00555D8B" w14:paraId="42F08070" w14:textId="77777777" w:rsidTr="00613E02">
        <w:trPr>
          <w:jc w:val="center"/>
        </w:trPr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823DB4" w14:textId="77777777" w:rsidR="007470CF" w:rsidRPr="004B4201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Poverty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85D93C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EBD181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D0FB55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szCs w:val="21"/>
              </w:rPr>
            </w:pP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46D1EF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0.001</w:t>
            </w:r>
          </w:p>
        </w:tc>
      </w:tr>
      <w:tr w:rsidR="007470CF" w:rsidRPr="00555D8B" w14:paraId="454A1BBF" w14:textId="77777777" w:rsidTr="00613E02">
        <w:trPr>
          <w:jc w:val="center"/>
        </w:trPr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7C0E86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No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45E93E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3286 (67.99)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11E311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1.12 (1.06 ~ 1.18)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40BA3F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35F023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:rsidRPr="00555D8B" w14:paraId="2257819F" w14:textId="77777777" w:rsidTr="00613E02">
        <w:trPr>
          <w:jc w:val="center"/>
        </w:trPr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174E98" w14:textId="77777777" w:rsidR="007470CF" w:rsidRPr="004B4201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    </w:t>
            </w: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Yes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2EFFBF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1547 (32.01)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163D1E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1.36 (1.22 ~ 1.51)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3395F8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0D1E7D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:rsidRPr="00555D8B" w14:paraId="00A5DEA1" w14:textId="77777777" w:rsidTr="00613E02">
        <w:trPr>
          <w:jc w:val="center"/>
        </w:trPr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146CEF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BMI 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A3BAD5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434517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BE3051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szCs w:val="21"/>
              </w:rPr>
            </w:pP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50464D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0.002</w:t>
            </w:r>
          </w:p>
        </w:tc>
      </w:tr>
      <w:tr w:rsidR="007470CF" w:rsidRPr="00555D8B" w14:paraId="7B1EA515" w14:textId="77777777" w:rsidTr="00613E02">
        <w:trPr>
          <w:jc w:val="center"/>
        </w:trPr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5A7444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4B4201">
              <w:rPr>
                <w:rFonts w:ascii="Times New Roman" w:eastAsia="Times New Roman" w:hAnsi="Times New Roman" w:cs="Times New Roman"/>
                <w:color w:val="000000"/>
                <w:szCs w:val="21"/>
              </w:rPr>
              <w:t>&lt; 25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2B543C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502 (10.39)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4B46A8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1.35 (1.19 ~ 1.53)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E27218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400577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:rsidRPr="00555D8B" w14:paraId="5D40F64E" w14:textId="77777777" w:rsidTr="00613E02">
        <w:trPr>
          <w:jc w:val="center"/>
        </w:trPr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B00452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4B4201">
              <w:rPr>
                <w:rFonts w:ascii="Times New Roman" w:eastAsia="Times New Roman" w:hAnsi="Times New Roman" w:cs="Times New Roman"/>
                <w:color w:val="000000"/>
                <w:szCs w:val="21"/>
              </w:rPr>
              <w:t>25–30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A2BAFF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1499 (31.02)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EC901E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1.09 (1.01 ~ 1.18)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61B3AD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0.022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36D974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7470CF" w:rsidRPr="00555D8B" w14:paraId="528569C5" w14:textId="77777777" w:rsidTr="00613E02">
        <w:trPr>
          <w:jc w:val="center"/>
        </w:trPr>
        <w:tc>
          <w:tcPr>
            <w:tcW w:w="1666" w:type="pct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35ECE6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40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4B4201">
              <w:rPr>
                <w:rFonts w:ascii="Times New Roman" w:eastAsia="Times New Roman" w:hAnsi="Times New Roman" w:cs="Times New Roman" w:hint="eastAsia"/>
                <w:color w:val="000000"/>
                <w:szCs w:val="21"/>
              </w:rPr>
              <w:t>≥ 30</w:t>
            </w:r>
          </w:p>
        </w:tc>
        <w:tc>
          <w:tcPr>
            <w:tcW w:w="863" w:type="pct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CDEFDF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2832 (58.60)</w:t>
            </w:r>
          </w:p>
        </w:tc>
        <w:tc>
          <w:tcPr>
            <w:tcW w:w="1084" w:type="pct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782052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555D8B">
              <w:rPr>
                <w:rFonts w:ascii="Times New Roman" w:eastAsia="Times New Roman" w:hAnsi="Times New Roman" w:cs="Times New Roman"/>
                <w:color w:val="000000"/>
                <w:szCs w:val="21"/>
              </w:rPr>
              <w:t>1.29 (1.16 ~ 1.44)</w:t>
            </w:r>
          </w:p>
        </w:tc>
        <w:tc>
          <w:tcPr>
            <w:tcW w:w="405" w:type="pct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7CA940" w14:textId="77777777" w:rsidR="007470CF" w:rsidRPr="00443954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b/>
                <w:szCs w:val="21"/>
              </w:rPr>
            </w:pPr>
            <w:r w:rsidRPr="00443954">
              <w:rPr>
                <w:rFonts w:ascii="Times New Roman" w:eastAsia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81" w:type="pct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75F6B0" w14:textId="77777777" w:rsidR="007470CF" w:rsidRPr="00555D8B" w:rsidRDefault="007470CF" w:rsidP="00E03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</w:tbl>
    <w:p w14:paraId="77DC032E" w14:textId="77777777" w:rsidR="000C5556" w:rsidRPr="00E65D71" w:rsidRDefault="000C5556" w:rsidP="000C5556">
      <w:pPr>
        <w:rPr>
          <w:rFonts w:ascii="Times New Roman" w:hAnsi="Times New Roman" w:cs="Times New Roman"/>
        </w:rPr>
      </w:pPr>
      <w:r w:rsidRPr="00BF69F4">
        <w:rPr>
          <w:rFonts w:ascii="Times New Roman" w:hAnsi="Times New Roman" w:cs="Times New Roman" w:hint="eastAsia"/>
          <w:szCs w:val="21"/>
        </w:rPr>
        <w:t>Abbreviation</w:t>
      </w:r>
      <w:r>
        <w:rPr>
          <w:rFonts w:ascii="Times New Roman" w:hAnsi="Times New Roman" w:cs="Times New Roman" w:hint="eastAsia"/>
          <w:szCs w:val="21"/>
        </w:rPr>
        <w:t xml:space="preserve">: </w:t>
      </w:r>
      <w:r w:rsidRPr="000C5556">
        <w:rPr>
          <w:rFonts w:ascii="Times New Roman" w:hAnsi="Times New Roman" w:cs="Times New Roman" w:hint="eastAsia"/>
          <w:szCs w:val="21"/>
        </w:rPr>
        <w:t>BMI: Body Mass Index;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6378F4">
        <w:rPr>
          <w:rFonts w:ascii="Times New Roman" w:hAnsi="Times New Roman" w:cs="Times New Roman" w:hint="eastAsia"/>
        </w:rPr>
        <w:t>NLR: Neutrophil-to-Lymphocyte Ratio;</w:t>
      </w:r>
      <w:r>
        <w:rPr>
          <w:rFonts w:ascii="Times New Roman" w:hAnsi="Times New Roman" w:cs="Times New Roman" w:hint="eastAsia"/>
        </w:rPr>
        <w:t xml:space="preserve"> HR:</w:t>
      </w:r>
      <w:r w:rsidRPr="000C5556">
        <w:rPr>
          <w:rFonts w:ascii="Times New Roman" w:hAnsi="Times New Roman" w:cs="Times New Roman" w:hint="eastAsia"/>
        </w:rPr>
        <w:t xml:space="preserve"> Hazard ratios</w:t>
      </w:r>
      <w:r>
        <w:rPr>
          <w:rFonts w:ascii="Times New Roman" w:hAnsi="Times New Roman" w:cs="Times New Roman" w:hint="eastAsia"/>
        </w:rPr>
        <w:t>.</w:t>
      </w:r>
    </w:p>
    <w:p w14:paraId="022C3511" w14:textId="77777777" w:rsidR="007470CF" w:rsidRPr="000C5556" w:rsidRDefault="007470CF">
      <w:pPr>
        <w:rPr>
          <w:rFonts w:ascii="Times New Roman" w:hAnsi="Times New Roman" w:cs="Times New Roman"/>
          <w:b/>
          <w:bCs/>
        </w:rPr>
      </w:pPr>
    </w:p>
    <w:p w14:paraId="1505E22D" w14:textId="77777777" w:rsidR="007470CF" w:rsidRDefault="007470CF">
      <w:pPr>
        <w:rPr>
          <w:rFonts w:ascii="Times New Roman" w:hAnsi="Times New Roman" w:cs="Times New Roman"/>
          <w:b/>
          <w:bCs/>
        </w:rPr>
      </w:pPr>
    </w:p>
    <w:p w14:paraId="31328A81" w14:textId="77777777" w:rsidR="007470CF" w:rsidRDefault="007470CF">
      <w:pPr>
        <w:rPr>
          <w:rFonts w:ascii="Times New Roman" w:hAnsi="Times New Roman" w:cs="Times New Roman"/>
          <w:b/>
          <w:bCs/>
        </w:rPr>
      </w:pPr>
    </w:p>
    <w:p w14:paraId="0368380D" w14:textId="67843152" w:rsidR="00EC7461" w:rsidRDefault="00272F0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55650DD9" wp14:editId="30E31B9F">
            <wp:extent cx="5288884" cy="4232366"/>
            <wp:effectExtent l="0" t="0" r="7620" b="0"/>
            <wp:docPr id="9156049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604929" name="图片 915604929"/>
                    <pic:cNvPicPr/>
                  </pic:nvPicPr>
                  <pic:blipFill rotWithShape="1">
                    <a:blip r:embed="rId6"/>
                    <a:srcRect t="2523" r="2332"/>
                    <a:stretch/>
                  </pic:blipFill>
                  <pic:spPr bwMode="auto">
                    <a:xfrm>
                      <a:off x="0" y="0"/>
                      <a:ext cx="5300141" cy="424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AE50B" w14:textId="2EF2A82F" w:rsidR="003D38FA" w:rsidRPr="003D38FA" w:rsidRDefault="00CD1D7F" w:rsidP="003D38FA">
      <w:pPr>
        <w:tabs>
          <w:tab w:val="left" w:pos="3150"/>
        </w:tabs>
        <w:rPr>
          <w:rFonts w:ascii="Times New Roman" w:hAnsi="Times New Roman" w:cs="Times New Roman"/>
          <w:szCs w:val="21"/>
        </w:rPr>
      </w:pPr>
      <w:r w:rsidRPr="00EC7461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 w:hint="eastAsia"/>
          <w:b/>
          <w:bCs/>
        </w:rPr>
        <w:t>.</w:t>
      </w:r>
      <w:r w:rsidR="00E02346">
        <w:rPr>
          <w:rFonts w:ascii="Times New Roman" w:hAnsi="Times New Roman" w:cs="Times New Roman" w:hint="eastAsia"/>
          <w:b/>
          <w:bCs/>
        </w:rPr>
        <w:t xml:space="preserve"> </w:t>
      </w:r>
      <w:r w:rsidRPr="00EC7461">
        <w:rPr>
          <w:rFonts w:ascii="Times New Roman" w:hAnsi="Times New Roman" w:cs="Times New Roman"/>
          <w:b/>
          <w:bCs/>
        </w:rPr>
        <w:t xml:space="preserve">S1 </w:t>
      </w:r>
      <w:r w:rsidRPr="00E65D71">
        <w:rPr>
          <w:rFonts w:ascii="Times New Roman" w:hAnsi="Times New Roman" w:cs="Times New Roman" w:hint="eastAsia"/>
        </w:rPr>
        <w:t>The critical covariates associated with cardiovascular specific mortality identified by three distinct machine learning methods.</w:t>
      </w:r>
      <w:r w:rsidR="003D38FA" w:rsidRPr="00E65D71">
        <w:rPr>
          <w:rFonts w:ascii="Times New Roman" w:hAnsi="Times New Roman" w:cs="Times New Roman" w:hint="eastAsia"/>
          <w:szCs w:val="21"/>
        </w:rPr>
        <w:t xml:space="preserve"> </w:t>
      </w:r>
      <w:r w:rsidR="003D38FA" w:rsidRPr="003D38FA">
        <w:rPr>
          <w:rFonts w:ascii="Times New Roman" w:hAnsi="Times New Roman" w:cs="Times New Roman" w:hint="eastAsia"/>
          <w:szCs w:val="21"/>
        </w:rPr>
        <w:t xml:space="preserve">The critical covariates associated with </w:t>
      </w:r>
      <w:r w:rsidR="00D064B2" w:rsidRPr="00D064B2">
        <w:rPr>
          <w:rFonts w:ascii="Times New Roman" w:hAnsi="Times New Roman" w:cs="Times New Roman" w:hint="eastAsia"/>
          <w:szCs w:val="21"/>
        </w:rPr>
        <w:t>cardiovascular specific mortality</w:t>
      </w:r>
      <w:r w:rsidR="003D38FA" w:rsidRPr="003D38FA">
        <w:rPr>
          <w:rFonts w:ascii="Times New Roman" w:hAnsi="Times New Roman" w:cs="Times New Roman" w:hint="eastAsia"/>
          <w:szCs w:val="21"/>
        </w:rPr>
        <w:t xml:space="preserve"> identified by three distinct machine learning methods.</w:t>
      </w:r>
      <w:r w:rsidR="003D38FA" w:rsidRPr="003D38FA">
        <w:rPr>
          <w:rFonts w:hint="eastAsia"/>
          <w:sz w:val="22"/>
          <w:szCs w:val="24"/>
        </w:rPr>
        <w:t xml:space="preserve"> </w:t>
      </w:r>
      <w:r w:rsidR="003D38FA" w:rsidRPr="003D38FA">
        <w:rPr>
          <w:rFonts w:ascii="Times New Roman" w:hAnsi="Times New Roman" w:cs="Times New Roman" w:hint="eastAsia"/>
          <w:szCs w:val="21"/>
        </w:rPr>
        <w:t xml:space="preserve">A. Schematic of the Boruta algorithm iteration process. B. Key features selected after 500 iterations based on minimum cost function: x-axis represents input </w:t>
      </w:r>
      <w:r w:rsidR="003D38FA" w:rsidRPr="003D38FA">
        <w:rPr>
          <w:rFonts w:ascii="Times New Roman" w:hAnsi="Times New Roman" w:cs="Times New Roman"/>
          <w:szCs w:val="21"/>
        </w:rPr>
        <w:t>variables;</w:t>
      </w:r>
      <w:r w:rsidR="003D38FA" w:rsidRPr="003D38FA">
        <w:rPr>
          <w:rFonts w:ascii="Times New Roman" w:hAnsi="Times New Roman" w:cs="Times New Roman" w:hint="eastAsia"/>
          <w:szCs w:val="21"/>
        </w:rPr>
        <w:t xml:space="preserve"> y-axis shows feature importance (Z-scores). Shadow features are denoted by blue boxplots (minimum/mean/maximum Z-scores), while confirmed, tentative, and rejected features are indicated by green, yellow, and red boxplots, respectively. C-D. Top 15 important features ranked by XGBoost (C) and SVM-RFE (D) algorithms.</w:t>
      </w:r>
      <w:r w:rsidR="003D38FA" w:rsidRPr="003D38FA">
        <w:rPr>
          <w:rFonts w:hint="eastAsia"/>
          <w:sz w:val="22"/>
          <w:szCs w:val="24"/>
        </w:rPr>
        <w:t xml:space="preserve"> </w:t>
      </w:r>
      <w:r w:rsidR="003D38FA" w:rsidRPr="003D38FA">
        <w:rPr>
          <w:rFonts w:ascii="Times New Roman" w:hAnsi="Times New Roman" w:cs="Times New Roman" w:hint="eastAsia"/>
          <w:szCs w:val="21"/>
        </w:rPr>
        <w:t>BMI: Body Mass Index; TC: Total Cholesterol; FBG: Fasting Blood Glucose; HbA1c: Glycated Hemoglobin; FINS: Fasting Insulin; HDL: High-Density Lipoprotein; LDL: Low-Density Lipoprotein; TG: Triglycerides; ALT: Alanine Aminotransferase; AST: Aspartate Aminotransferase; Cr: Creatinine; SUA: Serum Uric Acid; GGT: Gamma-Glutamyl Transferase; LDH: Lactate Dehydrogenase; NLR: Neutrophil-to-Lymphocyte Ratio; XGBoost: eXtreme Gradient Boosting; SVM-RFE: Support Vector Machine - Recursive Feature Elimination.</w:t>
      </w:r>
    </w:p>
    <w:p w14:paraId="6882F4A6" w14:textId="48C1E0CA" w:rsidR="00CD1D7F" w:rsidRPr="003D38FA" w:rsidRDefault="00CD1D7F" w:rsidP="00CD1D7F">
      <w:pPr>
        <w:rPr>
          <w:rFonts w:ascii="Times New Roman" w:hAnsi="Times New Roman" w:cs="Times New Roman"/>
          <w:b/>
          <w:bCs/>
        </w:rPr>
      </w:pPr>
    </w:p>
    <w:p w14:paraId="77D584CC" w14:textId="77777777" w:rsidR="00CD1D7F" w:rsidRPr="00CD1D7F" w:rsidRDefault="00CD1D7F">
      <w:pPr>
        <w:rPr>
          <w:rFonts w:hint="eastAsia"/>
        </w:rPr>
      </w:pPr>
    </w:p>
    <w:p w14:paraId="2691F53D" w14:textId="77777777" w:rsidR="00CD1D7F" w:rsidRDefault="00CD1D7F">
      <w:pPr>
        <w:rPr>
          <w:rFonts w:hint="eastAsia"/>
        </w:rPr>
      </w:pPr>
    </w:p>
    <w:p w14:paraId="06224F43" w14:textId="77777777" w:rsidR="00CD1D7F" w:rsidRDefault="00CD1D7F">
      <w:pPr>
        <w:rPr>
          <w:rFonts w:hint="eastAsia"/>
        </w:rPr>
      </w:pPr>
    </w:p>
    <w:p w14:paraId="66BD4ABF" w14:textId="77777777" w:rsidR="00CD1D7F" w:rsidRDefault="00CD1D7F">
      <w:pPr>
        <w:rPr>
          <w:rFonts w:hint="eastAsia"/>
        </w:rPr>
      </w:pPr>
    </w:p>
    <w:p w14:paraId="429F8342" w14:textId="77777777" w:rsidR="00CD1D7F" w:rsidRDefault="00CD1D7F">
      <w:pPr>
        <w:rPr>
          <w:rFonts w:hint="eastAsia"/>
        </w:rPr>
      </w:pPr>
    </w:p>
    <w:p w14:paraId="3E08E07D" w14:textId="77777777" w:rsidR="00CD1D7F" w:rsidRDefault="00CD1D7F">
      <w:pPr>
        <w:rPr>
          <w:rFonts w:hint="eastAsia"/>
        </w:rPr>
      </w:pPr>
    </w:p>
    <w:p w14:paraId="039B2CF7" w14:textId="18012E83" w:rsidR="00B6412C" w:rsidRPr="00EC7461" w:rsidRDefault="00B6412C" w:rsidP="006A214C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00621376" wp14:editId="31F2A199">
            <wp:extent cx="5304200" cy="2493139"/>
            <wp:effectExtent l="0" t="0" r="0" b="2540"/>
            <wp:docPr id="15985573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557320" name="图片 1598557320"/>
                    <pic:cNvPicPr/>
                  </pic:nvPicPr>
                  <pic:blipFill rotWithShape="1">
                    <a:blip r:embed="rId7"/>
                    <a:srcRect t="17109" r="8610" b="21865"/>
                    <a:stretch/>
                  </pic:blipFill>
                  <pic:spPr bwMode="auto">
                    <a:xfrm>
                      <a:off x="0" y="0"/>
                      <a:ext cx="5343523" cy="2511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08E82" w14:textId="2E2AD90F" w:rsidR="00D416FB" w:rsidRPr="00E65D71" w:rsidRDefault="00D416FB" w:rsidP="00D416FB">
      <w:pPr>
        <w:rPr>
          <w:rFonts w:ascii="Times New Roman" w:hAnsi="Times New Roman" w:cs="Times New Roman"/>
        </w:rPr>
      </w:pPr>
      <w:r w:rsidRPr="00EC7461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 w:hint="eastAsia"/>
          <w:b/>
          <w:bCs/>
        </w:rPr>
        <w:t>.</w:t>
      </w:r>
      <w:r w:rsidR="00E02346">
        <w:rPr>
          <w:rFonts w:ascii="Times New Roman" w:hAnsi="Times New Roman" w:cs="Times New Roman" w:hint="eastAsia"/>
          <w:b/>
          <w:bCs/>
        </w:rPr>
        <w:t xml:space="preserve"> </w:t>
      </w:r>
      <w:r w:rsidRPr="00EC7461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 w:hint="eastAsia"/>
          <w:b/>
          <w:bCs/>
        </w:rPr>
        <w:t>2</w:t>
      </w:r>
      <w:r w:rsidRPr="00EC7461">
        <w:rPr>
          <w:rFonts w:ascii="Times New Roman" w:hAnsi="Times New Roman" w:cs="Times New Roman"/>
          <w:b/>
          <w:bCs/>
        </w:rPr>
        <w:t xml:space="preserve"> </w:t>
      </w:r>
      <w:r w:rsidRPr="00E65D71">
        <w:rPr>
          <w:rFonts w:ascii="Times New Roman" w:hAnsi="Times New Roman" w:cs="Times New Roman" w:hint="eastAsia"/>
        </w:rPr>
        <w:t xml:space="preserve">Kaplan-Meier analysis shows </w:t>
      </w:r>
      <w:r w:rsidRPr="00E65D71">
        <w:rPr>
          <w:rFonts w:ascii="Times New Roman" w:hAnsi="Times New Roman" w:cs="Times New Roman"/>
        </w:rPr>
        <w:t>all‑cause</w:t>
      </w:r>
      <w:r w:rsidR="00E65D71">
        <w:rPr>
          <w:rFonts w:ascii="Times New Roman" w:hAnsi="Times New Roman" w:cs="Times New Roman" w:hint="eastAsia"/>
        </w:rPr>
        <w:t xml:space="preserve"> (A)</w:t>
      </w:r>
      <w:r w:rsidRPr="00E65D71">
        <w:rPr>
          <w:rFonts w:ascii="Times New Roman" w:hAnsi="Times New Roman" w:cs="Times New Roman" w:hint="eastAsia"/>
        </w:rPr>
        <w:t xml:space="preserve"> and cardiovascular specific mortality</w:t>
      </w:r>
      <w:r w:rsidR="00E65D71">
        <w:rPr>
          <w:rFonts w:ascii="Times New Roman" w:hAnsi="Times New Roman" w:cs="Times New Roman" w:hint="eastAsia"/>
        </w:rPr>
        <w:t xml:space="preserve"> (B)</w:t>
      </w:r>
      <w:r w:rsidRPr="00E65D71">
        <w:rPr>
          <w:rFonts w:ascii="Times New Roman" w:hAnsi="Times New Roman" w:cs="Times New Roman" w:hint="eastAsia"/>
        </w:rPr>
        <w:t xml:space="preserve"> across NLR quartiles</w:t>
      </w:r>
      <w:r w:rsidR="003B250A">
        <w:rPr>
          <w:rFonts w:ascii="Times New Roman" w:hAnsi="Times New Roman" w:cs="Times New Roman" w:hint="eastAsia"/>
        </w:rPr>
        <w:t>.</w:t>
      </w:r>
      <w:r w:rsidR="006378F4" w:rsidRPr="006378F4">
        <w:rPr>
          <w:rFonts w:hint="eastAsia"/>
        </w:rPr>
        <w:t xml:space="preserve"> </w:t>
      </w:r>
      <w:r w:rsidR="006378F4" w:rsidRPr="00BF69F4">
        <w:rPr>
          <w:rFonts w:ascii="Times New Roman" w:hAnsi="Times New Roman" w:cs="Times New Roman" w:hint="eastAsia"/>
          <w:szCs w:val="21"/>
        </w:rPr>
        <w:t>Abbreviation</w:t>
      </w:r>
      <w:r w:rsidR="006378F4">
        <w:rPr>
          <w:rFonts w:ascii="Times New Roman" w:hAnsi="Times New Roman" w:cs="Times New Roman" w:hint="eastAsia"/>
          <w:szCs w:val="21"/>
        </w:rPr>
        <w:t xml:space="preserve">: </w:t>
      </w:r>
      <w:r w:rsidR="006378F4" w:rsidRPr="006378F4">
        <w:rPr>
          <w:rFonts w:ascii="Times New Roman" w:hAnsi="Times New Roman" w:cs="Times New Roman" w:hint="eastAsia"/>
        </w:rPr>
        <w:t>NLR: Neutrophil-to-Lymphocyte Ratio</w:t>
      </w:r>
      <w:r w:rsidR="006B0DBE">
        <w:rPr>
          <w:rFonts w:ascii="Times New Roman" w:hAnsi="Times New Roman" w:cs="Times New Roman" w:hint="eastAsia"/>
        </w:rPr>
        <w:t>.</w:t>
      </w:r>
    </w:p>
    <w:p w14:paraId="27063BC9" w14:textId="28247373" w:rsidR="00474A2A" w:rsidRPr="00D416FB" w:rsidRDefault="00474A2A">
      <w:pPr>
        <w:rPr>
          <w:rFonts w:ascii="Times New Roman" w:hAnsi="Times New Roman" w:cs="Times New Roman"/>
        </w:rPr>
      </w:pPr>
    </w:p>
    <w:p w14:paraId="1111E639" w14:textId="77777777" w:rsidR="00B6412C" w:rsidRPr="00E65D71" w:rsidRDefault="00B6412C" w:rsidP="00B6412C">
      <w:pPr>
        <w:tabs>
          <w:tab w:val="left" w:pos="3150"/>
        </w:tabs>
        <w:spacing w:after="160" w:line="278" w:lineRule="auto"/>
        <w:jc w:val="left"/>
        <w:rPr>
          <w:rFonts w:ascii="Times New Roman" w:hAnsi="Times New Roman" w:cs="Times New Roman"/>
          <w:b/>
          <w:bCs/>
          <w:szCs w:val="21"/>
        </w:rPr>
      </w:pPr>
    </w:p>
    <w:p w14:paraId="5472CF5C" w14:textId="77777777" w:rsidR="00B6412C" w:rsidRDefault="00B6412C" w:rsidP="00B6412C">
      <w:pPr>
        <w:tabs>
          <w:tab w:val="left" w:pos="3150"/>
        </w:tabs>
        <w:spacing w:after="160" w:line="278" w:lineRule="auto"/>
        <w:jc w:val="left"/>
        <w:rPr>
          <w:rFonts w:ascii="Times New Roman" w:hAnsi="Times New Roman" w:cs="Times New Roman"/>
          <w:b/>
          <w:bCs/>
          <w:szCs w:val="21"/>
        </w:rPr>
      </w:pPr>
    </w:p>
    <w:p w14:paraId="6D79F124" w14:textId="77777777" w:rsidR="00B6412C" w:rsidRDefault="00B6412C" w:rsidP="00B6412C">
      <w:pPr>
        <w:tabs>
          <w:tab w:val="left" w:pos="3150"/>
        </w:tabs>
        <w:spacing w:after="160" w:line="278" w:lineRule="auto"/>
        <w:jc w:val="left"/>
        <w:rPr>
          <w:rFonts w:ascii="Times New Roman" w:hAnsi="Times New Roman" w:cs="Times New Roman"/>
          <w:b/>
          <w:bCs/>
          <w:szCs w:val="21"/>
        </w:rPr>
      </w:pPr>
    </w:p>
    <w:p w14:paraId="37028702" w14:textId="76AEC30E" w:rsidR="006A214C" w:rsidRPr="00B6412C" w:rsidRDefault="00B641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97DE8F2" wp14:editId="2AA5462E">
            <wp:extent cx="5319865" cy="2578982"/>
            <wp:effectExtent l="0" t="0" r="0" b="0"/>
            <wp:docPr id="2800899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89925" name="图片 280089925"/>
                    <pic:cNvPicPr/>
                  </pic:nvPicPr>
                  <pic:blipFill rotWithShape="1">
                    <a:blip r:embed="rId8"/>
                    <a:srcRect t="15475" b="28418"/>
                    <a:stretch/>
                  </pic:blipFill>
                  <pic:spPr bwMode="auto">
                    <a:xfrm>
                      <a:off x="0" y="0"/>
                      <a:ext cx="5339333" cy="258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4A2A3" w14:textId="3CD5E0F4" w:rsidR="006378F4" w:rsidRPr="00E65D71" w:rsidRDefault="00D416FB" w:rsidP="006378F4">
      <w:pPr>
        <w:rPr>
          <w:rFonts w:ascii="Times New Roman" w:hAnsi="Times New Roman" w:cs="Times New Roman"/>
        </w:rPr>
      </w:pPr>
      <w:r w:rsidRPr="00B6412C">
        <w:rPr>
          <w:rFonts w:ascii="Times New Roman" w:hAnsi="Times New Roman" w:cs="Times New Roman" w:hint="eastAsia"/>
          <w:b/>
          <w:bCs/>
          <w:szCs w:val="21"/>
        </w:rPr>
        <w:t>Fig.</w:t>
      </w:r>
      <w:r w:rsidR="00E02346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>
        <w:rPr>
          <w:rFonts w:ascii="Times New Roman" w:hAnsi="Times New Roman" w:cs="Times New Roman" w:hint="eastAsia"/>
          <w:b/>
          <w:bCs/>
          <w:szCs w:val="21"/>
        </w:rPr>
        <w:t>S</w:t>
      </w:r>
      <w:r w:rsidRPr="00B6412C">
        <w:rPr>
          <w:rFonts w:ascii="Times New Roman" w:hAnsi="Times New Roman" w:cs="Times New Roman" w:hint="eastAsia"/>
          <w:b/>
          <w:bCs/>
          <w:szCs w:val="21"/>
        </w:rPr>
        <w:t xml:space="preserve">3 </w:t>
      </w:r>
      <w:r w:rsidRPr="003B250A">
        <w:rPr>
          <w:rFonts w:ascii="Times New Roman" w:hAnsi="Times New Roman" w:cs="Times New Roman" w:hint="eastAsia"/>
          <w:szCs w:val="21"/>
        </w:rPr>
        <w:t>RCS analysis of the association between NLR levels and risks of all-cause mortality</w:t>
      </w:r>
      <w:r w:rsidR="003B250A">
        <w:rPr>
          <w:rFonts w:ascii="Times New Roman" w:hAnsi="Times New Roman" w:cs="Times New Roman" w:hint="eastAsia"/>
          <w:szCs w:val="21"/>
        </w:rPr>
        <w:t xml:space="preserve"> (A)</w:t>
      </w:r>
      <w:r w:rsidRPr="003B250A">
        <w:rPr>
          <w:rFonts w:ascii="Times New Roman" w:hAnsi="Times New Roman" w:cs="Times New Roman" w:hint="eastAsia"/>
          <w:szCs w:val="21"/>
        </w:rPr>
        <w:t xml:space="preserve"> and cardiovascular-specific mortality</w:t>
      </w:r>
      <w:r w:rsidR="00483C53">
        <w:rPr>
          <w:rFonts w:ascii="Times New Roman" w:hAnsi="Times New Roman" w:cs="Times New Roman" w:hint="eastAsia"/>
          <w:szCs w:val="21"/>
        </w:rPr>
        <w:t xml:space="preserve"> </w:t>
      </w:r>
      <w:r w:rsidR="003B250A">
        <w:rPr>
          <w:rFonts w:ascii="Times New Roman" w:hAnsi="Times New Roman" w:cs="Times New Roman" w:hint="eastAsia"/>
          <w:szCs w:val="21"/>
        </w:rPr>
        <w:t>(B).</w:t>
      </w:r>
      <w:r w:rsidR="006378F4" w:rsidRPr="006378F4">
        <w:rPr>
          <w:rFonts w:ascii="Times New Roman" w:hAnsi="Times New Roman" w:cs="Times New Roman" w:hint="eastAsia"/>
          <w:szCs w:val="21"/>
        </w:rPr>
        <w:t xml:space="preserve"> </w:t>
      </w:r>
      <w:r w:rsidR="006378F4" w:rsidRPr="00BF69F4">
        <w:rPr>
          <w:rFonts w:ascii="Times New Roman" w:hAnsi="Times New Roman" w:cs="Times New Roman" w:hint="eastAsia"/>
          <w:szCs w:val="21"/>
        </w:rPr>
        <w:t>Abbreviation</w:t>
      </w:r>
      <w:r w:rsidR="006378F4">
        <w:rPr>
          <w:rFonts w:ascii="Times New Roman" w:hAnsi="Times New Roman" w:cs="Times New Roman" w:hint="eastAsia"/>
          <w:szCs w:val="21"/>
        </w:rPr>
        <w:t>:</w:t>
      </w:r>
      <w:r w:rsidR="006378F4" w:rsidRPr="006378F4">
        <w:rPr>
          <w:rFonts w:ascii="Times New Roman" w:hAnsi="Times New Roman" w:cs="Times New Roman" w:hint="eastAsia"/>
        </w:rPr>
        <w:t xml:space="preserve"> </w:t>
      </w:r>
      <w:r w:rsidR="00A4686A">
        <w:rPr>
          <w:rFonts w:ascii="Times New Roman" w:hAnsi="Times New Roman" w:cs="Times New Roman" w:hint="eastAsia"/>
        </w:rPr>
        <w:t xml:space="preserve">NLR: </w:t>
      </w:r>
      <w:r w:rsidR="006378F4" w:rsidRPr="006378F4">
        <w:rPr>
          <w:rFonts w:ascii="Times New Roman" w:hAnsi="Times New Roman" w:cs="Times New Roman" w:hint="eastAsia"/>
        </w:rPr>
        <w:t>Neutrophil-to-Lymphocyte Ratio;</w:t>
      </w:r>
      <w:r w:rsidR="006378F4" w:rsidRPr="006378F4">
        <w:rPr>
          <w:rFonts w:ascii="Times New Roman" w:hAnsi="Times New Roman" w:cs="Times New Roman" w:hint="eastAsia"/>
          <w:szCs w:val="21"/>
        </w:rPr>
        <w:t xml:space="preserve"> </w:t>
      </w:r>
      <w:r w:rsidR="006378F4" w:rsidRPr="00EC6632">
        <w:rPr>
          <w:rFonts w:ascii="Times New Roman" w:hAnsi="Times New Roman" w:cs="Times New Roman" w:hint="eastAsia"/>
          <w:szCs w:val="21"/>
        </w:rPr>
        <w:t xml:space="preserve">HR: Hazard ratios; CI: Confidence </w:t>
      </w:r>
      <w:r w:rsidR="00FC36DF">
        <w:rPr>
          <w:rFonts w:ascii="Times New Roman" w:hAnsi="Times New Roman" w:cs="Times New Roman" w:hint="eastAsia"/>
          <w:szCs w:val="21"/>
        </w:rPr>
        <w:t>I</w:t>
      </w:r>
      <w:r w:rsidR="006378F4" w:rsidRPr="00EC6632">
        <w:rPr>
          <w:rFonts w:ascii="Times New Roman" w:hAnsi="Times New Roman" w:cs="Times New Roman" w:hint="eastAsia"/>
          <w:szCs w:val="21"/>
        </w:rPr>
        <w:t>nterval</w:t>
      </w:r>
      <w:r w:rsidR="006378F4">
        <w:rPr>
          <w:rFonts w:ascii="Times New Roman" w:hAnsi="Times New Roman" w:cs="Times New Roman" w:hint="eastAsia"/>
          <w:szCs w:val="21"/>
        </w:rPr>
        <w:t>.</w:t>
      </w:r>
    </w:p>
    <w:p w14:paraId="44E1F7CB" w14:textId="4B1FF752" w:rsidR="00D416FB" w:rsidRPr="003B250A" w:rsidRDefault="00D416FB" w:rsidP="00D416FB">
      <w:pPr>
        <w:tabs>
          <w:tab w:val="left" w:pos="3150"/>
        </w:tabs>
        <w:spacing w:after="160" w:line="278" w:lineRule="auto"/>
        <w:jc w:val="left"/>
        <w:rPr>
          <w:rFonts w:ascii="Times New Roman" w:hAnsi="Times New Roman" w:cs="Times New Roman"/>
          <w:szCs w:val="21"/>
        </w:rPr>
      </w:pPr>
    </w:p>
    <w:p w14:paraId="35708E3B" w14:textId="77777777" w:rsidR="00D416FB" w:rsidRPr="00D416FB" w:rsidRDefault="00D416FB" w:rsidP="005A43F8">
      <w:pPr>
        <w:tabs>
          <w:tab w:val="left" w:pos="3150"/>
        </w:tabs>
        <w:spacing w:after="160" w:line="278" w:lineRule="auto"/>
        <w:jc w:val="left"/>
        <w:rPr>
          <w:rFonts w:ascii="Times New Roman" w:hAnsi="Times New Roman" w:cs="Times New Roman"/>
          <w:b/>
          <w:bCs/>
          <w:szCs w:val="21"/>
        </w:rPr>
      </w:pPr>
    </w:p>
    <w:p w14:paraId="2B966D0B" w14:textId="77777777" w:rsidR="00D416FB" w:rsidRPr="003B250A" w:rsidRDefault="00D416FB" w:rsidP="005A43F8">
      <w:pPr>
        <w:tabs>
          <w:tab w:val="left" w:pos="3150"/>
        </w:tabs>
        <w:spacing w:after="160" w:line="278" w:lineRule="auto"/>
        <w:jc w:val="left"/>
        <w:rPr>
          <w:rFonts w:ascii="Times New Roman" w:hAnsi="Times New Roman" w:cs="Times New Roman"/>
          <w:b/>
          <w:bCs/>
          <w:szCs w:val="21"/>
        </w:rPr>
      </w:pPr>
    </w:p>
    <w:p w14:paraId="267A0449" w14:textId="78EEB617" w:rsidR="006A214C" w:rsidRPr="005A43F8" w:rsidRDefault="00D52B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8CC95A6" wp14:editId="28A3932D">
            <wp:extent cx="5273040" cy="2537927"/>
            <wp:effectExtent l="0" t="0" r="3810" b="0"/>
            <wp:docPr id="180890669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906694" name="图片 1808906694"/>
                    <pic:cNvPicPr/>
                  </pic:nvPicPr>
                  <pic:blipFill rotWithShape="1">
                    <a:blip r:embed="rId9"/>
                    <a:srcRect t="16984" b="12431"/>
                    <a:stretch/>
                  </pic:blipFill>
                  <pic:spPr bwMode="auto">
                    <a:xfrm>
                      <a:off x="0" y="0"/>
                      <a:ext cx="5289421" cy="2545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240E4" w14:textId="7423B592" w:rsidR="00A4686A" w:rsidRPr="00A4686A" w:rsidRDefault="00D416FB" w:rsidP="00A4686A">
      <w:pPr>
        <w:tabs>
          <w:tab w:val="left" w:pos="3150"/>
        </w:tabs>
        <w:rPr>
          <w:rFonts w:ascii="Times New Roman" w:hAnsi="Times New Roman" w:cs="Times New Roman"/>
          <w:szCs w:val="21"/>
        </w:rPr>
      </w:pPr>
      <w:r w:rsidRPr="00B6412C">
        <w:rPr>
          <w:rFonts w:ascii="Times New Roman" w:hAnsi="Times New Roman" w:cs="Times New Roman" w:hint="eastAsia"/>
          <w:b/>
          <w:bCs/>
          <w:szCs w:val="21"/>
        </w:rPr>
        <w:t>Fig.</w:t>
      </w:r>
      <w:r w:rsidR="00E02346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>
        <w:rPr>
          <w:rFonts w:ascii="Times New Roman" w:hAnsi="Times New Roman" w:cs="Times New Roman" w:hint="eastAsia"/>
          <w:b/>
          <w:bCs/>
          <w:szCs w:val="21"/>
        </w:rPr>
        <w:t>S4</w:t>
      </w:r>
      <w:r w:rsidRPr="00B6412C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Pr="008B732F">
        <w:rPr>
          <w:rFonts w:ascii="Times New Roman" w:hAnsi="Times New Roman" w:cs="Times New Roman" w:hint="eastAsia"/>
          <w:szCs w:val="21"/>
        </w:rPr>
        <w:t>ROC curves of the NLR and IR indices for predicting all-cause</w:t>
      </w:r>
      <w:r w:rsidR="008B732F">
        <w:rPr>
          <w:rFonts w:ascii="Times New Roman" w:hAnsi="Times New Roman" w:cs="Times New Roman" w:hint="eastAsia"/>
          <w:szCs w:val="21"/>
        </w:rPr>
        <w:t xml:space="preserve"> (A)</w:t>
      </w:r>
      <w:r w:rsidRPr="008B732F">
        <w:rPr>
          <w:rFonts w:ascii="Times New Roman" w:hAnsi="Times New Roman" w:cs="Times New Roman" w:hint="eastAsia"/>
          <w:szCs w:val="21"/>
        </w:rPr>
        <w:t xml:space="preserve"> and cardiovascular-specific mortality</w:t>
      </w:r>
      <w:r w:rsidR="008B732F">
        <w:rPr>
          <w:rFonts w:ascii="Times New Roman" w:hAnsi="Times New Roman" w:cs="Times New Roman" w:hint="eastAsia"/>
          <w:szCs w:val="21"/>
        </w:rPr>
        <w:t xml:space="preserve"> (B).</w:t>
      </w:r>
      <w:r w:rsidR="006378F4" w:rsidRPr="006378F4">
        <w:rPr>
          <w:rFonts w:ascii="Times New Roman" w:hAnsi="Times New Roman" w:cs="Times New Roman" w:hint="eastAsia"/>
          <w:szCs w:val="21"/>
        </w:rPr>
        <w:t xml:space="preserve"> </w:t>
      </w:r>
      <w:r w:rsidR="006378F4" w:rsidRPr="00BF69F4">
        <w:rPr>
          <w:rFonts w:ascii="Times New Roman" w:hAnsi="Times New Roman" w:cs="Times New Roman" w:hint="eastAsia"/>
          <w:szCs w:val="21"/>
        </w:rPr>
        <w:t>Abbreviation</w:t>
      </w:r>
      <w:r w:rsidR="006378F4">
        <w:rPr>
          <w:rFonts w:ascii="Times New Roman" w:hAnsi="Times New Roman" w:cs="Times New Roman" w:hint="eastAsia"/>
          <w:szCs w:val="21"/>
        </w:rPr>
        <w:t>:</w:t>
      </w:r>
      <w:r w:rsidR="00A4686A" w:rsidRPr="00A4686A">
        <w:rPr>
          <w:rFonts w:ascii="Times New Roman" w:hAnsi="Times New Roman" w:cs="Times New Roman" w:hint="eastAsia"/>
          <w:szCs w:val="21"/>
        </w:rPr>
        <w:t xml:space="preserve"> </w:t>
      </w:r>
      <w:r w:rsidR="00A4686A" w:rsidRPr="00127F21">
        <w:rPr>
          <w:rFonts w:ascii="Times New Roman" w:hAnsi="Times New Roman" w:cs="Times New Roman" w:hint="eastAsia"/>
          <w:szCs w:val="21"/>
        </w:rPr>
        <w:t>AUC</w:t>
      </w:r>
      <w:r w:rsidR="00A4686A">
        <w:rPr>
          <w:rFonts w:ascii="Times New Roman" w:hAnsi="Times New Roman" w:cs="Times New Roman" w:hint="eastAsia"/>
          <w:szCs w:val="21"/>
        </w:rPr>
        <w:t xml:space="preserve">: </w:t>
      </w:r>
      <w:r w:rsidR="00A4686A" w:rsidRPr="00127F21">
        <w:rPr>
          <w:rFonts w:ascii="Times New Roman" w:hAnsi="Times New Roman" w:cs="Times New Roman" w:hint="eastAsia"/>
          <w:szCs w:val="21"/>
        </w:rPr>
        <w:t>Area under the curve</w:t>
      </w:r>
      <w:r w:rsidR="00A4686A">
        <w:rPr>
          <w:rFonts w:ascii="Times New Roman" w:hAnsi="Times New Roman" w:cs="Times New Roman" w:hint="eastAsia"/>
          <w:szCs w:val="21"/>
        </w:rPr>
        <w:t xml:space="preserve">; </w:t>
      </w:r>
      <w:r w:rsidR="00A4686A" w:rsidRPr="00127F21">
        <w:rPr>
          <w:rFonts w:ascii="Times New Roman" w:hAnsi="Times New Roman" w:cs="Times New Roman" w:hint="eastAsia"/>
          <w:szCs w:val="21"/>
        </w:rPr>
        <w:t xml:space="preserve">CI: Confidence </w:t>
      </w:r>
      <w:r w:rsidR="001B5F1D">
        <w:rPr>
          <w:rFonts w:ascii="Times New Roman" w:hAnsi="Times New Roman" w:cs="Times New Roman" w:hint="eastAsia"/>
          <w:szCs w:val="21"/>
        </w:rPr>
        <w:t>I</w:t>
      </w:r>
      <w:r w:rsidR="00A4686A" w:rsidRPr="00127F21">
        <w:rPr>
          <w:rFonts w:ascii="Times New Roman" w:hAnsi="Times New Roman" w:cs="Times New Roman" w:hint="eastAsia"/>
          <w:szCs w:val="21"/>
        </w:rPr>
        <w:t>nterval</w:t>
      </w:r>
      <w:r w:rsidR="00A4686A">
        <w:rPr>
          <w:rFonts w:ascii="Times New Roman" w:hAnsi="Times New Roman" w:cs="Times New Roman" w:hint="eastAsia"/>
          <w:szCs w:val="21"/>
        </w:rPr>
        <w:t xml:space="preserve">; </w:t>
      </w:r>
      <w:r w:rsidR="00A4686A" w:rsidRPr="00A4686A">
        <w:rPr>
          <w:rFonts w:ascii="Times New Roman" w:hAnsi="Times New Roman" w:cs="Times New Roman" w:hint="eastAsia"/>
          <w:szCs w:val="21"/>
        </w:rPr>
        <w:t>NLR: Neutrophil-to-Lymphocyte Ratio;</w:t>
      </w:r>
      <w:r w:rsidR="00A4686A">
        <w:rPr>
          <w:rFonts w:ascii="Times New Roman" w:hAnsi="Times New Roman" w:cs="Times New Roman" w:hint="eastAsia"/>
          <w:szCs w:val="21"/>
        </w:rPr>
        <w:t xml:space="preserve"> </w:t>
      </w:r>
      <w:r w:rsidR="00A4686A" w:rsidRPr="00A4686A">
        <w:rPr>
          <w:rFonts w:ascii="Times New Roman" w:hAnsi="Times New Roman" w:cs="Times New Roman" w:hint="eastAsia"/>
          <w:szCs w:val="21"/>
        </w:rPr>
        <w:t>eGDR: Estimated Glucose Disposal Rate; TyG: Triglyceride-Glucose Index; TyG-BMI: Triglyceride-Glucose-Body Mass Index; TyG-WC: Triglyceride-Glucose-Waist Circumference; TyG-WHtR: Triglyceride-Glucose-Waist-to-Height Ratio; HOMA-IR: Homeostatic Model Assessment of Insulin Resistance.</w:t>
      </w:r>
    </w:p>
    <w:p w14:paraId="4A522FB6" w14:textId="4FE03861" w:rsidR="006A214C" w:rsidRPr="00A4686A" w:rsidRDefault="006A214C" w:rsidP="00A4686A">
      <w:pPr>
        <w:tabs>
          <w:tab w:val="left" w:pos="3150"/>
        </w:tabs>
        <w:spacing w:after="160" w:line="278" w:lineRule="auto"/>
        <w:jc w:val="left"/>
        <w:rPr>
          <w:rFonts w:ascii="Times New Roman" w:hAnsi="Times New Roman" w:cs="Times New Roman"/>
        </w:rPr>
      </w:pPr>
    </w:p>
    <w:p w14:paraId="04624C1C" w14:textId="77777777" w:rsidR="006A214C" w:rsidRDefault="006A214C">
      <w:pPr>
        <w:rPr>
          <w:rFonts w:ascii="Times New Roman" w:hAnsi="Times New Roman" w:cs="Times New Roman"/>
        </w:rPr>
      </w:pPr>
    </w:p>
    <w:p w14:paraId="2BC115C2" w14:textId="77777777" w:rsidR="006A214C" w:rsidRDefault="006A214C">
      <w:pPr>
        <w:rPr>
          <w:rFonts w:ascii="Times New Roman" w:hAnsi="Times New Roman" w:cs="Times New Roman"/>
        </w:rPr>
      </w:pPr>
    </w:p>
    <w:p w14:paraId="44B28B62" w14:textId="77777777" w:rsidR="006A214C" w:rsidRDefault="006A214C">
      <w:pPr>
        <w:rPr>
          <w:rFonts w:ascii="Times New Roman" w:hAnsi="Times New Roman" w:cs="Times New Roman"/>
        </w:rPr>
      </w:pPr>
    </w:p>
    <w:p w14:paraId="7EB8DA70" w14:textId="77777777" w:rsidR="006A214C" w:rsidRDefault="006A214C">
      <w:pPr>
        <w:rPr>
          <w:rFonts w:ascii="Times New Roman" w:hAnsi="Times New Roman" w:cs="Times New Roman"/>
        </w:rPr>
      </w:pPr>
    </w:p>
    <w:p w14:paraId="7D13C206" w14:textId="77777777" w:rsidR="006A214C" w:rsidRDefault="006A214C">
      <w:pPr>
        <w:rPr>
          <w:rFonts w:ascii="Times New Roman" w:hAnsi="Times New Roman" w:cs="Times New Roman"/>
        </w:rPr>
      </w:pPr>
    </w:p>
    <w:p w14:paraId="093CF397" w14:textId="77777777" w:rsidR="006A214C" w:rsidRDefault="006A214C">
      <w:pPr>
        <w:rPr>
          <w:rFonts w:ascii="Times New Roman" w:hAnsi="Times New Roman" w:cs="Times New Roman"/>
        </w:rPr>
      </w:pPr>
    </w:p>
    <w:p w14:paraId="41D9E6DD" w14:textId="77777777" w:rsidR="006A214C" w:rsidRDefault="006A214C">
      <w:pPr>
        <w:rPr>
          <w:rFonts w:ascii="Times New Roman" w:hAnsi="Times New Roman" w:cs="Times New Roman"/>
        </w:rPr>
      </w:pPr>
    </w:p>
    <w:p w14:paraId="78E034A9" w14:textId="77777777" w:rsidR="006A214C" w:rsidRDefault="006A214C">
      <w:pPr>
        <w:rPr>
          <w:rFonts w:ascii="Times New Roman" w:hAnsi="Times New Roman" w:cs="Times New Roman"/>
        </w:rPr>
      </w:pPr>
    </w:p>
    <w:p w14:paraId="62D75A04" w14:textId="77777777" w:rsidR="006A214C" w:rsidRDefault="006A214C">
      <w:pPr>
        <w:rPr>
          <w:rFonts w:ascii="Times New Roman" w:hAnsi="Times New Roman" w:cs="Times New Roman"/>
        </w:rPr>
      </w:pPr>
    </w:p>
    <w:p w14:paraId="2CBF9DFB" w14:textId="77777777" w:rsidR="006A214C" w:rsidRDefault="006A214C">
      <w:pPr>
        <w:rPr>
          <w:rFonts w:ascii="Times New Roman" w:hAnsi="Times New Roman" w:cs="Times New Roman"/>
        </w:rPr>
      </w:pPr>
    </w:p>
    <w:p w14:paraId="32D620FA" w14:textId="77777777" w:rsidR="006A214C" w:rsidRPr="00272F0B" w:rsidRDefault="006A214C">
      <w:pPr>
        <w:rPr>
          <w:rFonts w:ascii="Times New Roman" w:hAnsi="Times New Roman" w:cs="Times New Roman"/>
        </w:rPr>
      </w:pPr>
    </w:p>
    <w:sectPr w:rsidR="006A214C" w:rsidRPr="00272F0B" w:rsidSect="00EC74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AD6DE4" w14:textId="77777777" w:rsidR="006525CB" w:rsidRDefault="006525CB" w:rsidP="003B16F8">
      <w:pPr>
        <w:rPr>
          <w:rFonts w:hint="eastAsia"/>
        </w:rPr>
      </w:pPr>
      <w:r>
        <w:separator/>
      </w:r>
    </w:p>
  </w:endnote>
  <w:endnote w:type="continuationSeparator" w:id="0">
    <w:p w14:paraId="645BEDEA" w14:textId="77777777" w:rsidR="006525CB" w:rsidRDefault="006525CB" w:rsidP="003B16F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8DEBBE" w14:textId="77777777" w:rsidR="006525CB" w:rsidRDefault="006525CB" w:rsidP="003B16F8">
      <w:pPr>
        <w:rPr>
          <w:rFonts w:hint="eastAsia"/>
        </w:rPr>
      </w:pPr>
      <w:r>
        <w:separator/>
      </w:r>
    </w:p>
  </w:footnote>
  <w:footnote w:type="continuationSeparator" w:id="0">
    <w:p w14:paraId="1F9170BF" w14:textId="77777777" w:rsidR="006525CB" w:rsidRDefault="006525CB" w:rsidP="003B16F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684"/>
    <w:rsid w:val="00017684"/>
    <w:rsid w:val="000C5556"/>
    <w:rsid w:val="000D6A26"/>
    <w:rsid w:val="00152FE5"/>
    <w:rsid w:val="00176C43"/>
    <w:rsid w:val="001B5F1D"/>
    <w:rsid w:val="001E0032"/>
    <w:rsid w:val="001F110A"/>
    <w:rsid w:val="001F25F2"/>
    <w:rsid w:val="001F70E6"/>
    <w:rsid w:val="0023756D"/>
    <w:rsid w:val="00241B6D"/>
    <w:rsid w:val="00257AD4"/>
    <w:rsid w:val="00260418"/>
    <w:rsid w:val="00272F0B"/>
    <w:rsid w:val="002775F0"/>
    <w:rsid w:val="00283697"/>
    <w:rsid w:val="00295266"/>
    <w:rsid w:val="0030788C"/>
    <w:rsid w:val="0032042A"/>
    <w:rsid w:val="0036745C"/>
    <w:rsid w:val="003B16F8"/>
    <w:rsid w:val="003B250A"/>
    <w:rsid w:val="003C2278"/>
    <w:rsid w:val="003D38FA"/>
    <w:rsid w:val="003D7D59"/>
    <w:rsid w:val="003E6D3B"/>
    <w:rsid w:val="004214E8"/>
    <w:rsid w:val="00442C4C"/>
    <w:rsid w:val="00443954"/>
    <w:rsid w:val="00474A2A"/>
    <w:rsid w:val="00483C53"/>
    <w:rsid w:val="004928DA"/>
    <w:rsid w:val="00492EFB"/>
    <w:rsid w:val="004A1446"/>
    <w:rsid w:val="004A4038"/>
    <w:rsid w:val="004C0FF2"/>
    <w:rsid w:val="004D680A"/>
    <w:rsid w:val="004D7AE0"/>
    <w:rsid w:val="004E285F"/>
    <w:rsid w:val="004E48AA"/>
    <w:rsid w:val="004F6C47"/>
    <w:rsid w:val="00507244"/>
    <w:rsid w:val="005111FF"/>
    <w:rsid w:val="00552085"/>
    <w:rsid w:val="00561453"/>
    <w:rsid w:val="005A43F8"/>
    <w:rsid w:val="005B4FEC"/>
    <w:rsid w:val="005E1434"/>
    <w:rsid w:val="00613E02"/>
    <w:rsid w:val="0063519F"/>
    <w:rsid w:val="006378F4"/>
    <w:rsid w:val="006461BE"/>
    <w:rsid w:val="00647D95"/>
    <w:rsid w:val="006525CB"/>
    <w:rsid w:val="00664AC5"/>
    <w:rsid w:val="00691E5C"/>
    <w:rsid w:val="006A214C"/>
    <w:rsid w:val="006B0DBE"/>
    <w:rsid w:val="006D0AFF"/>
    <w:rsid w:val="006D2390"/>
    <w:rsid w:val="00720858"/>
    <w:rsid w:val="007470CF"/>
    <w:rsid w:val="00777570"/>
    <w:rsid w:val="00782671"/>
    <w:rsid w:val="007C377B"/>
    <w:rsid w:val="007D107A"/>
    <w:rsid w:val="0084451B"/>
    <w:rsid w:val="008B732F"/>
    <w:rsid w:val="008F4E92"/>
    <w:rsid w:val="00927498"/>
    <w:rsid w:val="00976836"/>
    <w:rsid w:val="009B1FB4"/>
    <w:rsid w:val="00A027D6"/>
    <w:rsid w:val="00A163AA"/>
    <w:rsid w:val="00A37A7E"/>
    <w:rsid w:val="00A4613E"/>
    <w:rsid w:val="00A4686A"/>
    <w:rsid w:val="00AF4DAC"/>
    <w:rsid w:val="00B10B10"/>
    <w:rsid w:val="00B1233B"/>
    <w:rsid w:val="00B34B87"/>
    <w:rsid w:val="00B6412C"/>
    <w:rsid w:val="00B94338"/>
    <w:rsid w:val="00BA31FF"/>
    <w:rsid w:val="00BD3BBF"/>
    <w:rsid w:val="00C21A8C"/>
    <w:rsid w:val="00C823B4"/>
    <w:rsid w:val="00C9393C"/>
    <w:rsid w:val="00CD1D7F"/>
    <w:rsid w:val="00CD3765"/>
    <w:rsid w:val="00CD42DC"/>
    <w:rsid w:val="00D0575D"/>
    <w:rsid w:val="00D064B2"/>
    <w:rsid w:val="00D27B0C"/>
    <w:rsid w:val="00D416FB"/>
    <w:rsid w:val="00D52BC4"/>
    <w:rsid w:val="00D77B35"/>
    <w:rsid w:val="00DA63AF"/>
    <w:rsid w:val="00DB7B64"/>
    <w:rsid w:val="00DC1E3B"/>
    <w:rsid w:val="00DC23B1"/>
    <w:rsid w:val="00DC6B25"/>
    <w:rsid w:val="00DD27A4"/>
    <w:rsid w:val="00E02346"/>
    <w:rsid w:val="00E02DC2"/>
    <w:rsid w:val="00E50441"/>
    <w:rsid w:val="00E65D71"/>
    <w:rsid w:val="00E97948"/>
    <w:rsid w:val="00EC7461"/>
    <w:rsid w:val="00F10E66"/>
    <w:rsid w:val="00F12C5B"/>
    <w:rsid w:val="00F17F55"/>
    <w:rsid w:val="00F21784"/>
    <w:rsid w:val="00F7704F"/>
    <w:rsid w:val="00FC36DF"/>
    <w:rsid w:val="00FF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54ACCF5"/>
  <w14:defaultImageDpi w14:val="32767"/>
  <w15:chartTrackingRefBased/>
  <w15:docId w15:val="{BECD9DB9-D048-43AE-8071-B75B43F5C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43F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76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B16F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B16F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B16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B16F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1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6</Pages>
  <Words>838</Words>
  <Characters>5223</Characters>
  <Application>Microsoft Office Word</Application>
  <DocSecurity>0</DocSecurity>
  <Lines>141</Lines>
  <Paragraphs>83</Paragraphs>
  <ScaleCrop>false</ScaleCrop>
  <Company/>
  <LinksUpToDate>false</LinksUpToDate>
  <CharactersWithSpaces>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Chao Fu</dc:creator>
  <cp:keywords/>
  <dc:description/>
  <cp:lastModifiedBy>Chao Fu</cp:lastModifiedBy>
  <cp:revision>111</cp:revision>
  <dcterms:created xsi:type="dcterms:W3CDTF">2024-11-02T08:48:00Z</dcterms:created>
  <dcterms:modified xsi:type="dcterms:W3CDTF">2025-06-10T10:14:00Z</dcterms:modified>
</cp:coreProperties>
</file>