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337D1" w14:textId="77777777" w:rsidR="00D04BCF" w:rsidRPr="00A0482D" w:rsidRDefault="00BB2D2A" w:rsidP="00FA1481">
      <w:pPr>
        <w:jc w:val="center"/>
        <w:rPr>
          <w:sz w:val="36"/>
          <w:szCs w:val="36"/>
        </w:rPr>
      </w:pPr>
      <w:r w:rsidRPr="00A0482D">
        <w:rPr>
          <w:sz w:val="36"/>
          <w:szCs w:val="36"/>
        </w:rPr>
        <w:t>Supplementary Materials</w:t>
      </w:r>
      <w:r w:rsidR="009743A9" w:rsidRPr="00A0482D">
        <w:rPr>
          <w:sz w:val="36"/>
          <w:szCs w:val="36"/>
        </w:rPr>
        <w:t xml:space="preserve"> for</w:t>
      </w:r>
    </w:p>
    <w:p w14:paraId="29411C5A" w14:textId="77777777" w:rsidR="005001AC" w:rsidRPr="00A0482D" w:rsidRDefault="005001AC"/>
    <w:p w14:paraId="4BD348E9" w14:textId="77777777" w:rsidR="009A38BE" w:rsidRPr="00A0482D" w:rsidRDefault="009A38BE" w:rsidP="003B40E6">
      <w:pPr>
        <w:jc w:val="center"/>
        <w:rPr>
          <w:b/>
          <w:bCs/>
          <w:sz w:val="28"/>
          <w:szCs w:val="28"/>
        </w:rPr>
      </w:pPr>
    </w:p>
    <w:p w14:paraId="4EAEA475" w14:textId="77777777" w:rsidR="009A38BE" w:rsidRPr="00A0482D" w:rsidRDefault="009A38BE" w:rsidP="003B40E6">
      <w:pPr>
        <w:jc w:val="center"/>
        <w:rPr>
          <w:b/>
          <w:bCs/>
          <w:sz w:val="28"/>
          <w:szCs w:val="28"/>
        </w:rPr>
      </w:pPr>
    </w:p>
    <w:p w14:paraId="031CB6F4" w14:textId="07A235F1" w:rsidR="003E775C" w:rsidRPr="003E775C" w:rsidRDefault="003E775C" w:rsidP="003E775C">
      <w:pPr>
        <w:pStyle w:val="Head"/>
        <w:spacing w:before="0" w:after="0"/>
        <w:rPr>
          <w:sz w:val="32"/>
          <w:szCs w:val="32"/>
          <w:lang w:val="en-AU"/>
        </w:rPr>
      </w:pPr>
      <w:r w:rsidRPr="003E775C">
        <w:rPr>
          <w:sz w:val="32"/>
          <w:szCs w:val="32"/>
          <w:lang w:val="en-AU"/>
        </w:rPr>
        <w:t>Integrative proteomics and lipidomics reveals dual roles for lipid droplets in the host cell antiviral response</w:t>
      </w:r>
    </w:p>
    <w:p w14:paraId="7FA35826" w14:textId="77777777" w:rsidR="003E775C" w:rsidRDefault="003E775C" w:rsidP="003E775C">
      <w:pPr>
        <w:pStyle w:val="Authors"/>
        <w:spacing w:before="0" w:after="0"/>
        <w:rPr>
          <w:lang w:val="en-AU"/>
        </w:rPr>
      </w:pPr>
    </w:p>
    <w:p w14:paraId="7E32B521" w14:textId="1C42BB25" w:rsidR="004404F4" w:rsidRDefault="003E775C" w:rsidP="003E775C">
      <w:pPr>
        <w:pStyle w:val="Authors"/>
        <w:spacing w:before="0" w:after="0"/>
      </w:pPr>
      <w:r w:rsidRPr="00970024">
        <w:rPr>
          <w:lang w:val="en-AU"/>
        </w:rPr>
        <w:t>EA Monson</w:t>
      </w:r>
      <w:r w:rsidRPr="001977B3">
        <w:rPr>
          <w:lang w:val="en-AU"/>
        </w:rPr>
        <w:t>†</w:t>
      </w:r>
      <w:r w:rsidRPr="00970024">
        <w:rPr>
          <w:vertAlign w:val="superscript"/>
          <w:lang w:val="en-AU"/>
        </w:rPr>
        <w:t>*</w:t>
      </w:r>
      <w:r w:rsidRPr="001977B3">
        <w:rPr>
          <w:lang w:val="en-AU"/>
        </w:rPr>
        <w:t>, Z Telikani†, JL Laws†</w:t>
      </w:r>
      <w:r>
        <w:rPr>
          <w:lang w:val="en-AU"/>
        </w:rPr>
        <w:t>,</w:t>
      </w:r>
      <w:r w:rsidRPr="00886228">
        <w:rPr>
          <w:lang w:val="en-AU"/>
        </w:rPr>
        <w:t xml:space="preserve"> </w:t>
      </w:r>
      <w:r w:rsidRPr="00970024">
        <w:rPr>
          <w:lang w:val="en-AU"/>
        </w:rPr>
        <w:t>AJ Milligan, AM Rozario, I Amarasinghe, ML Smith, SE Bamford, V Tran, Q</w:t>
      </w:r>
      <w:r>
        <w:rPr>
          <w:lang w:val="en-AU"/>
        </w:rPr>
        <w:t>N</w:t>
      </w:r>
      <w:r w:rsidRPr="00970024">
        <w:rPr>
          <w:lang w:val="en-AU"/>
        </w:rPr>
        <w:t xml:space="preserve"> Dinh, N Williamson, A Mechler, PJ Pigram, JK Holien, C</w:t>
      </w:r>
      <w:r>
        <w:rPr>
          <w:lang w:val="en-AU"/>
        </w:rPr>
        <w:t>J</w:t>
      </w:r>
      <w:r w:rsidRPr="00970024">
        <w:rPr>
          <w:lang w:val="en-AU"/>
        </w:rPr>
        <w:t xml:space="preserve"> Johnson, S Nie, MJ Hofer, DR Whelan and KJ Helbig</w:t>
      </w:r>
      <w:r w:rsidRPr="00970024">
        <w:rPr>
          <w:vertAlign w:val="superscript"/>
          <w:lang w:val="en-AU"/>
        </w:rPr>
        <w:t>*</w:t>
      </w:r>
    </w:p>
    <w:p w14:paraId="689E183F" w14:textId="77777777" w:rsidR="003E775C" w:rsidRPr="00A0482D" w:rsidRDefault="003E775C" w:rsidP="005001AC">
      <w:pPr>
        <w:jc w:val="center"/>
        <w:rPr>
          <w:szCs w:val="24"/>
        </w:rPr>
      </w:pPr>
    </w:p>
    <w:p w14:paraId="1F1C662F" w14:textId="77777777" w:rsidR="003E775C" w:rsidRDefault="003E775C" w:rsidP="005001AC">
      <w:pPr>
        <w:jc w:val="center"/>
        <w:rPr>
          <w:szCs w:val="24"/>
        </w:rPr>
      </w:pPr>
    </w:p>
    <w:p w14:paraId="34D67477" w14:textId="47122B85" w:rsidR="004779CB" w:rsidRPr="00A0482D" w:rsidRDefault="00FD005A" w:rsidP="005001AC">
      <w:pPr>
        <w:jc w:val="center"/>
        <w:rPr>
          <w:szCs w:val="24"/>
        </w:rPr>
      </w:pPr>
      <w:r w:rsidRPr="00A0482D">
        <w:rPr>
          <w:szCs w:val="24"/>
        </w:rPr>
        <w:t>Correspondence</w:t>
      </w:r>
      <w:r w:rsidR="004779CB" w:rsidRPr="00A0482D">
        <w:rPr>
          <w:szCs w:val="24"/>
        </w:rPr>
        <w:t>:</w:t>
      </w:r>
      <w:r w:rsidR="00BC3E04" w:rsidRPr="00A0482D">
        <w:rPr>
          <w:szCs w:val="24"/>
        </w:rPr>
        <w:t xml:space="preserve"> </w:t>
      </w:r>
      <w:hyperlink r:id="rId7" w:history="1">
        <w:r w:rsidR="003A6F68" w:rsidRPr="00A0482D">
          <w:rPr>
            <w:rStyle w:val="Hyperlink"/>
            <w:szCs w:val="24"/>
          </w:rPr>
          <w:t>k.helbig@latrobe.edu.au</w:t>
        </w:r>
      </w:hyperlink>
      <w:r w:rsidR="003A6F68" w:rsidRPr="00A0482D">
        <w:rPr>
          <w:szCs w:val="24"/>
        </w:rPr>
        <w:t xml:space="preserve"> </w:t>
      </w:r>
      <w:r w:rsidRPr="00A0482D">
        <w:rPr>
          <w:szCs w:val="24"/>
        </w:rPr>
        <w:t xml:space="preserve">and </w:t>
      </w:r>
      <w:hyperlink r:id="rId8" w:history="1">
        <w:r w:rsidRPr="00A0482D">
          <w:rPr>
            <w:rStyle w:val="Hyperlink"/>
            <w:szCs w:val="24"/>
          </w:rPr>
          <w:t>e.monson@latrobe.edu.au</w:t>
        </w:r>
      </w:hyperlink>
      <w:r w:rsidRPr="00A0482D">
        <w:rPr>
          <w:szCs w:val="24"/>
        </w:rPr>
        <w:t xml:space="preserve"> </w:t>
      </w:r>
    </w:p>
    <w:p w14:paraId="223EBBEB" w14:textId="77777777" w:rsidR="002C030F" w:rsidRPr="00A0482D" w:rsidRDefault="002C030F"/>
    <w:p w14:paraId="5BBBF32C" w14:textId="77777777" w:rsidR="00015F74" w:rsidRPr="00A0482D" w:rsidRDefault="00015F74">
      <w:pPr>
        <w:rPr>
          <w:b/>
        </w:rPr>
      </w:pPr>
    </w:p>
    <w:p w14:paraId="546CBFCA" w14:textId="4FE42C5F" w:rsidR="002C030F" w:rsidRPr="00A0482D" w:rsidRDefault="009743A9">
      <w:pPr>
        <w:rPr>
          <w:b/>
        </w:rPr>
      </w:pPr>
      <w:r w:rsidRPr="00A0482D">
        <w:rPr>
          <w:b/>
        </w:rPr>
        <w:t>Th</w:t>
      </w:r>
      <w:r w:rsidR="006B024D" w:rsidRPr="00A0482D">
        <w:rPr>
          <w:b/>
        </w:rPr>
        <w:t>e</w:t>
      </w:r>
      <w:r w:rsidRPr="00A0482D">
        <w:rPr>
          <w:b/>
        </w:rPr>
        <w:t xml:space="preserve"> PDF file </w:t>
      </w:r>
      <w:r w:rsidR="002C030F" w:rsidRPr="00A0482D">
        <w:rPr>
          <w:b/>
        </w:rPr>
        <w:t>includes:</w:t>
      </w:r>
    </w:p>
    <w:p w14:paraId="6B069C4B" w14:textId="77777777" w:rsidR="002C030F" w:rsidRPr="00A0482D" w:rsidRDefault="002C030F"/>
    <w:p w14:paraId="7FC81517" w14:textId="1F88DCE3" w:rsidR="002C030F" w:rsidRPr="00A0482D" w:rsidRDefault="002C030F" w:rsidP="00262D72">
      <w:pPr>
        <w:ind w:left="720"/>
      </w:pPr>
      <w:r w:rsidRPr="00A0482D">
        <w:t>Fig</w:t>
      </w:r>
      <w:r w:rsidR="00D37B61" w:rsidRPr="00A0482D">
        <w:t xml:space="preserve"> </w:t>
      </w:r>
      <w:r w:rsidRPr="00A0482D">
        <w:t>S1</w:t>
      </w:r>
      <w:r w:rsidR="00A3403B" w:rsidRPr="00A0482D">
        <w:t xml:space="preserve"> to </w:t>
      </w:r>
      <w:r w:rsidR="00403D2C" w:rsidRPr="00A0482D">
        <w:t>S</w:t>
      </w:r>
      <w:r w:rsidR="00760486" w:rsidRPr="00A0482D">
        <w:t>7</w:t>
      </w:r>
    </w:p>
    <w:p w14:paraId="39DE064C" w14:textId="06BA0D78" w:rsidR="002C030F" w:rsidRPr="00A0482D" w:rsidRDefault="002C030F" w:rsidP="00262D72">
      <w:pPr>
        <w:ind w:left="720"/>
      </w:pPr>
      <w:r w:rsidRPr="00A0482D">
        <w:t>Table</w:t>
      </w:r>
      <w:r w:rsidR="004404F4" w:rsidRPr="00A0482D">
        <w:t xml:space="preserve"> legends </w:t>
      </w:r>
      <w:r w:rsidRPr="00A0482D">
        <w:t>S1</w:t>
      </w:r>
      <w:r w:rsidR="00A3403B" w:rsidRPr="00A0482D">
        <w:t xml:space="preserve"> to </w:t>
      </w:r>
      <w:r w:rsidRPr="00A0482D">
        <w:t>S</w:t>
      </w:r>
      <w:r w:rsidR="00760486" w:rsidRPr="00A0482D">
        <w:t>4</w:t>
      </w:r>
    </w:p>
    <w:p w14:paraId="4B448789" w14:textId="77777777" w:rsidR="002C030F" w:rsidRPr="00A0482D" w:rsidRDefault="002C030F"/>
    <w:p w14:paraId="26F47622" w14:textId="77777777" w:rsidR="009A38BE" w:rsidRPr="00A0482D" w:rsidRDefault="009A38BE" w:rsidP="00015F74">
      <w:pPr>
        <w:rPr>
          <w:b/>
        </w:rPr>
      </w:pPr>
    </w:p>
    <w:p w14:paraId="1F1080B1" w14:textId="2892E8A9" w:rsidR="00065EBD" w:rsidRPr="00A0482D" w:rsidRDefault="002C030F" w:rsidP="00015F74">
      <w:r w:rsidRPr="00A0482D">
        <w:rPr>
          <w:b/>
        </w:rPr>
        <w:t>Other Sup</w:t>
      </w:r>
      <w:r w:rsidR="00B77B2A" w:rsidRPr="00A0482D">
        <w:rPr>
          <w:b/>
        </w:rPr>
        <w:t>p</w:t>
      </w:r>
      <w:r w:rsidR="00BB2D2A" w:rsidRPr="00A0482D">
        <w:rPr>
          <w:b/>
        </w:rPr>
        <w:t>lementary</w:t>
      </w:r>
      <w:r w:rsidRPr="00A0482D">
        <w:rPr>
          <w:b/>
        </w:rPr>
        <w:t xml:space="preserve"> Material</w:t>
      </w:r>
      <w:r w:rsidR="00BB2D2A" w:rsidRPr="00A0482D">
        <w:rPr>
          <w:b/>
        </w:rPr>
        <w:t>s</w:t>
      </w:r>
      <w:r w:rsidRPr="00A0482D">
        <w:rPr>
          <w:b/>
        </w:rPr>
        <w:t xml:space="preserve"> </w:t>
      </w:r>
      <w:r w:rsidR="009743A9" w:rsidRPr="00A0482D">
        <w:rPr>
          <w:b/>
        </w:rPr>
        <w:t xml:space="preserve">for this manuscript </w:t>
      </w:r>
      <w:r w:rsidRPr="00A0482D">
        <w:rPr>
          <w:b/>
        </w:rPr>
        <w:t>include the following</w:t>
      </w:r>
      <w:r w:rsidR="00B57F00" w:rsidRPr="00A0482D">
        <w:rPr>
          <w:b/>
        </w:rPr>
        <w:t xml:space="preserve">: </w:t>
      </w:r>
    </w:p>
    <w:p w14:paraId="5725CBAF" w14:textId="77777777" w:rsidR="002C030F" w:rsidRPr="00A0482D" w:rsidRDefault="002C030F"/>
    <w:p w14:paraId="6003DA0E" w14:textId="45005E43" w:rsidR="002C030F" w:rsidRPr="00A0482D" w:rsidRDefault="00065EBD" w:rsidP="00262D72">
      <w:pPr>
        <w:ind w:left="720"/>
      </w:pPr>
      <w:r w:rsidRPr="00A0482D">
        <w:t>Movie</w:t>
      </w:r>
      <w:r w:rsidR="000F0DCE" w:rsidRPr="00A0482D">
        <w:t>s</w:t>
      </w:r>
      <w:r w:rsidRPr="00A0482D">
        <w:t xml:space="preserve"> S1 to S</w:t>
      </w:r>
      <w:r w:rsidR="001E53AE" w:rsidRPr="00A0482D">
        <w:t>4</w:t>
      </w:r>
    </w:p>
    <w:p w14:paraId="68691C5A" w14:textId="77777777" w:rsidR="00065EBD" w:rsidRPr="00A0482D" w:rsidRDefault="00065EBD" w:rsidP="00262D72">
      <w:pPr>
        <w:ind w:left="720"/>
      </w:pPr>
    </w:p>
    <w:p w14:paraId="23718CE0" w14:textId="77777777" w:rsidR="00015F74" w:rsidRPr="00A0482D" w:rsidRDefault="00015F74" w:rsidP="00262D72">
      <w:pPr>
        <w:ind w:left="720"/>
      </w:pPr>
      <w:r w:rsidRPr="00A0482D">
        <w:br/>
      </w:r>
    </w:p>
    <w:p w14:paraId="56F29DC2" w14:textId="7CDE355C" w:rsidR="008218C4" w:rsidRPr="00A0482D" w:rsidRDefault="00015F74" w:rsidP="00BD48BA">
      <w:pPr>
        <w:pStyle w:val="SMHeading"/>
      </w:pPr>
      <w:r w:rsidRPr="00A0482D">
        <w:br w:type="page"/>
      </w:r>
      <w:bookmarkStart w:id="0" w:name="Tables"/>
      <w:bookmarkStart w:id="1" w:name="MaterialsMethods"/>
      <w:bookmarkEnd w:id="0"/>
      <w:bookmarkEnd w:id="1"/>
    </w:p>
    <w:p w14:paraId="6AEC7500" w14:textId="77777777" w:rsidR="00B055AC" w:rsidRDefault="00B055AC" w:rsidP="00B055AC">
      <w:pPr>
        <w:tabs>
          <w:tab w:val="left" w:pos="480"/>
        </w:tabs>
        <w:spacing w:after="240"/>
        <w:jc w:val="center"/>
        <w:rPr>
          <w:b/>
          <w:bCs/>
          <w:szCs w:val="24"/>
        </w:rPr>
      </w:pPr>
      <w:r>
        <w:rPr>
          <w:b/>
          <w:bCs/>
          <w:noProof/>
          <w:szCs w:val="24"/>
        </w:rPr>
        <w:lastRenderedPageBreak/>
        <w:drawing>
          <wp:inline distT="0" distB="0" distL="0" distR="0" wp14:anchorId="38BB4A45" wp14:editId="51F7B4D6">
            <wp:extent cx="4328600" cy="5622878"/>
            <wp:effectExtent l="0" t="0" r="0" b="0"/>
            <wp:docPr id="14150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86" b="5311"/>
                    <a:stretch>
                      <a:fillRect/>
                    </a:stretch>
                  </pic:blipFill>
                  <pic:spPr bwMode="auto">
                    <a:xfrm>
                      <a:off x="0" y="0"/>
                      <a:ext cx="4333955" cy="5629834"/>
                    </a:xfrm>
                    <a:prstGeom prst="rect">
                      <a:avLst/>
                    </a:prstGeom>
                    <a:noFill/>
                    <a:ln>
                      <a:noFill/>
                    </a:ln>
                    <a:extLst>
                      <a:ext uri="{53640926-AAD7-44D8-BBD7-CCE9431645EC}">
                        <a14:shadowObscured xmlns:a14="http://schemas.microsoft.com/office/drawing/2010/main"/>
                      </a:ext>
                    </a:extLst>
                  </pic:spPr>
                </pic:pic>
              </a:graphicData>
            </a:graphic>
          </wp:inline>
        </w:drawing>
      </w:r>
    </w:p>
    <w:p w14:paraId="281A6241" w14:textId="1DEB6773" w:rsidR="0024537F" w:rsidRPr="00A0482D" w:rsidRDefault="0024537F" w:rsidP="00B055AC">
      <w:pPr>
        <w:tabs>
          <w:tab w:val="left" w:pos="480"/>
        </w:tabs>
        <w:spacing w:after="240"/>
        <w:jc w:val="both"/>
        <w:rPr>
          <w:szCs w:val="24"/>
        </w:rPr>
      </w:pPr>
      <w:r w:rsidRPr="00A0482D">
        <w:rPr>
          <w:b/>
          <w:bCs/>
          <w:szCs w:val="24"/>
        </w:rPr>
        <w:t>Fig</w:t>
      </w:r>
      <w:r w:rsidR="006A6260">
        <w:rPr>
          <w:b/>
          <w:bCs/>
          <w:szCs w:val="24"/>
        </w:rPr>
        <w:t>ure</w:t>
      </w:r>
      <w:r w:rsidRPr="00A0482D">
        <w:rPr>
          <w:b/>
          <w:bCs/>
          <w:szCs w:val="24"/>
        </w:rPr>
        <w:t xml:space="preserve"> S1: </w:t>
      </w:r>
      <w:r w:rsidR="00C345AA" w:rsidRPr="00A0482D">
        <w:rPr>
          <w:b/>
          <w:bCs/>
          <w:szCs w:val="24"/>
        </w:rPr>
        <w:t xml:space="preserve">LCMV infection of the brain drives a </w:t>
      </w:r>
      <w:r w:rsidRPr="00A0482D">
        <w:rPr>
          <w:b/>
          <w:bCs/>
          <w:szCs w:val="24"/>
        </w:rPr>
        <w:t>proteom</w:t>
      </w:r>
      <w:r w:rsidR="00C345AA" w:rsidRPr="00A0482D">
        <w:rPr>
          <w:b/>
          <w:bCs/>
          <w:szCs w:val="24"/>
        </w:rPr>
        <w:t xml:space="preserve">ic shift </w:t>
      </w:r>
      <w:r w:rsidR="00A543A4" w:rsidRPr="00A0482D">
        <w:rPr>
          <w:b/>
          <w:bCs/>
          <w:szCs w:val="24"/>
        </w:rPr>
        <w:t xml:space="preserve">on lipid droplets </w:t>
      </w:r>
      <w:r w:rsidR="00C345AA" w:rsidRPr="00A0482D">
        <w:rPr>
          <w:b/>
          <w:bCs/>
          <w:szCs w:val="24"/>
        </w:rPr>
        <w:t>in mice.</w:t>
      </w:r>
      <w:r w:rsidRPr="00A0482D">
        <w:rPr>
          <w:b/>
          <w:bCs/>
          <w:szCs w:val="24"/>
        </w:rPr>
        <w:t xml:space="preserve"> </w:t>
      </w:r>
      <w:r w:rsidRPr="00A0482D">
        <w:rPr>
          <w:szCs w:val="24"/>
        </w:rPr>
        <w:t>(</w:t>
      </w:r>
      <w:r w:rsidR="00C27AEC" w:rsidRPr="00A0482D">
        <w:rPr>
          <w:b/>
          <w:bCs/>
          <w:szCs w:val="24"/>
        </w:rPr>
        <w:t>A</w:t>
      </w:r>
      <w:r w:rsidRPr="00A0482D">
        <w:rPr>
          <w:szCs w:val="24"/>
        </w:rPr>
        <w:t>) Intracranially injected SHAM or LCMV mice were monitored for periods of 2- and 4-dpi and changes in body (%) were compared to day 0 (day of injection). (</w:t>
      </w:r>
      <w:r w:rsidR="00C27AEC" w:rsidRPr="00A0482D">
        <w:rPr>
          <w:b/>
          <w:bCs/>
          <w:szCs w:val="24"/>
        </w:rPr>
        <w:t>B</w:t>
      </w:r>
      <w:r w:rsidRPr="00A0482D">
        <w:rPr>
          <w:szCs w:val="24"/>
        </w:rPr>
        <w:t xml:space="preserve">) </w:t>
      </w:r>
      <w:r w:rsidR="00891F4B" w:rsidRPr="00A0482D">
        <w:rPr>
          <w:szCs w:val="24"/>
        </w:rPr>
        <w:t xml:space="preserve">RT-qPCR analysis was used to quantify viral infection (LCMV-NP expression) and subsequent </w:t>
      </w:r>
      <w:r w:rsidR="00FB50E9" w:rsidRPr="00A0482D">
        <w:rPr>
          <w:szCs w:val="24"/>
        </w:rPr>
        <w:t xml:space="preserve">antiviral responses </w:t>
      </w:r>
      <w:r w:rsidR="00891F4B" w:rsidRPr="00A0482D">
        <w:rPr>
          <w:szCs w:val="24"/>
        </w:rPr>
        <w:t xml:space="preserve">(IFN-β and viperin expression) in the brain tissues obtained post LCMV infection at 2 dpi and 4 dpi, data is expressed as the change in induction at 2 dpi relative to 4dpi. Error bars, mean values ± SEM, P values determined by Student </w:t>
      </w:r>
      <w:r w:rsidR="00891F4B" w:rsidRPr="00A0482D">
        <w:rPr>
          <w:i/>
          <w:szCs w:val="24"/>
        </w:rPr>
        <w:t>t</w:t>
      </w:r>
      <w:r w:rsidR="00891F4B" w:rsidRPr="00A0482D">
        <w:rPr>
          <w:szCs w:val="24"/>
        </w:rPr>
        <w:t xml:space="preserve"> test (n= 3 mice per group)</w:t>
      </w:r>
      <w:r w:rsidR="007C4D80" w:rsidRPr="00A0482D">
        <w:rPr>
          <w:szCs w:val="24"/>
        </w:rPr>
        <w:t xml:space="preserve"> *p</w:t>
      </w:r>
      <w:r w:rsidR="006C0C57" w:rsidRPr="00A0482D">
        <w:rPr>
          <w:szCs w:val="24"/>
        </w:rPr>
        <w:t>&lt;0.05, **p&lt;0.01</w:t>
      </w:r>
      <w:r w:rsidR="00891F4B" w:rsidRPr="00A0482D">
        <w:rPr>
          <w:szCs w:val="24"/>
        </w:rPr>
        <w:t xml:space="preserve">. </w:t>
      </w:r>
      <w:r w:rsidRPr="00A0482D">
        <w:rPr>
          <w:b/>
          <w:bCs/>
          <w:szCs w:val="24"/>
        </w:rPr>
        <w:t>(</w:t>
      </w:r>
      <w:r w:rsidR="00C021C7" w:rsidRPr="00A0482D">
        <w:rPr>
          <w:b/>
          <w:bCs/>
          <w:szCs w:val="24"/>
        </w:rPr>
        <w:t>C</w:t>
      </w:r>
      <w:r w:rsidRPr="00A0482D">
        <w:rPr>
          <w:b/>
          <w:bCs/>
          <w:szCs w:val="24"/>
        </w:rPr>
        <w:t xml:space="preserve">) </w:t>
      </w:r>
      <w:r w:rsidRPr="00A0482D">
        <w:rPr>
          <w:szCs w:val="24"/>
        </w:rPr>
        <w:t>Representative images of LDs (Bodipy (493/503), green) following</w:t>
      </w:r>
      <w:r w:rsidR="00412429" w:rsidRPr="00A0482D">
        <w:rPr>
          <w:szCs w:val="24"/>
        </w:rPr>
        <w:t xml:space="preserve"> their</w:t>
      </w:r>
      <w:r w:rsidRPr="00A0482D">
        <w:rPr>
          <w:szCs w:val="24"/>
        </w:rPr>
        <w:t xml:space="preserve"> isolation from brain</w:t>
      </w:r>
      <w:r w:rsidR="00412429" w:rsidRPr="00A0482D">
        <w:rPr>
          <w:szCs w:val="24"/>
        </w:rPr>
        <w:t xml:space="preserve"> tissues</w:t>
      </w:r>
      <w:r w:rsidRPr="00A0482D">
        <w:rPr>
          <w:szCs w:val="24"/>
        </w:rPr>
        <w:t>. Images were taken on Nikon T</w:t>
      </w:r>
      <w:r w:rsidRPr="00A0482D">
        <w:rPr>
          <w:i/>
          <w:iCs/>
          <w:szCs w:val="24"/>
        </w:rPr>
        <w:t>i</w:t>
      </w:r>
      <w:r w:rsidRPr="00A0482D">
        <w:rPr>
          <w:szCs w:val="24"/>
        </w:rPr>
        <w:t>E fluorescence microscope</w:t>
      </w:r>
      <w:r w:rsidR="00412429" w:rsidRPr="00A0482D">
        <w:rPr>
          <w:szCs w:val="24"/>
        </w:rPr>
        <w:t>.</w:t>
      </w:r>
      <w:r w:rsidRPr="00A0482D">
        <w:rPr>
          <w:szCs w:val="24"/>
        </w:rPr>
        <w:t xml:space="preserve"> Scale bar represents 50 µm. </w:t>
      </w:r>
      <w:r w:rsidR="00171F78" w:rsidRPr="00A0482D">
        <w:rPr>
          <w:b/>
          <w:bCs/>
          <w:szCs w:val="24"/>
        </w:rPr>
        <w:t>(</w:t>
      </w:r>
      <w:r w:rsidR="00C021C7" w:rsidRPr="00A0482D">
        <w:rPr>
          <w:b/>
          <w:bCs/>
          <w:szCs w:val="24"/>
        </w:rPr>
        <w:t>D</w:t>
      </w:r>
      <w:r w:rsidR="00171F78" w:rsidRPr="00A0482D">
        <w:rPr>
          <w:b/>
          <w:bCs/>
          <w:szCs w:val="24"/>
        </w:rPr>
        <w:t xml:space="preserve">) </w:t>
      </w:r>
      <w:r w:rsidR="00412429" w:rsidRPr="00A0482D">
        <w:rPr>
          <w:szCs w:val="24"/>
        </w:rPr>
        <w:t>I</w:t>
      </w:r>
      <w:r w:rsidR="008A63AB" w:rsidRPr="00A0482D">
        <w:rPr>
          <w:szCs w:val="24"/>
        </w:rPr>
        <w:t xml:space="preserve">solated LDs </w:t>
      </w:r>
      <w:r w:rsidR="00B875FD" w:rsidRPr="00A0482D">
        <w:rPr>
          <w:szCs w:val="24"/>
        </w:rPr>
        <w:t>were</w:t>
      </w:r>
      <w:r w:rsidR="008A63AB" w:rsidRPr="00A0482D">
        <w:rPr>
          <w:szCs w:val="24"/>
        </w:rPr>
        <w:t xml:space="preserve"> prob</w:t>
      </w:r>
      <w:r w:rsidR="00B875FD" w:rsidRPr="00A0482D">
        <w:rPr>
          <w:szCs w:val="24"/>
        </w:rPr>
        <w:t xml:space="preserve">ed </w:t>
      </w:r>
      <w:r w:rsidR="008A63AB" w:rsidRPr="00A0482D">
        <w:rPr>
          <w:szCs w:val="24"/>
        </w:rPr>
        <w:t xml:space="preserve">for </w:t>
      </w:r>
      <w:r w:rsidR="00B875FD" w:rsidRPr="00A0482D">
        <w:rPr>
          <w:szCs w:val="24"/>
        </w:rPr>
        <w:t xml:space="preserve">contamination </w:t>
      </w:r>
      <w:r w:rsidR="008A63AB" w:rsidRPr="00A0482D">
        <w:rPr>
          <w:szCs w:val="24"/>
        </w:rPr>
        <w:t>organelle markers</w:t>
      </w:r>
      <w:r w:rsidR="00B875FD" w:rsidRPr="00A0482D">
        <w:rPr>
          <w:szCs w:val="24"/>
        </w:rPr>
        <w:t xml:space="preserve">: </w:t>
      </w:r>
      <w:r w:rsidR="008A63AB" w:rsidRPr="00A0482D">
        <w:rPr>
          <w:szCs w:val="24"/>
        </w:rPr>
        <w:t xml:space="preserve">endoplasmic reticulum (Calnexin), mitochondria (MFN1), peroxisomes (ACOX1) and </w:t>
      </w:r>
      <w:r w:rsidR="00B875FD" w:rsidRPr="00A0482D">
        <w:rPr>
          <w:szCs w:val="24"/>
        </w:rPr>
        <w:t xml:space="preserve">a positive control for </w:t>
      </w:r>
      <w:r w:rsidR="008A63AB" w:rsidRPr="00A0482D">
        <w:rPr>
          <w:szCs w:val="24"/>
        </w:rPr>
        <w:t>LDs (</w:t>
      </w:r>
      <w:r w:rsidR="007468B0" w:rsidRPr="00A0482D">
        <w:rPr>
          <w:szCs w:val="24"/>
        </w:rPr>
        <w:t>PLIN2</w:t>
      </w:r>
      <w:r w:rsidR="008A63AB" w:rsidRPr="00A0482D">
        <w:rPr>
          <w:szCs w:val="24"/>
        </w:rPr>
        <w:t>)</w:t>
      </w:r>
      <w:r w:rsidR="00B875FD" w:rsidRPr="00A0482D">
        <w:rPr>
          <w:szCs w:val="24"/>
        </w:rPr>
        <w:t xml:space="preserve"> via</w:t>
      </w:r>
      <w:r w:rsidR="0062710B" w:rsidRPr="00A0482D">
        <w:rPr>
          <w:szCs w:val="24"/>
        </w:rPr>
        <w:t xml:space="preserve"> western blotting.</w:t>
      </w:r>
      <w:r w:rsidR="008A63AB" w:rsidRPr="00A0482D">
        <w:rPr>
          <w:szCs w:val="24"/>
        </w:rPr>
        <w:t xml:space="preserve"> </w:t>
      </w:r>
      <w:r w:rsidRPr="00A0482D">
        <w:rPr>
          <w:b/>
          <w:bCs/>
          <w:szCs w:val="24"/>
        </w:rPr>
        <w:t>(</w:t>
      </w:r>
      <w:r w:rsidR="00C021C7" w:rsidRPr="00A0482D">
        <w:rPr>
          <w:b/>
          <w:bCs/>
          <w:szCs w:val="24"/>
        </w:rPr>
        <w:t>E</w:t>
      </w:r>
      <w:r w:rsidRPr="00A0482D">
        <w:rPr>
          <w:b/>
          <w:bCs/>
          <w:szCs w:val="24"/>
        </w:rPr>
        <w:t xml:space="preserve">) </w:t>
      </w:r>
      <w:r w:rsidRPr="00A0482D">
        <w:rPr>
          <w:szCs w:val="24"/>
        </w:rPr>
        <w:t>Heatmap displaying protein intensities of all identified proteins on LDs isolated from mice brain tissues from SHAM or LCMV infection at 2 dpi and 4 dpi. High abundance is shown in red, and low abundance is shown in blue.</w:t>
      </w:r>
    </w:p>
    <w:p w14:paraId="6B574C83" w14:textId="77777777" w:rsidR="005D5B3E" w:rsidRDefault="005D5B3E" w:rsidP="005D5B3E">
      <w:pPr>
        <w:tabs>
          <w:tab w:val="left" w:pos="480"/>
        </w:tabs>
        <w:jc w:val="both"/>
        <w:rPr>
          <w:b/>
          <w:bCs/>
          <w:szCs w:val="24"/>
        </w:rPr>
      </w:pPr>
      <w:r>
        <w:rPr>
          <w:b/>
          <w:bCs/>
          <w:noProof/>
          <w:szCs w:val="24"/>
        </w:rPr>
        <w:lastRenderedPageBreak/>
        <w:drawing>
          <wp:inline distT="0" distB="0" distL="0" distR="0" wp14:anchorId="6D2A3090" wp14:editId="1FB4C2DF">
            <wp:extent cx="5330087" cy="7096836"/>
            <wp:effectExtent l="0" t="0" r="4445" b="8890"/>
            <wp:docPr id="2116092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41" b="2207"/>
                    <a:stretch>
                      <a:fillRect/>
                    </a:stretch>
                  </pic:blipFill>
                  <pic:spPr bwMode="auto">
                    <a:xfrm>
                      <a:off x="0" y="0"/>
                      <a:ext cx="5335809" cy="7104454"/>
                    </a:xfrm>
                    <a:prstGeom prst="rect">
                      <a:avLst/>
                    </a:prstGeom>
                    <a:noFill/>
                    <a:ln>
                      <a:noFill/>
                    </a:ln>
                    <a:extLst>
                      <a:ext uri="{53640926-AAD7-44D8-BBD7-CCE9431645EC}">
                        <a14:shadowObscured xmlns:a14="http://schemas.microsoft.com/office/drawing/2010/main"/>
                      </a:ext>
                    </a:extLst>
                  </pic:spPr>
                </pic:pic>
              </a:graphicData>
            </a:graphic>
          </wp:inline>
        </w:drawing>
      </w:r>
    </w:p>
    <w:p w14:paraId="65B21BAF" w14:textId="54163017" w:rsidR="00BF3348" w:rsidRPr="00A0482D" w:rsidRDefault="00BF3348" w:rsidP="005D5B3E">
      <w:pPr>
        <w:tabs>
          <w:tab w:val="left" w:pos="480"/>
        </w:tabs>
        <w:jc w:val="both"/>
        <w:rPr>
          <w:szCs w:val="24"/>
        </w:rPr>
      </w:pPr>
      <w:r w:rsidRPr="00A0482D">
        <w:rPr>
          <w:b/>
          <w:bCs/>
          <w:szCs w:val="24"/>
        </w:rPr>
        <w:t>Fig</w:t>
      </w:r>
      <w:r w:rsidR="003E48B8">
        <w:rPr>
          <w:b/>
          <w:bCs/>
          <w:szCs w:val="24"/>
        </w:rPr>
        <w:t>ure</w:t>
      </w:r>
      <w:r w:rsidRPr="00A0482D">
        <w:rPr>
          <w:b/>
          <w:bCs/>
          <w:szCs w:val="24"/>
        </w:rPr>
        <w:t xml:space="preserve"> S2: Lipid droplets are significantly upregulated in astrocyte cells in LCMV infected brains. </w:t>
      </w:r>
      <w:r w:rsidRPr="00A0482D">
        <w:rPr>
          <w:szCs w:val="24"/>
        </w:rPr>
        <w:t>Brain tissues were sectioned and stained for the major cell types; Astrocytes (α</w:t>
      </w:r>
      <w:r w:rsidRPr="00A0482D">
        <w:rPr>
          <w:color w:val="000000" w:themeColor="text1"/>
          <w:szCs w:val="24"/>
        </w:rPr>
        <w:t>GFAP</w:t>
      </w:r>
      <w:r w:rsidRPr="00A0482D">
        <w:rPr>
          <w:szCs w:val="24"/>
        </w:rPr>
        <w:t>), Neurons (αNeuN) and Microglia (αTMEM119)</w:t>
      </w:r>
      <w:r w:rsidR="00694135" w:rsidRPr="00A0482D">
        <w:rPr>
          <w:szCs w:val="24"/>
        </w:rPr>
        <w:t>. A</w:t>
      </w:r>
      <w:r w:rsidRPr="00A0482D">
        <w:rPr>
          <w:szCs w:val="24"/>
        </w:rPr>
        <w:t xml:space="preserve">ll cell types are shown in </w:t>
      </w:r>
      <w:r w:rsidR="00694135" w:rsidRPr="00A0482D">
        <w:rPr>
          <w:szCs w:val="24"/>
        </w:rPr>
        <w:t>red;</w:t>
      </w:r>
      <w:r w:rsidRPr="00A0482D">
        <w:rPr>
          <w:szCs w:val="24"/>
        </w:rPr>
        <w:t xml:space="preserve"> LDs stained with Bodipy (493/503) (green) and DAPI to visualise the cell nuclei (blue). Tissues were imaged on a Zeiss 800 confocal microscope. Original magnification is 10X. </w:t>
      </w:r>
      <w:r w:rsidR="00D86BE3" w:rsidRPr="00A0482D">
        <w:rPr>
          <w:szCs w:val="24"/>
        </w:rPr>
        <w:t>Scale bar represents 300 µm</w:t>
      </w:r>
      <w:r w:rsidR="008A3730" w:rsidRPr="00A0482D">
        <w:rPr>
          <w:szCs w:val="24"/>
        </w:rPr>
        <w:t xml:space="preserve"> </w:t>
      </w:r>
      <w:r w:rsidR="00D44A63" w:rsidRPr="00A0482D">
        <w:rPr>
          <w:szCs w:val="24"/>
        </w:rPr>
        <w:t xml:space="preserve">squares represent </w:t>
      </w:r>
      <w:r w:rsidR="007E1026" w:rsidRPr="00A0482D">
        <w:rPr>
          <w:szCs w:val="24"/>
        </w:rPr>
        <w:t>inserts of zoom images</w:t>
      </w:r>
      <w:r w:rsidR="00F86CBE" w:rsidRPr="00A0482D">
        <w:rPr>
          <w:szCs w:val="24"/>
        </w:rPr>
        <w:t>. I</w:t>
      </w:r>
      <w:r w:rsidR="00D86BE3" w:rsidRPr="00A0482D">
        <w:rPr>
          <w:szCs w:val="24"/>
        </w:rPr>
        <w:t>mages representative of n=6.</w:t>
      </w:r>
    </w:p>
    <w:p w14:paraId="609A9180" w14:textId="4CD46F65" w:rsidR="009A7CD9" w:rsidRPr="00A0482D" w:rsidRDefault="00A53D98" w:rsidP="009A7CD9">
      <w:pPr>
        <w:tabs>
          <w:tab w:val="left" w:pos="480"/>
        </w:tabs>
        <w:spacing w:after="240"/>
        <w:jc w:val="both"/>
        <w:rPr>
          <w:b/>
          <w:bCs/>
          <w:szCs w:val="24"/>
        </w:rPr>
      </w:pPr>
      <w:r>
        <w:rPr>
          <w:b/>
          <w:bCs/>
          <w:noProof/>
          <w:szCs w:val="24"/>
        </w:rPr>
        <w:lastRenderedPageBreak/>
        <w:drawing>
          <wp:inline distT="0" distB="0" distL="0" distR="0" wp14:anchorId="0CC25933" wp14:editId="0F5EDE33">
            <wp:extent cx="5690180" cy="4605503"/>
            <wp:effectExtent l="0" t="0" r="6350" b="5080"/>
            <wp:docPr id="1907202566" name="Picture 3" descr="A screenshot of a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2566" name="Picture 3" descr="A screenshot of a cell division&#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09" b="38174"/>
                    <a:stretch>
                      <a:fillRect/>
                    </a:stretch>
                  </pic:blipFill>
                  <pic:spPr bwMode="auto">
                    <a:xfrm>
                      <a:off x="0" y="0"/>
                      <a:ext cx="5690870" cy="4606061"/>
                    </a:xfrm>
                    <a:prstGeom prst="rect">
                      <a:avLst/>
                    </a:prstGeom>
                    <a:noFill/>
                    <a:ln>
                      <a:noFill/>
                    </a:ln>
                    <a:extLst>
                      <a:ext uri="{53640926-AAD7-44D8-BBD7-CCE9431645EC}">
                        <a14:shadowObscured xmlns:a14="http://schemas.microsoft.com/office/drawing/2010/main"/>
                      </a:ext>
                    </a:extLst>
                  </pic:spPr>
                </pic:pic>
              </a:graphicData>
            </a:graphic>
          </wp:inline>
        </w:drawing>
      </w:r>
    </w:p>
    <w:p w14:paraId="4E25E868" w14:textId="5DF3141D" w:rsidR="004445BE" w:rsidRPr="00A0482D" w:rsidRDefault="004445BE" w:rsidP="009A7CD9">
      <w:pPr>
        <w:tabs>
          <w:tab w:val="left" w:pos="480"/>
        </w:tabs>
        <w:spacing w:after="240"/>
        <w:jc w:val="both"/>
        <w:rPr>
          <w:szCs w:val="24"/>
        </w:rPr>
      </w:pPr>
      <w:r w:rsidRPr="00A0482D">
        <w:rPr>
          <w:b/>
          <w:bCs/>
          <w:szCs w:val="24"/>
        </w:rPr>
        <w:t>Fig</w:t>
      </w:r>
      <w:r w:rsidR="003E48B8">
        <w:rPr>
          <w:b/>
          <w:bCs/>
          <w:szCs w:val="24"/>
        </w:rPr>
        <w:t>ure</w:t>
      </w:r>
      <w:r w:rsidRPr="00A0482D">
        <w:rPr>
          <w:b/>
          <w:bCs/>
          <w:szCs w:val="24"/>
        </w:rPr>
        <w:t xml:space="preserve"> S3: The </w:t>
      </w:r>
      <w:r w:rsidR="00A46A08" w:rsidRPr="00A0482D">
        <w:rPr>
          <w:b/>
          <w:bCs/>
          <w:szCs w:val="24"/>
        </w:rPr>
        <w:t>lipid droplet</w:t>
      </w:r>
      <w:r w:rsidRPr="00A0482D">
        <w:rPr>
          <w:b/>
          <w:bCs/>
          <w:szCs w:val="24"/>
        </w:rPr>
        <w:t xml:space="preserve"> proteome significantly changes in astrocyte cells following dsRNA stimulation. </w:t>
      </w:r>
      <w:r w:rsidRPr="00A0482D">
        <w:rPr>
          <w:szCs w:val="24"/>
        </w:rPr>
        <w:t>(</w:t>
      </w:r>
      <w:r w:rsidRPr="00A0482D">
        <w:rPr>
          <w:b/>
          <w:bCs/>
          <w:szCs w:val="24"/>
        </w:rPr>
        <w:t xml:space="preserve">A) </w:t>
      </w:r>
      <w:r w:rsidRPr="00A0482D">
        <w:rPr>
          <w:szCs w:val="24"/>
        </w:rPr>
        <w:t xml:space="preserve">Primary immortalised human astrocyte cells </w:t>
      </w:r>
      <w:r w:rsidR="00D37D0C" w:rsidRPr="00A0482D">
        <w:rPr>
          <w:szCs w:val="24"/>
        </w:rPr>
        <w:t xml:space="preserve">were </w:t>
      </w:r>
      <w:r w:rsidRPr="00A0482D">
        <w:rPr>
          <w:szCs w:val="24"/>
        </w:rPr>
        <w:t>stimulated with dsRNA tagged with Rhodamine (red) for 8 and 24 hrs and stained with Bodipy (493/503) to visualise LDs (green) and DAPI to visualise the cell nuclei (blue). Cells were imaged on a Zeiss 800 confocal microscope. Original magnification is 63X. Scale bar, 50 μm. (</w:t>
      </w:r>
      <w:r w:rsidRPr="00A0482D">
        <w:rPr>
          <w:b/>
          <w:bCs/>
          <w:szCs w:val="24"/>
        </w:rPr>
        <w:t>B</w:t>
      </w:r>
      <w:r w:rsidRPr="00A0482D">
        <w:rPr>
          <w:szCs w:val="24"/>
        </w:rPr>
        <w:t>) The purity of LDs isolated from primary immortalised astrocyte cells was assessed by immunoblot analysis. Equal amounts of protein from LD fractions and whole cell lysates were separated by SDS and blotted with indicated antibodies: perilipin 2 (</w:t>
      </w:r>
      <w:r w:rsidR="00317C55" w:rsidRPr="00A0482D">
        <w:rPr>
          <w:szCs w:val="24"/>
        </w:rPr>
        <w:t>PLIN2</w:t>
      </w:r>
      <w:r w:rsidRPr="00A0482D">
        <w:rPr>
          <w:szCs w:val="24"/>
        </w:rPr>
        <w:t>) for LDs, MFN1 for mitochondria, Calnexin for ER and ACOX1 for peroxisome contaminants.</w:t>
      </w:r>
      <w:r w:rsidR="000E504F" w:rsidRPr="00A0482D">
        <w:rPr>
          <w:szCs w:val="24"/>
        </w:rPr>
        <w:t xml:space="preserve"> Image is representative of n=3.</w:t>
      </w:r>
      <w:r w:rsidRPr="00A0482D">
        <w:rPr>
          <w:szCs w:val="24"/>
        </w:rPr>
        <w:t xml:space="preserve"> (</w:t>
      </w:r>
      <w:r w:rsidRPr="00A0482D">
        <w:rPr>
          <w:b/>
          <w:bCs/>
          <w:szCs w:val="24"/>
        </w:rPr>
        <w:t>C</w:t>
      </w:r>
      <w:r w:rsidRPr="00A0482D">
        <w:rPr>
          <w:szCs w:val="24"/>
        </w:rPr>
        <w:t xml:space="preserve">) Volcano plot for differentially expressed genes when comparing dsRNA stimulated LDs for 8 hpi with their respective controls. (n= 3 replicates per condition). </w:t>
      </w:r>
    </w:p>
    <w:p w14:paraId="3FF03D25" w14:textId="77777777" w:rsidR="008218C4" w:rsidRPr="00A0482D" w:rsidRDefault="008218C4" w:rsidP="009A7CD9">
      <w:pPr>
        <w:pStyle w:val="SMcaption"/>
        <w:jc w:val="both"/>
      </w:pPr>
    </w:p>
    <w:p w14:paraId="3267CF1B" w14:textId="77777777" w:rsidR="00A53D98" w:rsidRDefault="00A53D98">
      <w:pPr>
        <w:rPr>
          <w:b/>
          <w:bCs/>
          <w:szCs w:val="24"/>
        </w:rPr>
      </w:pPr>
      <w:r>
        <w:rPr>
          <w:b/>
          <w:bCs/>
          <w:szCs w:val="24"/>
        </w:rPr>
        <w:br w:type="page"/>
      </w:r>
    </w:p>
    <w:p w14:paraId="34C35CE3" w14:textId="77777777" w:rsidR="00A53D98" w:rsidRDefault="00A53D98" w:rsidP="009A7CD9">
      <w:pPr>
        <w:tabs>
          <w:tab w:val="left" w:pos="480"/>
        </w:tabs>
        <w:spacing w:after="240"/>
        <w:jc w:val="both"/>
        <w:rPr>
          <w:b/>
          <w:bCs/>
          <w:noProof/>
          <w:szCs w:val="24"/>
        </w:rPr>
      </w:pPr>
      <w:r>
        <w:rPr>
          <w:b/>
          <w:bCs/>
          <w:noProof/>
          <w:szCs w:val="24"/>
        </w:rPr>
        <w:lastRenderedPageBreak/>
        <w:drawing>
          <wp:inline distT="0" distB="0" distL="0" distR="0" wp14:anchorId="332828A4" wp14:editId="239D79C8">
            <wp:extent cx="5690615" cy="4544486"/>
            <wp:effectExtent l="0" t="0" r="5715" b="8890"/>
            <wp:docPr id="21331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17" b="40912"/>
                    <a:stretch>
                      <a:fillRect/>
                    </a:stretch>
                  </pic:blipFill>
                  <pic:spPr bwMode="auto">
                    <a:xfrm>
                      <a:off x="0" y="0"/>
                      <a:ext cx="5690870" cy="4544690"/>
                    </a:xfrm>
                    <a:prstGeom prst="rect">
                      <a:avLst/>
                    </a:prstGeom>
                    <a:noFill/>
                    <a:ln>
                      <a:noFill/>
                    </a:ln>
                    <a:extLst>
                      <a:ext uri="{53640926-AAD7-44D8-BBD7-CCE9431645EC}">
                        <a14:shadowObscured xmlns:a14="http://schemas.microsoft.com/office/drawing/2010/main"/>
                      </a:ext>
                    </a:extLst>
                  </pic:spPr>
                </pic:pic>
              </a:graphicData>
            </a:graphic>
          </wp:inline>
        </w:drawing>
      </w:r>
    </w:p>
    <w:p w14:paraId="247F5D65" w14:textId="5A58A386" w:rsidR="007756E8" w:rsidRPr="00A0482D" w:rsidRDefault="004E00FD" w:rsidP="0024781D">
      <w:pPr>
        <w:jc w:val="both"/>
        <w:rPr>
          <w:szCs w:val="24"/>
        </w:rPr>
      </w:pPr>
      <w:r w:rsidRPr="00A0482D">
        <w:rPr>
          <w:b/>
          <w:bCs/>
          <w:szCs w:val="24"/>
        </w:rPr>
        <w:t>Fig</w:t>
      </w:r>
      <w:r w:rsidR="00315DF3">
        <w:rPr>
          <w:b/>
          <w:bCs/>
          <w:szCs w:val="24"/>
        </w:rPr>
        <w:t>ure</w:t>
      </w:r>
      <w:r w:rsidRPr="00A0482D">
        <w:rPr>
          <w:b/>
          <w:bCs/>
          <w:szCs w:val="24"/>
        </w:rPr>
        <w:t xml:space="preserve"> S</w:t>
      </w:r>
      <w:r w:rsidR="00C95928" w:rsidRPr="00A0482D">
        <w:rPr>
          <w:b/>
          <w:bCs/>
          <w:szCs w:val="24"/>
        </w:rPr>
        <w:t>4</w:t>
      </w:r>
      <w:r w:rsidRPr="00A0482D">
        <w:rPr>
          <w:b/>
          <w:bCs/>
          <w:szCs w:val="24"/>
        </w:rPr>
        <w:t xml:space="preserve">: Lipid droplets house STAT proteins following innate immune activation of the cell by dsRNA. </w:t>
      </w:r>
      <w:r w:rsidRPr="00A0482D">
        <w:rPr>
          <w:szCs w:val="24"/>
        </w:rPr>
        <w:t>(</w:t>
      </w:r>
      <w:r w:rsidRPr="00A0482D">
        <w:rPr>
          <w:b/>
          <w:bCs/>
          <w:szCs w:val="24"/>
        </w:rPr>
        <w:t xml:space="preserve">A) </w:t>
      </w:r>
      <w:r w:rsidRPr="00A0482D">
        <w:rPr>
          <w:szCs w:val="24"/>
        </w:rPr>
        <w:t>Schematic diagram of experiments outlined in Fig 3C. Primary immortalised astrocyte cells were transfected with mCherry labelled proteins (viperin, STAT1 and STAT2) or mCherry control plasmid and their LDs were isolated. Isolated LD fractions were stained with Bodipy (493/503) to visualise isolated LD and were imaged on a Zeiss 780 confocal. (</w:t>
      </w:r>
      <w:r w:rsidRPr="00A0482D">
        <w:rPr>
          <w:b/>
          <w:bCs/>
          <w:szCs w:val="24"/>
        </w:rPr>
        <w:t>B</w:t>
      </w:r>
      <w:r w:rsidRPr="00A0482D">
        <w:rPr>
          <w:szCs w:val="24"/>
        </w:rPr>
        <w:t xml:space="preserve">) Quantification of the degree of randomness of STAT1 (STAT1, phSTAT1 (S; Serine 727, T; Tyrosine 701) co-localisation events per LD in primary immortalised astrocytes following dsRNA stimulation at 2, 8. 12. 24. 48 and 72 hpi. Images were analysed using the Object Co-localisation plugin in ImageJ. </w:t>
      </w:r>
      <w:r w:rsidR="003F3F17" w:rsidRPr="00A0482D">
        <w:rPr>
          <w:b/>
          <w:bCs/>
          <w:szCs w:val="24"/>
        </w:rPr>
        <w:t>(C)</w:t>
      </w:r>
      <w:r w:rsidR="003F3F17" w:rsidRPr="00A0482D">
        <w:rPr>
          <w:szCs w:val="24"/>
        </w:rPr>
        <w:t xml:space="preserve"> Quantification of LDs number from </w:t>
      </w:r>
      <w:r w:rsidR="00230516" w:rsidRPr="00A0482D">
        <w:rPr>
          <w:szCs w:val="24"/>
        </w:rPr>
        <w:t>Fig S4 B</w:t>
      </w:r>
      <w:r w:rsidR="003F3F17" w:rsidRPr="00A0482D">
        <w:rPr>
          <w:szCs w:val="24"/>
        </w:rPr>
        <w:t xml:space="preserve">. </w:t>
      </w:r>
      <w:r w:rsidRPr="00A0482D">
        <w:rPr>
          <w:szCs w:val="24"/>
        </w:rPr>
        <w:t xml:space="preserve">n= 18 cells over 3 biological replicates, error bars represent ± SEM. </w:t>
      </w:r>
      <w:r w:rsidRPr="00A0482D">
        <w:rPr>
          <w:b/>
          <w:bCs/>
          <w:szCs w:val="24"/>
        </w:rPr>
        <w:t>(</w:t>
      </w:r>
      <w:r w:rsidR="002234A9" w:rsidRPr="00A0482D">
        <w:rPr>
          <w:b/>
          <w:bCs/>
          <w:szCs w:val="24"/>
        </w:rPr>
        <w:t>D</w:t>
      </w:r>
      <w:r w:rsidRPr="00A0482D">
        <w:rPr>
          <w:b/>
          <w:bCs/>
          <w:szCs w:val="24"/>
        </w:rPr>
        <w:t xml:space="preserve">) </w:t>
      </w:r>
      <w:r w:rsidRPr="00A0482D">
        <w:rPr>
          <w:szCs w:val="24"/>
        </w:rPr>
        <w:t xml:space="preserve">Isolated LD fractions before and following dsRNA stimulation (24 hpi) were probed via immunoblot for the different activation states of STAT1 (STAT1 in all forms, ph-STAT1 (S; serine 727) and (T; tyrosine 701). </w:t>
      </w:r>
    </w:p>
    <w:p w14:paraId="2D5FCF76" w14:textId="16AF6816" w:rsidR="007756E8" w:rsidRPr="00A0482D" w:rsidRDefault="0024781D" w:rsidP="0024781D">
      <w:pPr>
        <w:tabs>
          <w:tab w:val="left" w:pos="480"/>
        </w:tabs>
        <w:spacing w:after="240"/>
        <w:jc w:val="center"/>
      </w:pPr>
      <w:r>
        <w:rPr>
          <w:b/>
          <w:bCs/>
          <w:noProof/>
          <w:szCs w:val="24"/>
        </w:rPr>
        <w:lastRenderedPageBreak/>
        <w:drawing>
          <wp:inline distT="0" distB="0" distL="0" distR="0" wp14:anchorId="0E2CA7A4" wp14:editId="2ACB47F6">
            <wp:extent cx="4660322" cy="3294750"/>
            <wp:effectExtent l="0" t="0" r="6985" b="1270"/>
            <wp:docPr id="1194537999"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37999" name="Picture 5" descr="A screenshot of a cell phon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79" t="4565" r="15193" b="55348"/>
                    <a:stretch>
                      <a:fillRect/>
                    </a:stretch>
                  </pic:blipFill>
                  <pic:spPr bwMode="auto">
                    <a:xfrm>
                      <a:off x="0" y="0"/>
                      <a:ext cx="4662401" cy="3296220"/>
                    </a:xfrm>
                    <a:prstGeom prst="rect">
                      <a:avLst/>
                    </a:prstGeom>
                    <a:noFill/>
                    <a:ln>
                      <a:noFill/>
                    </a:ln>
                    <a:extLst>
                      <a:ext uri="{53640926-AAD7-44D8-BBD7-CCE9431645EC}">
                        <a14:shadowObscured xmlns:a14="http://schemas.microsoft.com/office/drawing/2010/main"/>
                      </a:ext>
                    </a:extLst>
                  </pic:spPr>
                </pic:pic>
              </a:graphicData>
            </a:graphic>
          </wp:inline>
        </w:drawing>
      </w:r>
    </w:p>
    <w:p w14:paraId="2FA74C04" w14:textId="4C80DFE2" w:rsidR="00126E2F" w:rsidRPr="00A0482D" w:rsidRDefault="00126E2F" w:rsidP="009A7CD9">
      <w:pPr>
        <w:tabs>
          <w:tab w:val="left" w:pos="480"/>
        </w:tabs>
        <w:spacing w:after="240"/>
        <w:jc w:val="both"/>
        <w:rPr>
          <w:szCs w:val="24"/>
        </w:rPr>
      </w:pPr>
      <w:r w:rsidRPr="00A0482D">
        <w:rPr>
          <w:b/>
          <w:bCs/>
          <w:szCs w:val="24"/>
        </w:rPr>
        <w:t>Fig</w:t>
      </w:r>
      <w:r w:rsidR="00315DF3">
        <w:rPr>
          <w:b/>
          <w:bCs/>
          <w:szCs w:val="24"/>
        </w:rPr>
        <w:t>ure</w:t>
      </w:r>
      <w:r w:rsidRPr="00A0482D">
        <w:rPr>
          <w:b/>
          <w:bCs/>
          <w:szCs w:val="24"/>
        </w:rPr>
        <w:t xml:space="preserve"> S5: </w:t>
      </w:r>
      <w:r w:rsidR="00B00FEE" w:rsidRPr="00A0482D">
        <w:rPr>
          <w:b/>
          <w:bCs/>
          <w:szCs w:val="24"/>
        </w:rPr>
        <w:t xml:space="preserve">Lipid droplet-mitochondria interaction pipeline. </w:t>
      </w:r>
      <w:r w:rsidRPr="00A0482D">
        <w:rPr>
          <w:szCs w:val="24"/>
        </w:rPr>
        <w:t>Primary immortalised astrocytes were stained live with Bodipy (493/503) to visualise LDs, and MitoTracker Red to stain mitochondria prior to live imaging in cells. A total of 120 FoV images were captured at 500 ms exposure rates every 5 s (10 min in total). Image stacks were aligned using linear stack alignment with SIFT plugin. Mitochondria channels were binarised in ImageJ, and the LD/Mito image stack was imported into Imaris image software. LDs were tracked using the “spots” function on Imaris and were coloured based on their intensity interactions with the mitochondria (red= interacting, purple= not interacting). Mean intensity (LDs to Mito), LD size and diameter were extracted and imported into Excel. Data was cleaned up by the exclusion of any data with large cell morphology shifts, &gt;1 µm gaps/missing frames in LD paths and tracks which were &lt; 10 frames. Interactions were analysed based on intensity (intensities over 100 were counted as interacting; with interactions lasting the duration of the movie counted as “always” interacting, intensities below 100 for the duration of the movie were counted as “never” interacting and those that had intensities over 100 at multiple stages of the movie were counted as “transient” interactions. n= 100 cells across 6 fields of view over 3 biological replicates.</w:t>
      </w:r>
    </w:p>
    <w:p w14:paraId="13F5D063" w14:textId="00EF805E" w:rsidR="00046C17" w:rsidRPr="00A0482D" w:rsidRDefault="007C3920" w:rsidP="009A7CD9">
      <w:pPr>
        <w:tabs>
          <w:tab w:val="left" w:pos="480"/>
        </w:tabs>
        <w:spacing w:after="240"/>
        <w:jc w:val="both"/>
        <w:rPr>
          <w:szCs w:val="24"/>
        </w:rPr>
      </w:pPr>
      <w:r>
        <w:rPr>
          <w:noProof/>
        </w:rPr>
        <w:lastRenderedPageBreak/>
        <w:drawing>
          <wp:inline distT="0" distB="0" distL="0" distR="0" wp14:anchorId="7F1C4786" wp14:editId="5068C4A5">
            <wp:extent cx="5690555" cy="4858603"/>
            <wp:effectExtent l="0" t="0" r="5715" b="0"/>
            <wp:docPr id="2108066720"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66720" name="Picture 6" descr="A screenshot of a computer screen&#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50" b="36759"/>
                    <a:stretch>
                      <a:fillRect/>
                    </a:stretch>
                  </pic:blipFill>
                  <pic:spPr bwMode="auto">
                    <a:xfrm>
                      <a:off x="0" y="0"/>
                      <a:ext cx="5690870" cy="4858872"/>
                    </a:xfrm>
                    <a:prstGeom prst="rect">
                      <a:avLst/>
                    </a:prstGeom>
                    <a:noFill/>
                    <a:ln>
                      <a:noFill/>
                    </a:ln>
                    <a:extLst>
                      <a:ext uri="{53640926-AAD7-44D8-BBD7-CCE9431645EC}">
                        <a14:shadowObscured xmlns:a14="http://schemas.microsoft.com/office/drawing/2010/main"/>
                      </a:ext>
                    </a:extLst>
                  </pic:spPr>
                </pic:pic>
              </a:graphicData>
            </a:graphic>
          </wp:inline>
        </w:drawing>
      </w:r>
    </w:p>
    <w:p w14:paraId="20071340" w14:textId="426F77D0" w:rsidR="001D4D0F" w:rsidRPr="00A0482D" w:rsidRDefault="004E00FD" w:rsidP="009A7CD9">
      <w:pPr>
        <w:tabs>
          <w:tab w:val="left" w:pos="480"/>
        </w:tabs>
        <w:spacing w:after="240"/>
        <w:jc w:val="both"/>
        <w:rPr>
          <w:szCs w:val="24"/>
        </w:rPr>
      </w:pPr>
      <w:r w:rsidRPr="00A0482D">
        <w:rPr>
          <w:b/>
          <w:bCs/>
          <w:szCs w:val="24"/>
        </w:rPr>
        <w:t>Fig</w:t>
      </w:r>
      <w:r w:rsidR="00315DF3">
        <w:rPr>
          <w:b/>
          <w:bCs/>
          <w:szCs w:val="24"/>
        </w:rPr>
        <w:t>ure</w:t>
      </w:r>
      <w:r w:rsidRPr="00A0482D">
        <w:rPr>
          <w:b/>
          <w:bCs/>
          <w:szCs w:val="24"/>
        </w:rPr>
        <w:t xml:space="preserve"> S6: Virally driven </w:t>
      </w:r>
      <w:r w:rsidR="006C351C">
        <w:rPr>
          <w:b/>
          <w:bCs/>
          <w:szCs w:val="24"/>
        </w:rPr>
        <w:t>lipid droplet</w:t>
      </w:r>
      <w:r w:rsidRPr="00A0482D">
        <w:rPr>
          <w:b/>
          <w:bCs/>
          <w:szCs w:val="24"/>
        </w:rPr>
        <w:t xml:space="preserve">s </w:t>
      </w:r>
      <w:r w:rsidR="004C1257">
        <w:rPr>
          <w:b/>
          <w:bCs/>
          <w:szCs w:val="24"/>
        </w:rPr>
        <w:t>localise important antiviral proteins to their surface during infection</w:t>
      </w:r>
      <w:r w:rsidRPr="00A0482D">
        <w:rPr>
          <w:b/>
          <w:bCs/>
          <w:szCs w:val="24"/>
        </w:rPr>
        <w:t xml:space="preserve">. </w:t>
      </w:r>
      <w:r w:rsidRPr="00A0482D">
        <w:rPr>
          <w:szCs w:val="24"/>
        </w:rPr>
        <w:t>(</w:t>
      </w:r>
      <w:r w:rsidRPr="00A0482D">
        <w:rPr>
          <w:b/>
          <w:bCs/>
          <w:szCs w:val="24"/>
        </w:rPr>
        <w:t xml:space="preserve">A) </w:t>
      </w:r>
      <w:r w:rsidR="003374F6" w:rsidRPr="003374F6">
        <w:rPr>
          <w:szCs w:val="24"/>
        </w:rPr>
        <w:t>Separated channels of Fig 5H.</w:t>
      </w:r>
      <w:r w:rsidR="003374F6">
        <w:rPr>
          <w:b/>
          <w:bCs/>
          <w:szCs w:val="24"/>
        </w:rPr>
        <w:t xml:space="preserve"> </w:t>
      </w:r>
      <w:r w:rsidRPr="00A0482D">
        <w:rPr>
          <w:szCs w:val="24"/>
        </w:rPr>
        <w:t xml:space="preserve">Primary immortalised astrocyte cells were transfected with a RIG-I over expression plasmid and stimulated with dsRNA for 24 hpi. Cells were live stained with MitoTracker Red prior to fixation and all cells were stained with Autodot LD dye to visualise LDs (green), αRIG-I antibody (1:200) (purple) and αMAVS antibody (1:100) (blue). Scale bar, 50 μm. </w:t>
      </w:r>
      <w:r w:rsidR="005D097A" w:rsidRPr="00FA0D3F">
        <w:rPr>
          <w:b/>
          <w:bCs/>
          <w:szCs w:val="24"/>
        </w:rPr>
        <w:t>(B)</w:t>
      </w:r>
      <w:r w:rsidR="005D097A" w:rsidRPr="00FA0D3F">
        <w:rPr>
          <w:szCs w:val="24"/>
        </w:rPr>
        <w:t xml:space="preserve"> RMSD of the MD minimisation showed that the interactions remained stable across the 10ns</w:t>
      </w:r>
      <w:r w:rsidR="00FA0D3F">
        <w:rPr>
          <w:szCs w:val="24"/>
        </w:rPr>
        <w:t xml:space="preserve"> </w:t>
      </w:r>
      <w:r w:rsidR="00FA0D3F" w:rsidRPr="00FA0D3F">
        <w:rPr>
          <w:szCs w:val="24"/>
          <w:lang w:val="en-US"/>
        </w:rPr>
        <w:t>simulation time</w:t>
      </w:r>
      <w:r w:rsidR="003A29AA">
        <w:rPr>
          <w:szCs w:val="24"/>
        </w:rPr>
        <w:t>.</w:t>
      </w:r>
    </w:p>
    <w:p w14:paraId="2AB03773" w14:textId="170DF911" w:rsidR="001D4D0F" w:rsidRPr="00A0482D" w:rsidRDefault="00264872" w:rsidP="00264872">
      <w:pPr>
        <w:tabs>
          <w:tab w:val="left" w:pos="480"/>
        </w:tabs>
        <w:jc w:val="center"/>
        <w:rPr>
          <w:szCs w:val="24"/>
        </w:rPr>
      </w:pPr>
      <w:r>
        <w:rPr>
          <w:noProof/>
          <w:szCs w:val="24"/>
        </w:rPr>
        <w:lastRenderedPageBreak/>
        <w:drawing>
          <wp:inline distT="0" distB="0" distL="0" distR="0" wp14:anchorId="4AB72672" wp14:editId="08CF78B8">
            <wp:extent cx="4485464" cy="5766179"/>
            <wp:effectExtent l="0" t="0" r="0" b="6350"/>
            <wp:docPr id="1640864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33" b="6797"/>
                    <a:stretch>
                      <a:fillRect/>
                    </a:stretch>
                  </pic:blipFill>
                  <pic:spPr bwMode="auto">
                    <a:xfrm>
                      <a:off x="0" y="0"/>
                      <a:ext cx="4498290" cy="5782668"/>
                    </a:xfrm>
                    <a:prstGeom prst="rect">
                      <a:avLst/>
                    </a:prstGeom>
                    <a:noFill/>
                    <a:ln>
                      <a:noFill/>
                    </a:ln>
                    <a:extLst>
                      <a:ext uri="{53640926-AAD7-44D8-BBD7-CCE9431645EC}">
                        <a14:shadowObscured xmlns:a14="http://schemas.microsoft.com/office/drawing/2010/main"/>
                      </a:ext>
                    </a:extLst>
                  </pic:spPr>
                </pic:pic>
              </a:graphicData>
            </a:graphic>
          </wp:inline>
        </w:drawing>
      </w:r>
    </w:p>
    <w:p w14:paraId="1305F8DD" w14:textId="65AD3A69" w:rsidR="00147A9C" w:rsidRPr="00A0482D" w:rsidRDefault="00126E2F" w:rsidP="00264872">
      <w:pPr>
        <w:tabs>
          <w:tab w:val="left" w:pos="480"/>
        </w:tabs>
        <w:jc w:val="both"/>
        <w:rPr>
          <w:szCs w:val="24"/>
        </w:rPr>
      </w:pPr>
      <w:r w:rsidRPr="00A0482D">
        <w:rPr>
          <w:b/>
          <w:bCs/>
          <w:szCs w:val="24"/>
        </w:rPr>
        <w:t>Fig</w:t>
      </w:r>
      <w:r w:rsidR="00FA268B">
        <w:rPr>
          <w:b/>
          <w:bCs/>
          <w:szCs w:val="24"/>
        </w:rPr>
        <w:t>ure</w:t>
      </w:r>
      <w:r w:rsidRPr="00A0482D">
        <w:rPr>
          <w:b/>
          <w:bCs/>
          <w:szCs w:val="24"/>
        </w:rPr>
        <w:t xml:space="preserve"> S7: Changes in lipidome of </w:t>
      </w:r>
      <w:r w:rsidR="004C1257">
        <w:rPr>
          <w:b/>
          <w:bCs/>
          <w:szCs w:val="24"/>
        </w:rPr>
        <w:t>lipid droplet</w:t>
      </w:r>
      <w:r w:rsidRPr="00A0482D">
        <w:rPr>
          <w:b/>
          <w:bCs/>
          <w:szCs w:val="24"/>
        </w:rPr>
        <w:t xml:space="preserve">s </w:t>
      </w:r>
      <w:r w:rsidR="004C1257">
        <w:rPr>
          <w:b/>
          <w:bCs/>
          <w:szCs w:val="24"/>
        </w:rPr>
        <w:t>is</w:t>
      </w:r>
      <w:r w:rsidR="00094183">
        <w:rPr>
          <w:b/>
          <w:bCs/>
          <w:szCs w:val="24"/>
        </w:rPr>
        <w:t xml:space="preserve"> </w:t>
      </w:r>
      <w:r w:rsidRPr="00A0482D">
        <w:rPr>
          <w:b/>
          <w:bCs/>
          <w:szCs w:val="24"/>
        </w:rPr>
        <w:t xml:space="preserve">initiated early (8 hrs) following dsRNA stimulation in primary immortalised astrocytes. </w:t>
      </w:r>
      <w:r w:rsidRPr="00A0482D">
        <w:rPr>
          <w:szCs w:val="24"/>
        </w:rPr>
        <w:t>(</w:t>
      </w:r>
      <w:r w:rsidRPr="00A0482D">
        <w:rPr>
          <w:b/>
          <w:bCs/>
          <w:szCs w:val="24"/>
        </w:rPr>
        <w:t xml:space="preserve">A) </w:t>
      </w:r>
      <w:r w:rsidR="00904C5A">
        <w:rPr>
          <w:szCs w:val="24"/>
        </w:rPr>
        <w:t>T</w:t>
      </w:r>
      <w:r w:rsidR="00F0677C" w:rsidRPr="00A0482D">
        <w:rPr>
          <w:szCs w:val="24"/>
        </w:rPr>
        <w:t>otal lipid content (pmol/µg)</w:t>
      </w:r>
      <w:r w:rsidR="00F0677C" w:rsidRPr="00F0677C">
        <w:rPr>
          <w:szCs w:val="24"/>
        </w:rPr>
        <w:t xml:space="preserve"> </w:t>
      </w:r>
      <w:r w:rsidR="00B43340">
        <w:rPr>
          <w:szCs w:val="24"/>
        </w:rPr>
        <w:t>quantified</w:t>
      </w:r>
      <w:r w:rsidR="00F0677C" w:rsidRPr="00A0482D">
        <w:rPr>
          <w:szCs w:val="24"/>
        </w:rPr>
        <w:t xml:space="preserve"> in LDs isolated from control and dsRNA-stimulated primary immortalised astrocytes at 8 and 24 hours. </w:t>
      </w:r>
      <w:r w:rsidRPr="00A0482D">
        <w:rPr>
          <w:szCs w:val="24"/>
        </w:rPr>
        <w:t>(</w:t>
      </w:r>
      <w:r w:rsidRPr="00A0482D">
        <w:rPr>
          <w:b/>
          <w:bCs/>
          <w:szCs w:val="24"/>
        </w:rPr>
        <w:t>B</w:t>
      </w:r>
      <w:r w:rsidRPr="00A0482D">
        <w:rPr>
          <w:szCs w:val="24"/>
        </w:rPr>
        <w:t>) Principal component analysis (PCA) of lipid species identified in whole cell lysates and LD fractions isolated from primary immortalized astrocytes following dsRNA stimulation at 8 hrs and 24 hrs, respectively (n= 3, biological replicates). (</w:t>
      </w:r>
      <w:r w:rsidRPr="00A0482D">
        <w:rPr>
          <w:b/>
          <w:bCs/>
          <w:szCs w:val="24"/>
        </w:rPr>
        <w:t>C</w:t>
      </w:r>
      <w:r w:rsidRPr="00A0482D">
        <w:rPr>
          <w:szCs w:val="24"/>
        </w:rPr>
        <w:t>) Bubble plot of log2 fold changes in abundance of individual lipid species in dsRNA stimulated cells relative to mock at 8 hpi. Significance was determined by unpaired two-tailed students </w:t>
      </w:r>
      <w:r w:rsidRPr="00A0482D">
        <w:rPr>
          <w:i/>
          <w:szCs w:val="24"/>
        </w:rPr>
        <w:t xml:space="preserve">t </w:t>
      </w:r>
      <w:r w:rsidRPr="00A0482D">
        <w:rPr>
          <w:szCs w:val="24"/>
        </w:rPr>
        <w:t>test</w:t>
      </w:r>
      <w:r w:rsidRPr="00A0482D">
        <w:rPr>
          <w:i/>
          <w:szCs w:val="24"/>
        </w:rPr>
        <w:t xml:space="preserve"> </w:t>
      </w:r>
      <w:r w:rsidRPr="00A0482D">
        <w:rPr>
          <w:iCs/>
          <w:szCs w:val="24"/>
        </w:rPr>
        <w:t>(n= 3)</w:t>
      </w:r>
      <w:r w:rsidRPr="00A0482D">
        <w:rPr>
          <w:szCs w:val="24"/>
        </w:rPr>
        <w:t xml:space="preserve">. Individual lipid species are coloured by the class of lipid that they belong to. PC phosphatidylcholine; PE phosphatidylethanolamine; PI phosphatidylinositol; PS phosphatidylserine; LPC lysophosphatidylcholine; LPE lysophosphatidylethanolamine; DAG diacylglycerol; TAG triacylglycerol; Cer ceramide; SM sphingomyelin; CE cholesterol ester. </w:t>
      </w:r>
      <w:r w:rsidRPr="00A0482D">
        <w:rPr>
          <w:b/>
          <w:bCs/>
          <w:szCs w:val="24"/>
        </w:rPr>
        <w:t xml:space="preserve">(D) </w:t>
      </w:r>
      <w:r w:rsidRPr="00A0482D">
        <w:rPr>
          <w:szCs w:val="24"/>
        </w:rPr>
        <w:t>Bubble plot</w:t>
      </w:r>
      <w:r w:rsidRPr="00A0482D">
        <w:rPr>
          <w:b/>
          <w:bCs/>
          <w:szCs w:val="24"/>
        </w:rPr>
        <w:t xml:space="preserve"> </w:t>
      </w:r>
      <w:r w:rsidRPr="00A0482D">
        <w:rPr>
          <w:szCs w:val="24"/>
        </w:rPr>
        <w:t xml:space="preserve">of log2 fold changes in abundance of side chain fatty acids in isolated LDs following dsRNA stimulation 24 hpi. Fatty acid chain lengths were grouped based on carbon number of side chain fatty acids. </w:t>
      </w:r>
    </w:p>
    <w:p w14:paraId="17B4FA8F" w14:textId="690F6D8C" w:rsidR="00126E2F" w:rsidRPr="00A0482D" w:rsidRDefault="00264872" w:rsidP="00264872">
      <w:pPr>
        <w:tabs>
          <w:tab w:val="left" w:pos="480"/>
        </w:tabs>
        <w:spacing w:after="240"/>
        <w:jc w:val="center"/>
        <w:rPr>
          <w:szCs w:val="24"/>
        </w:rPr>
      </w:pPr>
      <w:r>
        <w:rPr>
          <w:noProof/>
          <w:szCs w:val="24"/>
        </w:rPr>
        <w:lastRenderedPageBreak/>
        <w:drawing>
          <wp:inline distT="0" distB="0" distL="0" distR="0" wp14:anchorId="2DA55EE8" wp14:editId="71314970">
            <wp:extent cx="5636879" cy="7820167"/>
            <wp:effectExtent l="0" t="0" r="2540" b="0"/>
            <wp:docPr id="12259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83"/>
                    <a:stretch>
                      <a:fillRect/>
                    </a:stretch>
                  </pic:blipFill>
                  <pic:spPr bwMode="auto">
                    <a:xfrm>
                      <a:off x="0" y="0"/>
                      <a:ext cx="5647821" cy="7835347"/>
                    </a:xfrm>
                    <a:prstGeom prst="rect">
                      <a:avLst/>
                    </a:prstGeom>
                    <a:noFill/>
                    <a:ln>
                      <a:noFill/>
                    </a:ln>
                    <a:extLst>
                      <a:ext uri="{53640926-AAD7-44D8-BBD7-CCE9431645EC}">
                        <a14:shadowObscured xmlns:a14="http://schemas.microsoft.com/office/drawing/2010/main"/>
                      </a:ext>
                    </a:extLst>
                  </pic:spPr>
                </pic:pic>
              </a:graphicData>
            </a:graphic>
          </wp:inline>
        </w:drawing>
      </w:r>
    </w:p>
    <w:p w14:paraId="051F0A05" w14:textId="54F5A625" w:rsidR="00F0677C" w:rsidRPr="00A0482D" w:rsidRDefault="004E00FD" w:rsidP="00126E2F">
      <w:pPr>
        <w:tabs>
          <w:tab w:val="left" w:pos="480"/>
        </w:tabs>
        <w:spacing w:after="240"/>
        <w:jc w:val="both"/>
        <w:rPr>
          <w:szCs w:val="24"/>
        </w:rPr>
      </w:pPr>
      <w:r w:rsidRPr="00A0482D">
        <w:rPr>
          <w:b/>
          <w:bCs/>
          <w:szCs w:val="24"/>
        </w:rPr>
        <w:lastRenderedPageBreak/>
        <w:t>Fig</w:t>
      </w:r>
      <w:r w:rsidR="00FA268B">
        <w:rPr>
          <w:b/>
          <w:bCs/>
          <w:szCs w:val="24"/>
        </w:rPr>
        <w:t>ure</w:t>
      </w:r>
      <w:r w:rsidRPr="00A0482D">
        <w:rPr>
          <w:b/>
          <w:bCs/>
          <w:szCs w:val="24"/>
        </w:rPr>
        <w:t xml:space="preserve"> </w:t>
      </w:r>
      <w:r w:rsidR="00126E2F" w:rsidRPr="00A0482D">
        <w:rPr>
          <w:b/>
          <w:bCs/>
          <w:szCs w:val="24"/>
        </w:rPr>
        <w:t xml:space="preserve">S8: </w:t>
      </w:r>
      <w:r w:rsidR="005A5EBC" w:rsidRPr="005A5EBC">
        <w:rPr>
          <w:rFonts w:eastAsia="TimesNewRomanPS-BoldMT"/>
          <w:b/>
          <w:szCs w:val="24"/>
        </w:rPr>
        <w:t>L</w:t>
      </w:r>
      <w:r w:rsidR="00126E2F" w:rsidRPr="005A5EBC">
        <w:rPr>
          <w:rFonts w:eastAsia="TimesNewRomanPS-BoldMT"/>
          <w:b/>
          <w:szCs w:val="24"/>
        </w:rPr>
        <w:t xml:space="preserve">ong- and very-long PUFAs </w:t>
      </w:r>
      <w:r w:rsidR="005A5EBC" w:rsidRPr="005A5EBC">
        <w:rPr>
          <w:rFonts w:eastAsia="TimesNewRomanPS-BoldMT"/>
          <w:b/>
          <w:szCs w:val="24"/>
        </w:rPr>
        <w:t>are upregulated in</w:t>
      </w:r>
      <w:r w:rsidR="00126E2F" w:rsidRPr="005A5EBC">
        <w:rPr>
          <w:rFonts w:eastAsia="TimesNewRomanPS-BoldMT"/>
          <w:b/>
          <w:szCs w:val="24"/>
        </w:rPr>
        <w:t xml:space="preserve"> </w:t>
      </w:r>
      <w:r w:rsidR="005A5EBC" w:rsidRPr="005A5EBC">
        <w:rPr>
          <w:rFonts w:eastAsia="TimesNewRomanPS-BoldMT"/>
          <w:b/>
          <w:szCs w:val="24"/>
        </w:rPr>
        <w:t>lipid droplet</w:t>
      </w:r>
      <w:r w:rsidR="00126E2F" w:rsidRPr="005A5EBC">
        <w:rPr>
          <w:rFonts w:eastAsia="TimesNewRomanPS-BoldMT"/>
          <w:b/>
          <w:szCs w:val="24"/>
        </w:rPr>
        <w:t xml:space="preserve">s </w:t>
      </w:r>
      <w:r w:rsidR="005A5EBC" w:rsidRPr="005A5EBC">
        <w:rPr>
          <w:rFonts w:eastAsia="TimesNewRomanPS-BoldMT"/>
          <w:b/>
          <w:szCs w:val="24"/>
        </w:rPr>
        <w:t>following</w:t>
      </w:r>
      <w:r w:rsidR="00126E2F" w:rsidRPr="005A5EBC">
        <w:rPr>
          <w:b/>
          <w:bCs/>
          <w:szCs w:val="24"/>
        </w:rPr>
        <w:t xml:space="preserve"> dsRNA stimulation</w:t>
      </w:r>
      <w:r w:rsidR="00126E2F" w:rsidRPr="005A5EBC">
        <w:rPr>
          <w:rFonts w:eastAsia="TimesNewRomanPS-BoldMT"/>
          <w:b/>
          <w:szCs w:val="24"/>
        </w:rPr>
        <w:t>.</w:t>
      </w:r>
      <w:r w:rsidR="00126E2F" w:rsidRPr="00A0482D">
        <w:rPr>
          <w:b/>
          <w:bCs/>
          <w:szCs w:val="24"/>
        </w:rPr>
        <w:t xml:space="preserve"> </w:t>
      </w:r>
      <w:r w:rsidR="00126E2F" w:rsidRPr="00A0482D">
        <w:rPr>
          <w:szCs w:val="24"/>
        </w:rPr>
        <w:t>(</w:t>
      </w:r>
      <w:r w:rsidR="00126E2F" w:rsidRPr="00A0482D">
        <w:rPr>
          <w:b/>
          <w:bCs/>
          <w:szCs w:val="24"/>
        </w:rPr>
        <w:t>A</w:t>
      </w:r>
      <w:r w:rsidR="0050517B">
        <w:rPr>
          <w:b/>
          <w:bCs/>
          <w:szCs w:val="24"/>
        </w:rPr>
        <w:t xml:space="preserve"> </w:t>
      </w:r>
      <w:r w:rsidR="00126E2F" w:rsidRPr="00A0482D">
        <w:rPr>
          <w:b/>
          <w:bCs/>
          <w:szCs w:val="24"/>
        </w:rPr>
        <w:t xml:space="preserve">i) </w:t>
      </w:r>
      <w:r w:rsidR="00796330" w:rsidRPr="00A0482D">
        <w:rPr>
          <w:szCs w:val="24"/>
        </w:rPr>
        <w:t>Comparison of relative intensities of fatty acids in major lipid classes identified in LD fractions isolated from dsRNA-stimulated primary immortalised astrocytes, arranged from shortest to longest fatty acid chain lengths.</w:t>
      </w:r>
      <w:r w:rsidR="00126E2F" w:rsidRPr="00A0482D">
        <w:rPr>
          <w:b/>
          <w:bCs/>
          <w:szCs w:val="24"/>
        </w:rPr>
        <w:t xml:space="preserve"> </w:t>
      </w:r>
      <w:r w:rsidR="00126E2F" w:rsidRPr="00A0482D">
        <w:rPr>
          <w:szCs w:val="24"/>
        </w:rPr>
        <w:t>(</w:t>
      </w:r>
      <w:r w:rsidR="00126E2F" w:rsidRPr="00A0482D">
        <w:rPr>
          <w:b/>
          <w:bCs/>
          <w:szCs w:val="24"/>
        </w:rPr>
        <w:t>A</w:t>
      </w:r>
      <w:r w:rsidR="0050517B">
        <w:rPr>
          <w:b/>
          <w:bCs/>
          <w:szCs w:val="24"/>
        </w:rPr>
        <w:t xml:space="preserve"> </w:t>
      </w:r>
      <w:r w:rsidR="00126E2F" w:rsidRPr="00A0482D">
        <w:rPr>
          <w:b/>
          <w:bCs/>
          <w:szCs w:val="24"/>
        </w:rPr>
        <w:t xml:space="preserve">ii) </w:t>
      </w:r>
      <w:r w:rsidR="00126E2F" w:rsidRPr="00A0482D">
        <w:rPr>
          <w:szCs w:val="24"/>
        </w:rPr>
        <w:t xml:space="preserve">Distribution of side-chain fatty acids in isolated LDs from dsRNA stimulated primary immortalised astrocytes 24 hpi. Bar plot displaying distribution of fatty acids (number of carbons: number of double bonds, calculated based on presence on fatty acids) in LD fractions. Data is arranged from side chain fatty acids with highest to the lowest repeats. </w:t>
      </w:r>
      <w:r w:rsidR="00126E2F" w:rsidRPr="00A0482D">
        <w:rPr>
          <w:b/>
          <w:bCs/>
          <w:szCs w:val="24"/>
        </w:rPr>
        <w:t xml:space="preserve">(B) </w:t>
      </w:r>
      <w:r w:rsidR="00B66FDF" w:rsidRPr="00A0482D">
        <w:rPr>
          <w:szCs w:val="24"/>
        </w:rPr>
        <w:t>ATTO 647N PPE (purple)-labelled aLD constructs were prepared as either plain aLDs (PC+PE+PI+TG) or FA-loaded aLDs (PC+PE+PI+TG+</w:t>
      </w:r>
      <w:r w:rsidR="00683250">
        <w:rPr>
          <w:szCs w:val="24"/>
        </w:rPr>
        <w:t xml:space="preserve"> </w:t>
      </w:r>
      <w:r w:rsidR="00B66FDF" w:rsidRPr="00A0482D">
        <w:rPr>
          <w:szCs w:val="24"/>
        </w:rPr>
        <w:t>FA of choice) and imaged using a Nikon T</w:t>
      </w:r>
      <w:r w:rsidR="00B66FDF" w:rsidRPr="00A0482D">
        <w:rPr>
          <w:i/>
          <w:iCs/>
          <w:szCs w:val="24"/>
        </w:rPr>
        <w:t>i</w:t>
      </w:r>
      <w:r w:rsidR="00B66FDF" w:rsidRPr="00A0482D">
        <w:rPr>
          <w:szCs w:val="24"/>
        </w:rPr>
        <w:t>E fluorescence microscope.</w:t>
      </w:r>
      <w:r w:rsidR="00126E2F" w:rsidRPr="00A0482D">
        <w:rPr>
          <w:szCs w:val="24"/>
        </w:rPr>
        <w:t xml:space="preserve"> FAs including </w:t>
      </w:r>
      <w:r w:rsidR="00126E2F" w:rsidRPr="00A0482D">
        <w:t xml:space="preserve">Arachidonic Acid (AA), Eicosapentaenoic acid (EPA), Docosapentaenoic acid (DPA), Docosahexaenoic acid (DHA), Tricosanoic acid (TA), Lignoceric acid (LA), Nervonic acid (NA) and Heptacosanoic Acid (HA) </w:t>
      </w:r>
      <w:r w:rsidR="002A1C3B" w:rsidRPr="00A0482D">
        <w:t>were incorporated at 2% of the total lipid composition</w:t>
      </w:r>
      <w:r w:rsidR="00126E2F" w:rsidRPr="00A0482D">
        <w:t xml:space="preserve">. </w:t>
      </w:r>
      <w:r w:rsidR="00AD4DBE" w:rsidRPr="00A0482D">
        <w:t>Fatty acids with the highest log2 fold changes are shown in red, and those with the lowest in blue.</w:t>
      </w:r>
      <w:r w:rsidR="00126E2F" w:rsidRPr="00A0482D">
        <w:rPr>
          <w:szCs w:val="24"/>
        </w:rPr>
        <w:t xml:space="preserve"> 100,000 aLDs/cells to primary immortalised astrocyte cells for 2 hrs. Cells were fixed and stained with Bodipy 493/503 (green) and DAPI (blue). Images were taken on a Nikon T</w:t>
      </w:r>
      <w:r w:rsidR="00126E2F" w:rsidRPr="00A0482D">
        <w:rPr>
          <w:i/>
          <w:iCs/>
          <w:szCs w:val="24"/>
        </w:rPr>
        <w:t>i</w:t>
      </w:r>
      <w:r w:rsidR="00126E2F" w:rsidRPr="00A0482D">
        <w:rPr>
          <w:szCs w:val="24"/>
        </w:rPr>
        <w:t xml:space="preserve">E fluorescence microscope. Scale bar =50 &amp; 25 µm. </w:t>
      </w:r>
      <w:r w:rsidR="00126E2F" w:rsidRPr="00A0482D">
        <w:rPr>
          <w:b/>
          <w:bCs/>
          <w:szCs w:val="24"/>
        </w:rPr>
        <w:t>(</w:t>
      </w:r>
      <w:r w:rsidR="0004003C">
        <w:rPr>
          <w:b/>
          <w:bCs/>
          <w:szCs w:val="24"/>
        </w:rPr>
        <w:t>C</w:t>
      </w:r>
      <w:r w:rsidR="00126E2F" w:rsidRPr="00A0482D">
        <w:rPr>
          <w:b/>
          <w:bCs/>
          <w:szCs w:val="24"/>
        </w:rPr>
        <w:t>)</w:t>
      </w:r>
      <w:r w:rsidR="00126E2F" w:rsidRPr="00A0482D">
        <w:rPr>
          <w:szCs w:val="24"/>
        </w:rPr>
        <w:t xml:space="preserve"> </w:t>
      </w:r>
      <w:r w:rsidR="0050517B">
        <w:rPr>
          <w:szCs w:val="24"/>
        </w:rPr>
        <w:t>aLD p</w:t>
      </w:r>
      <w:r w:rsidR="005A407C" w:rsidRPr="00A0482D">
        <w:rPr>
          <w:szCs w:val="24"/>
        </w:rPr>
        <w:t>article number and size distribution were measured using Nanoparticle Tracking Analysis (NTA; ZetaView).</w:t>
      </w:r>
    </w:p>
    <w:p w14:paraId="64523A50" w14:textId="0FEA780B" w:rsidR="005A407C" w:rsidRPr="00A0482D" w:rsidRDefault="00C05A24" w:rsidP="00C05A24">
      <w:pPr>
        <w:tabs>
          <w:tab w:val="left" w:pos="480"/>
        </w:tabs>
        <w:jc w:val="center"/>
        <w:rPr>
          <w:b/>
          <w:bCs/>
          <w:szCs w:val="24"/>
        </w:rPr>
      </w:pPr>
      <w:r>
        <w:rPr>
          <w:noProof/>
          <w:szCs w:val="24"/>
        </w:rPr>
        <w:lastRenderedPageBreak/>
        <w:drawing>
          <wp:inline distT="0" distB="0" distL="0" distR="0" wp14:anchorId="310BEBDA" wp14:editId="40B4BFDD">
            <wp:extent cx="4856575" cy="6632812"/>
            <wp:effectExtent l="0" t="0" r="1270" b="0"/>
            <wp:docPr id="2131496537" name="Picture 9" descr="A diagram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6537" name="Picture 9" descr="A diagram of a pie char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77"/>
                    <a:stretch>
                      <a:fillRect/>
                    </a:stretch>
                  </pic:blipFill>
                  <pic:spPr bwMode="auto">
                    <a:xfrm>
                      <a:off x="0" y="0"/>
                      <a:ext cx="4871619" cy="6653358"/>
                    </a:xfrm>
                    <a:prstGeom prst="rect">
                      <a:avLst/>
                    </a:prstGeom>
                    <a:noFill/>
                    <a:ln>
                      <a:noFill/>
                    </a:ln>
                    <a:extLst>
                      <a:ext uri="{53640926-AAD7-44D8-BBD7-CCE9431645EC}">
                        <a14:shadowObscured xmlns:a14="http://schemas.microsoft.com/office/drawing/2010/main"/>
                      </a:ext>
                    </a:extLst>
                  </pic:spPr>
                </pic:pic>
              </a:graphicData>
            </a:graphic>
          </wp:inline>
        </w:drawing>
      </w:r>
    </w:p>
    <w:p w14:paraId="05AD26A5" w14:textId="396E755D" w:rsidR="004E00FD" w:rsidRPr="00A0482D" w:rsidRDefault="004E00FD" w:rsidP="00C05A24">
      <w:pPr>
        <w:tabs>
          <w:tab w:val="left" w:pos="480"/>
        </w:tabs>
        <w:jc w:val="both"/>
        <w:rPr>
          <w:szCs w:val="24"/>
        </w:rPr>
      </w:pPr>
      <w:r w:rsidRPr="00A0482D">
        <w:rPr>
          <w:b/>
          <w:bCs/>
          <w:szCs w:val="24"/>
        </w:rPr>
        <w:t>Fig</w:t>
      </w:r>
      <w:r w:rsidR="001D1BCE">
        <w:rPr>
          <w:b/>
          <w:bCs/>
          <w:szCs w:val="24"/>
        </w:rPr>
        <w:t>ure</w:t>
      </w:r>
      <w:r w:rsidRPr="00A0482D">
        <w:rPr>
          <w:b/>
          <w:bCs/>
          <w:szCs w:val="24"/>
        </w:rPr>
        <w:t xml:space="preserve"> S</w:t>
      </w:r>
      <w:r w:rsidR="00F90AEC" w:rsidRPr="00A0482D">
        <w:rPr>
          <w:b/>
          <w:bCs/>
          <w:szCs w:val="24"/>
        </w:rPr>
        <w:t>9</w:t>
      </w:r>
      <w:r w:rsidRPr="00A0482D">
        <w:rPr>
          <w:b/>
          <w:bCs/>
          <w:szCs w:val="24"/>
        </w:rPr>
        <w:t xml:space="preserve">: Virally driven </w:t>
      </w:r>
      <w:r w:rsidR="00EC50DF">
        <w:rPr>
          <w:b/>
          <w:bCs/>
          <w:szCs w:val="24"/>
        </w:rPr>
        <w:t>lipid droplet</w:t>
      </w:r>
      <w:r w:rsidRPr="00A0482D">
        <w:rPr>
          <w:b/>
          <w:bCs/>
          <w:szCs w:val="24"/>
        </w:rPr>
        <w:t xml:space="preserve">s </w:t>
      </w:r>
      <w:r w:rsidR="00EC50DF">
        <w:rPr>
          <w:b/>
          <w:bCs/>
          <w:szCs w:val="24"/>
        </w:rPr>
        <w:t>localise</w:t>
      </w:r>
      <w:r w:rsidRPr="00A0482D">
        <w:rPr>
          <w:b/>
          <w:bCs/>
          <w:szCs w:val="24"/>
        </w:rPr>
        <w:t xml:space="preserve"> a </w:t>
      </w:r>
      <w:r w:rsidR="00EC50DF">
        <w:rPr>
          <w:b/>
          <w:bCs/>
          <w:szCs w:val="24"/>
        </w:rPr>
        <w:t>unique</w:t>
      </w:r>
      <w:r w:rsidRPr="00A0482D">
        <w:rPr>
          <w:b/>
          <w:bCs/>
          <w:szCs w:val="24"/>
        </w:rPr>
        <w:t xml:space="preserve"> proteome </w:t>
      </w:r>
      <w:r w:rsidR="00912ED0">
        <w:rPr>
          <w:b/>
          <w:bCs/>
          <w:szCs w:val="24"/>
        </w:rPr>
        <w:t>with</w:t>
      </w:r>
      <w:r w:rsidR="001660B3">
        <w:rPr>
          <w:b/>
          <w:bCs/>
          <w:szCs w:val="24"/>
        </w:rPr>
        <w:t xml:space="preserve"> proteins involved in post translational modifications</w:t>
      </w:r>
      <w:r w:rsidRPr="00A0482D">
        <w:rPr>
          <w:b/>
          <w:bCs/>
          <w:szCs w:val="24"/>
        </w:rPr>
        <w:t xml:space="preserve">. </w:t>
      </w:r>
      <w:r w:rsidRPr="00A0482D">
        <w:rPr>
          <w:szCs w:val="24"/>
        </w:rPr>
        <w:t>(</w:t>
      </w:r>
      <w:r w:rsidRPr="00A0482D">
        <w:rPr>
          <w:b/>
          <w:bCs/>
          <w:szCs w:val="24"/>
        </w:rPr>
        <w:t>A)</w:t>
      </w:r>
      <w:r w:rsidR="00E16C28">
        <w:rPr>
          <w:b/>
          <w:bCs/>
          <w:szCs w:val="24"/>
        </w:rPr>
        <w:t xml:space="preserve"> </w:t>
      </w:r>
      <w:r w:rsidRPr="00A0482D">
        <w:rPr>
          <w:szCs w:val="24"/>
        </w:rPr>
        <w:t xml:space="preserve">LPS-induced LD proteome changes from </w:t>
      </w:r>
      <w:r w:rsidRPr="00A0482D">
        <w:rPr>
          <w:szCs w:val="24"/>
        </w:rPr>
        <w:fldChar w:fldCharType="begin" w:fldLock="1"/>
      </w:r>
      <w:r w:rsidRPr="00A0482D">
        <w:rPr>
          <w:szCs w:val="24"/>
        </w:rPr>
        <w:instrText>ADDIN paperpile_citation &lt;clusterId&gt;H489V547K827P522&lt;/clusterId&gt;&lt;metadata&gt;&lt;citation&gt;&lt;id&gt;fcb48eb8-ed01-40b1-b401-8ea0e90db00c&lt;/id&gt;&lt;/citation&gt;&lt;/metadata&gt;&lt;data&gt;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&lt;/data&gt; \* MERGEFORMAT</w:instrText>
      </w:r>
      <w:r w:rsidRPr="00A0482D">
        <w:rPr>
          <w:szCs w:val="24"/>
        </w:rPr>
        <w:fldChar w:fldCharType="separate"/>
      </w:r>
      <w:r w:rsidRPr="00A0482D">
        <w:rPr>
          <w:szCs w:val="24"/>
        </w:rPr>
        <w:t>(</w:t>
      </w:r>
      <w:r w:rsidRPr="00A0482D">
        <w:rPr>
          <w:i/>
          <w:szCs w:val="24"/>
        </w:rPr>
        <w:t>29</w:t>
      </w:r>
      <w:r w:rsidRPr="00A0482D">
        <w:rPr>
          <w:szCs w:val="24"/>
        </w:rPr>
        <w:t>)</w:t>
      </w:r>
      <w:r w:rsidRPr="00A0482D">
        <w:rPr>
          <w:szCs w:val="24"/>
        </w:rPr>
        <w:fldChar w:fldCharType="end"/>
      </w:r>
      <w:r w:rsidRPr="00A0482D">
        <w:rPr>
          <w:szCs w:val="24"/>
        </w:rPr>
        <w:t xml:space="preserve"> Vs </w:t>
      </w:r>
      <w:r w:rsidR="00E16C28">
        <w:rPr>
          <w:szCs w:val="24"/>
        </w:rPr>
        <w:t xml:space="preserve">our </w:t>
      </w:r>
      <w:r w:rsidRPr="00A0482D">
        <w:rPr>
          <w:szCs w:val="24"/>
        </w:rPr>
        <w:t>dsRNA- induced LD proteome changes in this data set</w:t>
      </w:r>
      <w:r w:rsidR="00E16C28">
        <w:rPr>
          <w:szCs w:val="24"/>
        </w:rPr>
        <w:t xml:space="preserve"> (24 hrs)</w:t>
      </w:r>
      <w:r w:rsidRPr="00A0482D">
        <w:rPr>
          <w:szCs w:val="24"/>
        </w:rPr>
        <w:t xml:space="preserve">. </w:t>
      </w:r>
      <w:r w:rsidR="00E16C28">
        <w:rPr>
          <w:b/>
          <w:bCs/>
          <w:szCs w:val="24"/>
        </w:rPr>
        <w:t>(B</w:t>
      </w:r>
      <w:r w:rsidR="00E16C28" w:rsidRPr="00A0482D">
        <w:rPr>
          <w:b/>
          <w:bCs/>
          <w:szCs w:val="24"/>
        </w:rPr>
        <w:t>)</w:t>
      </w:r>
      <w:r w:rsidR="00E16C28">
        <w:rPr>
          <w:b/>
          <w:bCs/>
          <w:szCs w:val="24"/>
        </w:rPr>
        <w:t xml:space="preserve"> </w:t>
      </w:r>
      <w:r w:rsidRPr="00A0482D">
        <w:rPr>
          <w:szCs w:val="24"/>
        </w:rPr>
        <w:t xml:space="preserve">Of the 17 overlapped proteins, 6 were annotated to be involved in lipid metabolism (LDAH, ACSL4, LPCAT2, LPCAT1, FAF2, AUP1), 6 in organelle trafficking (RAB18, RAB21, RAB8A, RAB10, RAB1A, RAB35), 4 with diverse functions labelled as “other” (UBXN4, CYB5R3, RALA, HSD17B7) and only 1 was involved in immune signalling (RSAD2; viperin). </w:t>
      </w:r>
      <w:r w:rsidR="00E16C28" w:rsidRPr="00EC50DF">
        <w:rPr>
          <w:b/>
          <w:bCs/>
          <w:szCs w:val="24"/>
        </w:rPr>
        <w:t>(C)</w:t>
      </w:r>
      <w:r w:rsidR="00E16C28">
        <w:rPr>
          <w:szCs w:val="24"/>
        </w:rPr>
        <w:t xml:space="preserve"> Number of identified proteins in </w:t>
      </w:r>
      <w:r w:rsidR="00A33B33">
        <w:rPr>
          <w:szCs w:val="24"/>
        </w:rPr>
        <w:t xml:space="preserve">our data set with </w:t>
      </w:r>
      <w:r w:rsidR="0009441A">
        <w:rPr>
          <w:szCs w:val="24"/>
        </w:rPr>
        <w:t>post translational modification (PTM) functions</w:t>
      </w:r>
      <w:r w:rsidR="00EC50DF">
        <w:rPr>
          <w:szCs w:val="24"/>
        </w:rPr>
        <w:t>, and a breakdown of those proteins into specific PTC functions.</w:t>
      </w:r>
    </w:p>
    <w:p w14:paraId="67659A82" w14:textId="17DCBBEA" w:rsidR="00915405" w:rsidRPr="00A0482D" w:rsidRDefault="004609DA" w:rsidP="003E775C">
      <w:pPr>
        <w:pStyle w:val="SMcaption"/>
        <w:jc w:val="both"/>
        <w:rPr>
          <w:b/>
          <w:bCs/>
          <w:sz w:val="28"/>
          <w:szCs w:val="22"/>
        </w:rPr>
      </w:pPr>
      <w:r w:rsidRPr="00A0482D">
        <w:rPr>
          <w:b/>
          <w:bCs/>
          <w:sz w:val="28"/>
          <w:szCs w:val="22"/>
        </w:rPr>
        <w:lastRenderedPageBreak/>
        <w:t xml:space="preserve">Legends to Supplementary Tables </w:t>
      </w:r>
    </w:p>
    <w:p w14:paraId="0826BEFA" w14:textId="77777777" w:rsidR="003F26BD" w:rsidRPr="00A0482D" w:rsidRDefault="003F26BD" w:rsidP="003E775C">
      <w:pPr>
        <w:pStyle w:val="SMcaption"/>
        <w:jc w:val="both"/>
        <w:rPr>
          <w:b/>
          <w:bCs/>
          <w:sz w:val="28"/>
          <w:szCs w:val="22"/>
        </w:rPr>
      </w:pPr>
    </w:p>
    <w:p w14:paraId="2F59A082" w14:textId="22DBE18B" w:rsidR="006E5791" w:rsidRPr="00A0482D" w:rsidRDefault="003F26BD" w:rsidP="003E775C">
      <w:pPr>
        <w:pStyle w:val="SMcaption"/>
        <w:jc w:val="both"/>
      </w:pPr>
      <w:r w:rsidRPr="00A0482D">
        <w:rPr>
          <w:b/>
          <w:bCs/>
        </w:rPr>
        <w:t xml:space="preserve">Table S1. </w:t>
      </w:r>
      <w:r w:rsidR="006E5791" w:rsidRPr="00A0482D">
        <w:rPr>
          <w:b/>
          <w:bCs/>
        </w:rPr>
        <w:t>Proteins identified in LCMV infected brains.</w:t>
      </w:r>
      <w:r w:rsidR="006E5791" w:rsidRPr="00A0482D">
        <w:t xml:space="preserve"> </w:t>
      </w:r>
    </w:p>
    <w:p w14:paraId="61BCFE49" w14:textId="5994863E" w:rsidR="003F26BD" w:rsidRPr="00A0482D" w:rsidRDefault="006E5791" w:rsidP="003E775C">
      <w:pPr>
        <w:pStyle w:val="SMcaption"/>
        <w:jc w:val="both"/>
        <w:rPr>
          <w:b/>
          <w:bCs/>
        </w:rPr>
      </w:pPr>
      <w:r w:rsidRPr="00A0482D">
        <w:t xml:space="preserve">The table includes proteins identified in brain homogenates of animals infected with LCMV as compared to SHAM animals. </w:t>
      </w:r>
      <w:r w:rsidR="00B5319A" w:rsidRPr="00A0482D">
        <w:t xml:space="preserve">Proteins are </w:t>
      </w:r>
      <w:r w:rsidR="00E7067E" w:rsidRPr="00A0482D">
        <w:t xml:space="preserve">sorted into: Upregulated, downregulated or present. Proteins are displayed </w:t>
      </w:r>
      <w:r w:rsidR="007C4318" w:rsidRPr="00A0482D">
        <w:t>with LogFC scores</w:t>
      </w:r>
      <w:r w:rsidR="00C40A84" w:rsidRPr="00A0482D">
        <w:t xml:space="preserve">. </w:t>
      </w:r>
    </w:p>
    <w:p w14:paraId="445EEBAB" w14:textId="77777777" w:rsidR="003F26BD" w:rsidRPr="00A0482D" w:rsidRDefault="003F26BD" w:rsidP="003E775C">
      <w:pPr>
        <w:pStyle w:val="SMcaption"/>
        <w:jc w:val="both"/>
        <w:rPr>
          <w:b/>
          <w:bCs/>
        </w:rPr>
      </w:pPr>
    </w:p>
    <w:p w14:paraId="0E6CE64C" w14:textId="2A12FC4D" w:rsidR="00C40A84" w:rsidRPr="00A0482D" w:rsidRDefault="00C40A84" w:rsidP="003E775C">
      <w:pPr>
        <w:pStyle w:val="SMcaption"/>
        <w:jc w:val="both"/>
      </w:pPr>
      <w:r w:rsidRPr="00A0482D">
        <w:rPr>
          <w:b/>
          <w:bCs/>
        </w:rPr>
        <w:t>Table S2. Proteins identified in dsRNA stimulated astrocyte cells.</w:t>
      </w:r>
      <w:r w:rsidRPr="00A0482D">
        <w:t xml:space="preserve"> </w:t>
      </w:r>
    </w:p>
    <w:p w14:paraId="02CB9C06" w14:textId="736BD7A6" w:rsidR="00C40A84" w:rsidRPr="00A0482D" w:rsidRDefault="00C40A84" w:rsidP="003E775C">
      <w:pPr>
        <w:pStyle w:val="SMcaption"/>
        <w:jc w:val="both"/>
        <w:rPr>
          <w:b/>
          <w:bCs/>
        </w:rPr>
      </w:pPr>
      <w:r w:rsidRPr="00A0482D">
        <w:t xml:space="preserve">The table includes proteins identified in primary </w:t>
      </w:r>
      <w:r w:rsidR="005C6A7F" w:rsidRPr="00A0482D">
        <w:t>immortalized</w:t>
      </w:r>
      <w:r w:rsidRPr="00A0482D">
        <w:t xml:space="preserve"> astrocyte cells following stimulation with dsRNA viral mimic for </w:t>
      </w:r>
      <w:r w:rsidR="005C6A7F" w:rsidRPr="00A0482D">
        <w:t xml:space="preserve">8 and 24 hrs. </w:t>
      </w:r>
      <w:r w:rsidRPr="00A0482D">
        <w:t>Proteins are sorted into: Upregulated, downregulated or present. Proteins are displayed with LogFC scores</w:t>
      </w:r>
      <w:r w:rsidR="005C6A7F" w:rsidRPr="00A0482D">
        <w:t xml:space="preserve"> and gene ontology annotations. </w:t>
      </w:r>
    </w:p>
    <w:p w14:paraId="447D8EAB" w14:textId="77777777" w:rsidR="003F26BD" w:rsidRPr="00A0482D" w:rsidRDefault="003F26BD" w:rsidP="003E775C">
      <w:pPr>
        <w:pStyle w:val="SMcaption"/>
        <w:jc w:val="both"/>
        <w:rPr>
          <w:b/>
          <w:bCs/>
        </w:rPr>
      </w:pPr>
    </w:p>
    <w:p w14:paraId="006E9C67" w14:textId="58968585" w:rsidR="005C6A7F" w:rsidRPr="00A0482D" w:rsidRDefault="005C6A7F" w:rsidP="003E775C">
      <w:pPr>
        <w:pStyle w:val="SMcaption"/>
        <w:jc w:val="both"/>
      </w:pPr>
      <w:r w:rsidRPr="00A0482D">
        <w:rPr>
          <w:b/>
          <w:bCs/>
        </w:rPr>
        <w:t xml:space="preserve">Table S3. Proteins identified in </w:t>
      </w:r>
      <w:r w:rsidR="005771B8" w:rsidRPr="00A0482D">
        <w:rPr>
          <w:b/>
          <w:bCs/>
        </w:rPr>
        <w:t>ZIKV</w:t>
      </w:r>
      <w:r w:rsidRPr="00A0482D">
        <w:rPr>
          <w:b/>
          <w:bCs/>
        </w:rPr>
        <w:t xml:space="preserve"> </w:t>
      </w:r>
      <w:r w:rsidR="005771B8" w:rsidRPr="00A0482D">
        <w:rPr>
          <w:b/>
          <w:bCs/>
        </w:rPr>
        <w:t>infected</w:t>
      </w:r>
      <w:r w:rsidRPr="00A0482D">
        <w:rPr>
          <w:b/>
          <w:bCs/>
        </w:rPr>
        <w:t xml:space="preserve"> astrocyte cells.</w:t>
      </w:r>
      <w:r w:rsidRPr="00A0482D">
        <w:t xml:space="preserve"> </w:t>
      </w:r>
    </w:p>
    <w:p w14:paraId="2E72C29B" w14:textId="397A9B27" w:rsidR="005C6A7F" w:rsidRPr="00A0482D" w:rsidRDefault="005C6A7F" w:rsidP="003E775C">
      <w:pPr>
        <w:pStyle w:val="SMcaption"/>
        <w:jc w:val="both"/>
        <w:rPr>
          <w:b/>
          <w:bCs/>
        </w:rPr>
      </w:pPr>
      <w:r w:rsidRPr="00A0482D">
        <w:t xml:space="preserve">The table includes proteins identified in primary immortalized astrocyte cells following </w:t>
      </w:r>
      <w:r w:rsidR="005771B8" w:rsidRPr="00A0482D">
        <w:t>infection</w:t>
      </w:r>
      <w:r w:rsidRPr="00A0482D">
        <w:t xml:space="preserve"> with </w:t>
      </w:r>
      <w:r w:rsidR="005771B8" w:rsidRPr="00A0482D">
        <w:t>zika virus (ZIKV) MOI</w:t>
      </w:r>
      <w:r w:rsidR="002535A7" w:rsidRPr="00A0482D">
        <w:t xml:space="preserve"> 1</w:t>
      </w:r>
      <w:r w:rsidRPr="00A0482D">
        <w:t xml:space="preserve"> for 8 and 24 hrs. Proteins are sorted into: Upregulated, downregulated or present. Proteins are displayed with LogFC scores. </w:t>
      </w:r>
    </w:p>
    <w:p w14:paraId="1A6C2C72" w14:textId="77777777" w:rsidR="003F26BD" w:rsidRPr="00A0482D" w:rsidRDefault="003F26BD" w:rsidP="003E775C">
      <w:pPr>
        <w:pStyle w:val="SMcaption"/>
        <w:jc w:val="both"/>
      </w:pPr>
    </w:p>
    <w:p w14:paraId="1DB1254F" w14:textId="46E579FC" w:rsidR="002535A7" w:rsidRPr="00A0482D" w:rsidRDefault="002535A7" w:rsidP="003E775C">
      <w:pPr>
        <w:pStyle w:val="SMcaption"/>
        <w:jc w:val="both"/>
      </w:pPr>
      <w:r w:rsidRPr="00A0482D">
        <w:rPr>
          <w:b/>
          <w:bCs/>
        </w:rPr>
        <w:t xml:space="preserve">Table S4. All lipids </w:t>
      </w:r>
      <w:r w:rsidR="00CA79BC" w:rsidRPr="00A0482D">
        <w:rPr>
          <w:b/>
          <w:bCs/>
        </w:rPr>
        <w:t>identified in astrocyte cells</w:t>
      </w:r>
      <w:r w:rsidRPr="00A0482D">
        <w:rPr>
          <w:b/>
          <w:bCs/>
        </w:rPr>
        <w:t>.</w:t>
      </w:r>
      <w:r w:rsidRPr="00A0482D">
        <w:t xml:space="preserve"> </w:t>
      </w:r>
    </w:p>
    <w:p w14:paraId="2FF10E35" w14:textId="2E9B608D" w:rsidR="002535A7" w:rsidRPr="00A0482D" w:rsidRDefault="002535A7" w:rsidP="003E775C">
      <w:pPr>
        <w:pStyle w:val="SMcaption"/>
        <w:jc w:val="both"/>
        <w:rPr>
          <w:b/>
          <w:bCs/>
        </w:rPr>
      </w:pPr>
      <w:r w:rsidRPr="00A0482D">
        <w:t xml:space="preserve">The table includes </w:t>
      </w:r>
      <w:r w:rsidR="00CA79BC" w:rsidRPr="00A0482D">
        <w:t>lipids</w:t>
      </w:r>
      <w:r w:rsidRPr="00A0482D">
        <w:t xml:space="preserve"> identified in primary immortalized astrocyte cells following </w:t>
      </w:r>
      <w:r w:rsidR="001F4BA9" w:rsidRPr="00A0482D">
        <w:t>stimulation with dsRNA viral mimic for 8 and 24 hrs</w:t>
      </w:r>
      <w:r w:rsidRPr="00A0482D">
        <w:t xml:space="preserve">. </w:t>
      </w:r>
      <w:r w:rsidR="00ED3B1C" w:rsidRPr="00A0482D">
        <w:t>L</w:t>
      </w:r>
      <w:r w:rsidR="001F4BA9" w:rsidRPr="00A0482D">
        <w:t>ipids</w:t>
      </w:r>
      <w:r w:rsidRPr="00A0482D">
        <w:t xml:space="preserve"> are sorted into</w:t>
      </w:r>
      <w:r w:rsidR="001915DE" w:rsidRPr="00A0482D">
        <w:t xml:space="preserve"> </w:t>
      </w:r>
      <w:r w:rsidR="0059736A" w:rsidRPr="00A0482D">
        <w:t xml:space="preserve">lipid droplet and whole cell lysates and are categorized into the </w:t>
      </w:r>
      <w:r w:rsidR="001915DE" w:rsidRPr="00A0482D">
        <w:t xml:space="preserve">respective classes PC: </w:t>
      </w:r>
      <w:r w:rsidR="00913B0D" w:rsidRPr="00A0482D">
        <w:t xml:space="preserve">Phosphatidylcholines, </w:t>
      </w:r>
      <w:r w:rsidR="001915DE" w:rsidRPr="00A0482D">
        <w:t xml:space="preserve">PE: </w:t>
      </w:r>
      <w:r w:rsidR="00913B0D" w:rsidRPr="00A0482D">
        <w:t xml:space="preserve">Phosphatidylethanolamine, </w:t>
      </w:r>
      <w:r w:rsidR="001915DE" w:rsidRPr="00A0482D">
        <w:t xml:space="preserve">PI: </w:t>
      </w:r>
      <w:r w:rsidR="0017531B" w:rsidRPr="00A0482D">
        <w:t xml:space="preserve">Phosphatidylinositol, </w:t>
      </w:r>
      <w:r w:rsidR="001915DE" w:rsidRPr="00A0482D">
        <w:t xml:space="preserve">LPC: </w:t>
      </w:r>
      <w:r w:rsidR="0017531B" w:rsidRPr="00A0482D">
        <w:t xml:space="preserve">Lysophosphatidylcholine, </w:t>
      </w:r>
      <w:r w:rsidR="00B65548" w:rsidRPr="00A0482D">
        <w:t xml:space="preserve">LPE: </w:t>
      </w:r>
      <w:r w:rsidR="0017531B" w:rsidRPr="00A0482D">
        <w:t xml:space="preserve">Lysophosphatidylethanolamine, </w:t>
      </w:r>
      <w:r w:rsidR="00B65548" w:rsidRPr="00A0482D">
        <w:t xml:space="preserve">TG: </w:t>
      </w:r>
      <w:r w:rsidR="00441C03" w:rsidRPr="00A0482D">
        <w:t xml:space="preserve">riglyceride, </w:t>
      </w:r>
      <w:r w:rsidR="00B65548" w:rsidRPr="00A0482D">
        <w:t xml:space="preserve">SM: </w:t>
      </w:r>
      <w:r w:rsidR="00441C03" w:rsidRPr="00A0482D">
        <w:t xml:space="preserve">Sphingomyelin, </w:t>
      </w:r>
      <w:r w:rsidR="00B65548" w:rsidRPr="00A0482D">
        <w:t xml:space="preserve">Cer: </w:t>
      </w:r>
      <w:r w:rsidR="00441C03" w:rsidRPr="00A0482D">
        <w:t xml:space="preserve">Ceramide, </w:t>
      </w:r>
      <w:r w:rsidR="00B65548" w:rsidRPr="00A0482D">
        <w:t xml:space="preserve">CE: </w:t>
      </w:r>
      <w:r w:rsidR="00D02CE3" w:rsidRPr="00A0482D">
        <w:t>Cholesteryl ester</w:t>
      </w:r>
      <w:r w:rsidRPr="00A0482D">
        <w:t xml:space="preserve">. </w:t>
      </w:r>
    </w:p>
    <w:p w14:paraId="5F1F2179" w14:textId="77777777" w:rsidR="005C6A7F" w:rsidRPr="00A0482D" w:rsidRDefault="005C6A7F" w:rsidP="003E775C">
      <w:pPr>
        <w:pStyle w:val="SMcaption"/>
        <w:jc w:val="both"/>
      </w:pPr>
    </w:p>
    <w:p w14:paraId="598AAFA0" w14:textId="32F5EBFA" w:rsidR="002535A7" w:rsidRPr="00A0482D" w:rsidRDefault="002535A7" w:rsidP="003E775C">
      <w:pPr>
        <w:jc w:val="both"/>
      </w:pPr>
      <w:r w:rsidRPr="00A0482D">
        <w:br w:type="page"/>
      </w:r>
    </w:p>
    <w:p w14:paraId="598BB2F5" w14:textId="7C82CF82" w:rsidR="002535A7" w:rsidRPr="00A0482D" w:rsidRDefault="002535A7" w:rsidP="003E775C">
      <w:pPr>
        <w:pStyle w:val="SMcaption"/>
        <w:jc w:val="both"/>
        <w:rPr>
          <w:b/>
          <w:bCs/>
          <w:sz w:val="28"/>
          <w:szCs w:val="22"/>
        </w:rPr>
      </w:pPr>
      <w:r w:rsidRPr="00A0482D">
        <w:rPr>
          <w:b/>
          <w:bCs/>
          <w:sz w:val="28"/>
          <w:szCs w:val="22"/>
        </w:rPr>
        <w:lastRenderedPageBreak/>
        <w:t xml:space="preserve">Legends to Supplementary Movies </w:t>
      </w:r>
    </w:p>
    <w:p w14:paraId="1F6AA6BF" w14:textId="77777777" w:rsidR="005C6A7F" w:rsidRPr="00A0482D" w:rsidRDefault="005C6A7F" w:rsidP="003E775C">
      <w:pPr>
        <w:pStyle w:val="SMcaption"/>
        <w:jc w:val="both"/>
      </w:pPr>
    </w:p>
    <w:p w14:paraId="4539F989" w14:textId="4482DD92" w:rsidR="00D02CE3" w:rsidRPr="00A0482D" w:rsidRDefault="00D02CE3" w:rsidP="003E775C">
      <w:pPr>
        <w:pStyle w:val="SMcaption"/>
        <w:jc w:val="both"/>
      </w:pPr>
      <w:r w:rsidRPr="00A0482D">
        <w:rPr>
          <w:b/>
          <w:bCs/>
        </w:rPr>
        <w:t>Movie S1. Lipid droplet and mitochondria tracking in mock conditions.</w:t>
      </w:r>
      <w:r w:rsidRPr="00A0482D">
        <w:t xml:space="preserve"> </w:t>
      </w:r>
    </w:p>
    <w:p w14:paraId="044F7B45" w14:textId="27BE8B4B" w:rsidR="00D02CE3" w:rsidRPr="00A0482D" w:rsidRDefault="00984EA1" w:rsidP="003E775C">
      <w:pPr>
        <w:pStyle w:val="SMcaption"/>
        <w:jc w:val="both"/>
        <w:rPr>
          <w:highlight w:val="yellow"/>
        </w:rPr>
      </w:pPr>
      <w:r w:rsidRPr="00A0482D">
        <w:rPr>
          <w:szCs w:val="24"/>
        </w:rPr>
        <w:t xml:space="preserve">Primary immortalised astrocytes were </w:t>
      </w:r>
      <w:r w:rsidR="00CF26C7" w:rsidRPr="00A0482D">
        <w:rPr>
          <w:szCs w:val="24"/>
        </w:rPr>
        <w:t xml:space="preserve">mock infected for 8 hrs and then </w:t>
      </w:r>
      <w:r w:rsidRPr="00A0482D">
        <w:rPr>
          <w:szCs w:val="24"/>
        </w:rPr>
        <w:t>stained live with Bodipy (493/503) to visualise LDs, and MitoTracker Red to stain mitochondria prior to live imaging in cells. A total of 120 FoV images were captured at 500 ms exposure rates every 5 s (10 min in total)</w:t>
      </w:r>
      <w:r w:rsidR="00511C37" w:rsidRPr="00A0482D">
        <w:rPr>
          <w:szCs w:val="24"/>
        </w:rPr>
        <w:t xml:space="preserve"> on a </w:t>
      </w:r>
      <w:r w:rsidR="00715871" w:rsidRPr="00A0482D">
        <w:rPr>
          <w:szCs w:val="24"/>
        </w:rPr>
        <w:t>Zeiss800 confocal</w:t>
      </w:r>
      <w:r w:rsidRPr="00A0482D">
        <w:rPr>
          <w:szCs w:val="24"/>
        </w:rPr>
        <w:t>. Image stacks were aligned using linear stack alignment with SIFT plugin. Mitochondria channels were binarised in ImageJ, and the LD/Mito image stack was imported into Imaris image software. LDs were tracked using the “spots” function on Imaris and were coloured based on their intensity interactions with the mitochondria (red= interacting, purple= not interacting).</w:t>
      </w:r>
      <w:r w:rsidR="00766B8D" w:rsidRPr="00A0482D">
        <w:rPr>
          <w:szCs w:val="24"/>
        </w:rPr>
        <w:t xml:space="preserve"> </w:t>
      </w:r>
      <w:r w:rsidR="000A3748" w:rsidRPr="00A0482D">
        <w:rPr>
          <w:szCs w:val="24"/>
        </w:rPr>
        <w:t>n= 100 cells across 6 fields of view over 3 biological replicates.</w:t>
      </w:r>
    </w:p>
    <w:p w14:paraId="31D14B14" w14:textId="77777777" w:rsidR="00D02CE3" w:rsidRPr="00A0482D" w:rsidRDefault="00D02CE3" w:rsidP="003E775C">
      <w:pPr>
        <w:pStyle w:val="SMcaption"/>
        <w:jc w:val="both"/>
        <w:rPr>
          <w:highlight w:val="yellow"/>
        </w:rPr>
      </w:pPr>
    </w:p>
    <w:p w14:paraId="123B2740" w14:textId="04399DE5" w:rsidR="00CF26C7" w:rsidRPr="00A0482D" w:rsidRDefault="00CF26C7" w:rsidP="003E775C">
      <w:pPr>
        <w:pStyle w:val="SMcaption"/>
        <w:jc w:val="both"/>
      </w:pPr>
      <w:r w:rsidRPr="00A0482D">
        <w:rPr>
          <w:b/>
          <w:bCs/>
        </w:rPr>
        <w:t>Movie S2. Lipid droplet and mitochondria tracking following dsRNA stimulation.</w:t>
      </w:r>
      <w:r w:rsidRPr="00A0482D">
        <w:t xml:space="preserve"> </w:t>
      </w:r>
    </w:p>
    <w:p w14:paraId="025D847E" w14:textId="09109C72" w:rsidR="00CF26C7" w:rsidRPr="00A0482D" w:rsidRDefault="00CF26C7" w:rsidP="003E775C">
      <w:pPr>
        <w:pStyle w:val="SMcaption"/>
        <w:jc w:val="both"/>
        <w:rPr>
          <w:highlight w:val="yellow"/>
        </w:rPr>
      </w:pPr>
      <w:r w:rsidRPr="00A0482D">
        <w:rPr>
          <w:szCs w:val="24"/>
        </w:rPr>
        <w:t>Primary immortalised astrocytes were stimulated with dsRNA viral mimic for 8 hrs and then stained live with Bodipy (493/503) to visualise LDs, and MitoTracker Red to stain mitochondria prior to live imaging in cells. A total of 120 FoV images were captured at 500 ms exposure rates every 5 s (10 min in total) on a Zeiss800 confocal. Image stacks were aligned using linear stack alignment with SIFT plugin. Mitochondria channels were binarised in ImageJ, and the LD/Mito image stack was imported into Imaris image software. LDs were tracked using the “spots” function on Imaris and were coloured based on their intensity interactions with the mitochondria (red= interacting, purple= not interacting).</w:t>
      </w:r>
      <w:r w:rsidR="000A3748" w:rsidRPr="00A0482D">
        <w:rPr>
          <w:szCs w:val="24"/>
        </w:rPr>
        <w:t xml:space="preserve"> n= 100 cells across 6 fields of view over 3 biological replicates.</w:t>
      </w:r>
    </w:p>
    <w:p w14:paraId="55B2FB42" w14:textId="2784DF3D" w:rsidR="00B9440A" w:rsidRPr="00A0482D" w:rsidRDefault="00B9440A" w:rsidP="003E775C">
      <w:pPr>
        <w:jc w:val="both"/>
        <w:rPr>
          <w:b/>
          <w:bCs/>
          <w:kern w:val="32"/>
          <w:szCs w:val="24"/>
          <w:highlight w:val="yellow"/>
        </w:rPr>
      </w:pPr>
    </w:p>
    <w:p w14:paraId="01E1A5D5" w14:textId="40BD8424" w:rsidR="00CF26C7" w:rsidRPr="00A0482D" w:rsidRDefault="00CF26C7" w:rsidP="003E775C">
      <w:pPr>
        <w:pStyle w:val="SMcaption"/>
        <w:jc w:val="both"/>
      </w:pPr>
      <w:r w:rsidRPr="00A0482D">
        <w:rPr>
          <w:b/>
          <w:bCs/>
        </w:rPr>
        <w:t>Movie S3. Lipid droplet and mitochondria tracking following ZIKV infection.</w:t>
      </w:r>
      <w:r w:rsidRPr="00A0482D">
        <w:t xml:space="preserve"> </w:t>
      </w:r>
    </w:p>
    <w:p w14:paraId="48A38FB4" w14:textId="45844DDE" w:rsidR="00CF26C7" w:rsidRPr="00A0482D" w:rsidRDefault="00CF26C7" w:rsidP="003E775C">
      <w:pPr>
        <w:pStyle w:val="SMcaption"/>
        <w:jc w:val="both"/>
        <w:rPr>
          <w:highlight w:val="yellow"/>
        </w:rPr>
      </w:pPr>
      <w:r w:rsidRPr="00A0482D">
        <w:rPr>
          <w:szCs w:val="24"/>
        </w:rPr>
        <w:t>Primary immortalised astrocytes were infected with ZIKV (MOI 1) for 8 hrs and then stained live with Bodipy (493/503) to visualise LDs, and MitoTracker Red to stain mitochondria prior to live imaging in cells. A total of 120 FoV images were captured at 500 ms exposure rates every 5 s (10 min in total) on a Zeiss800 confocal. Image stacks were aligned using linear stack alignment with SIFT plugin. Mitochondria channels were binarised in ImageJ, and the LD/Mito image stack was imported into Imaris image software. LDs were tracked using the “spots” function on Imaris and were coloured based on their intensity interactions with the mitochondria (red= interacting, purple= not interacting).</w:t>
      </w:r>
      <w:r w:rsidR="000A3748" w:rsidRPr="00A0482D">
        <w:rPr>
          <w:szCs w:val="24"/>
        </w:rPr>
        <w:t xml:space="preserve"> n= 100 cells across 6 fields of view over 3 biological replicates.</w:t>
      </w:r>
    </w:p>
    <w:p w14:paraId="7D7B6514" w14:textId="77777777" w:rsidR="00CF26C7" w:rsidRPr="00A0482D" w:rsidRDefault="00CF26C7" w:rsidP="003E775C">
      <w:pPr>
        <w:jc w:val="both"/>
        <w:rPr>
          <w:b/>
          <w:bCs/>
          <w:kern w:val="32"/>
          <w:szCs w:val="24"/>
          <w:highlight w:val="yellow"/>
        </w:rPr>
      </w:pPr>
    </w:p>
    <w:p w14:paraId="6FBDA8C4" w14:textId="49F038E9" w:rsidR="00CF26C7" w:rsidRPr="00A0482D" w:rsidRDefault="00CF26C7" w:rsidP="003E775C">
      <w:pPr>
        <w:pStyle w:val="SMcaption"/>
        <w:jc w:val="both"/>
      </w:pPr>
      <w:r w:rsidRPr="00A0482D">
        <w:rPr>
          <w:b/>
          <w:bCs/>
        </w:rPr>
        <w:t>Movie S4. Lipid droplet and mitochondria tracking following oleic acid treatment.</w:t>
      </w:r>
      <w:r w:rsidRPr="00A0482D">
        <w:t xml:space="preserve"> </w:t>
      </w:r>
    </w:p>
    <w:p w14:paraId="5A00666E" w14:textId="330EC236" w:rsidR="00CF26C7" w:rsidRPr="00A0482D" w:rsidRDefault="00CF26C7" w:rsidP="003E775C">
      <w:pPr>
        <w:pStyle w:val="SMcaption"/>
        <w:jc w:val="both"/>
        <w:rPr>
          <w:highlight w:val="yellow"/>
        </w:rPr>
      </w:pPr>
      <w:r w:rsidRPr="00A0482D">
        <w:rPr>
          <w:szCs w:val="24"/>
        </w:rPr>
        <w:t>Primary immortalised astrocytes were treated with</w:t>
      </w:r>
      <w:r w:rsidR="001377C6" w:rsidRPr="00A0482D">
        <w:rPr>
          <w:szCs w:val="24"/>
        </w:rPr>
        <w:t xml:space="preserve"> oleic acid (OA, 500</w:t>
      </w:r>
      <w:r w:rsidR="001377C6" w:rsidRPr="00A0482D">
        <w:t xml:space="preserve"> </w:t>
      </w:r>
      <w:r w:rsidR="001377C6" w:rsidRPr="00A0482D">
        <w:rPr>
          <w:szCs w:val="24"/>
        </w:rPr>
        <w:t>µM) for 8 hrs</w:t>
      </w:r>
      <w:r w:rsidRPr="00A0482D">
        <w:rPr>
          <w:szCs w:val="24"/>
        </w:rPr>
        <w:t xml:space="preserve"> and then stained live with Bodipy (493/503) to visualise LDs, and MitoTracker Red to stain mitochondria prior to live imaging in cells. A total of 120 FoV images were captured at 500 ms exposure rates every 5 s (10 min in </w:t>
      </w:r>
      <w:r w:rsidR="00217E4E" w:rsidRPr="00A0482D">
        <w:rPr>
          <w:szCs w:val="24"/>
        </w:rPr>
        <w:t>total</w:t>
      </w:r>
      <w:r w:rsidRPr="00A0482D">
        <w:rPr>
          <w:szCs w:val="24"/>
        </w:rPr>
        <w:t>) on a Zeiss800 confocal. Image stacks were aligned using linear stack alignment with SIFT plugin. Mitochondria channels were binarised in ImageJ, and the LD/Mito image stack was imported into Imaris image software. LDs were tracked using the “spots” function on Imaris and were coloured based on their intensity interactions with the mitochondria (red= interacting, purple= not interacting).</w:t>
      </w:r>
      <w:r w:rsidR="000A3748" w:rsidRPr="00A0482D">
        <w:rPr>
          <w:szCs w:val="24"/>
        </w:rPr>
        <w:t xml:space="preserve"> n= 100 cells across 6 fields of view over 3 biological replicates.</w:t>
      </w:r>
    </w:p>
    <w:p w14:paraId="68C1D963" w14:textId="77777777" w:rsidR="00CF26C7" w:rsidRPr="00A0482D" w:rsidRDefault="00CF26C7" w:rsidP="003E775C">
      <w:pPr>
        <w:jc w:val="both"/>
        <w:rPr>
          <w:b/>
          <w:bCs/>
          <w:kern w:val="32"/>
          <w:szCs w:val="24"/>
          <w:highlight w:val="yellow"/>
        </w:rPr>
      </w:pPr>
    </w:p>
    <w:p w14:paraId="7E9DC9A7" w14:textId="77777777" w:rsidR="009926D2" w:rsidRPr="003F26BD" w:rsidRDefault="009926D2" w:rsidP="003E775C">
      <w:pPr>
        <w:jc w:val="both"/>
        <w:rPr>
          <w:b/>
          <w:bCs/>
          <w:kern w:val="32"/>
          <w:szCs w:val="24"/>
          <w:highlight w:val="yellow"/>
        </w:rPr>
      </w:pPr>
    </w:p>
    <w:sectPr w:rsidR="009926D2" w:rsidRPr="003F26BD" w:rsidSect="00E853D5">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74C57" w14:textId="77777777" w:rsidR="00A264DB" w:rsidRPr="00A0482D" w:rsidRDefault="00A264DB">
      <w:r w:rsidRPr="00A0482D">
        <w:separator/>
      </w:r>
    </w:p>
  </w:endnote>
  <w:endnote w:type="continuationSeparator" w:id="0">
    <w:p w14:paraId="311EA192" w14:textId="77777777" w:rsidR="00A264DB" w:rsidRPr="00A0482D" w:rsidRDefault="00A264DB">
      <w:r w:rsidRPr="00A0482D">
        <w:continuationSeparator/>
      </w:r>
    </w:p>
  </w:endnote>
  <w:endnote w:type="continuationNotice" w:id="1">
    <w:p w14:paraId="6C377A10" w14:textId="77777777" w:rsidR="00A264DB" w:rsidRPr="00A0482D" w:rsidRDefault="00A26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Pr="00A0482D" w:rsidRDefault="00114193">
    <w:pPr>
      <w:pStyle w:val="Footer"/>
      <w:jc w:val="right"/>
    </w:pPr>
    <w:r w:rsidRPr="00A0482D">
      <w:fldChar w:fldCharType="begin"/>
    </w:r>
    <w:r w:rsidRPr="00A0482D">
      <w:instrText xml:space="preserve"> PAGE   \* MERGEFORMAT </w:instrText>
    </w:r>
    <w:r w:rsidRPr="00A0482D">
      <w:fldChar w:fldCharType="separate"/>
    </w:r>
    <w:r w:rsidR="00C92B22" w:rsidRPr="00A0482D">
      <w:t>3</w:t>
    </w:r>
    <w:r w:rsidRPr="00A0482D">
      <w:fldChar w:fldCharType="end"/>
    </w:r>
  </w:p>
  <w:p w14:paraId="211F3547" w14:textId="77777777" w:rsidR="00F125EE" w:rsidRPr="00A0482D"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830AF" w14:textId="77777777" w:rsidR="00A264DB" w:rsidRPr="00A0482D" w:rsidRDefault="00A264DB">
      <w:r w:rsidRPr="00A0482D">
        <w:separator/>
      </w:r>
    </w:p>
  </w:footnote>
  <w:footnote w:type="continuationSeparator" w:id="0">
    <w:p w14:paraId="33BF125A" w14:textId="77777777" w:rsidR="00A264DB" w:rsidRPr="00A0482D" w:rsidRDefault="00A264DB">
      <w:r w:rsidRPr="00A0482D">
        <w:continuationSeparator/>
      </w:r>
    </w:p>
  </w:footnote>
  <w:footnote w:type="continuationNotice" w:id="1">
    <w:p w14:paraId="7B38DFC6" w14:textId="77777777" w:rsidR="00A264DB" w:rsidRPr="00A0482D" w:rsidRDefault="00A26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A0482D" w:rsidRDefault="003A2FD8" w:rsidP="005001AC">
    <w:pPr>
      <w:jc w:val="right"/>
      <w:rPr>
        <w:sz w:val="20"/>
      </w:rPr>
    </w:pPr>
  </w:p>
  <w:p w14:paraId="3CD866EE" w14:textId="77777777" w:rsidR="003A2FD8" w:rsidRPr="00A0482D"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2tTQ1sjQwMTc3MjFU0lEKTi0uzszPAykwqgUAgAp2JCwAAAA="/>
  </w:docVars>
  <w:rsids>
    <w:rsidRoot w:val="002C030F"/>
    <w:rsid w:val="00012BB3"/>
    <w:rsid w:val="00013DA0"/>
    <w:rsid w:val="00015F74"/>
    <w:rsid w:val="00022FBE"/>
    <w:rsid w:val="00024F25"/>
    <w:rsid w:val="00031282"/>
    <w:rsid w:val="00035906"/>
    <w:rsid w:val="000359CD"/>
    <w:rsid w:val="00036101"/>
    <w:rsid w:val="00036BFB"/>
    <w:rsid w:val="000375C9"/>
    <w:rsid w:val="0004003C"/>
    <w:rsid w:val="000449A6"/>
    <w:rsid w:val="00045C76"/>
    <w:rsid w:val="000460C4"/>
    <w:rsid w:val="00046C17"/>
    <w:rsid w:val="000528A4"/>
    <w:rsid w:val="00054136"/>
    <w:rsid w:val="00054873"/>
    <w:rsid w:val="000575E6"/>
    <w:rsid w:val="000607DA"/>
    <w:rsid w:val="00065A84"/>
    <w:rsid w:val="00065EBD"/>
    <w:rsid w:val="00070D70"/>
    <w:rsid w:val="000731A2"/>
    <w:rsid w:val="0007432D"/>
    <w:rsid w:val="000822AE"/>
    <w:rsid w:val="00083B44"/>
    <w:rsid w:val="0008478C"/>
    <w:rsid w:val="000850DC"/>
    <w:rsid w:val="00094183"/>
    <w:rsid w:val="0009441A"/>
    <w:rsid w:val="000964CE"/>
    <w:rsid w:val="000A035A"/>
    <w:rsid w:val="000A0E0D"/>
    <w:rsid w:val="000A1056"/>
    <w:rsid w:val="000A208E"/>
    <w:rsid w:val="000A3748"/>
    <w:rsid w:val="000B05D4"/>
    <w:rsid w:val="000B15EC"/>
    <w:rsid w:val="000B464C"/>
    <w:rsid w:val="000B5736"/>
    <w:rsid w:val="000C2771"/>
    <w:rsid w:val="000C4C7D"/>
    <w:rsid w:val="000C5867"/>
    <w:rsid w:val="000C69DC"/>
    <w:rsid w:val="000C719C"/>
    <w:rsid w:val="000D4347"/>
    <w:rsid w:val="000D46F4"/>
    <w:rsid w:val="000D5286"/>
    <w:rsid w:val="000E3DDE"/>
    <w:rsid w:val="000E504F"/>
    <w:rsid w:val="000F0DCE"/>
    <w:rsid w:val="000F1445"/>
    <w:rsid w:val="000F214E"/>
    <w:rsid w:val="000F2886"/>
    <w:rsid w:val="000F4FB7"/>
    <w:rsid w:val="000F6BE3"/>
    <w:rsid w:val="0010322E"/>
    <w:rsid w:val="001054C3"/>
    <w:rsid w:val="00112C5B"/>
    <w:rsid w:val="00113C23"/>
    <w:rsid w:val="00114193"/>
    <w:rsid w:val="00115A38"/>
    <w:rsid w:val="0011687B"/>
    <w:rsid w:val="00122E57"/>
    <w:rsid w:val="00124E52"/>
    <w:rsid w:val="00124F82"/>
    <w:rsid w:val="00125C40"/>
    <w:rsid w:val="00126E2F"/>
    <w:rsid w:val="00134D69"/>
    <w:rsid w:val="001377C6"/>
    <w:rsid w:val="00140C39"/>
    <w:rsid w:val="0014351D"/>
    <w:rsid w:val="001449D0"/>
    <w:rsid w:val="00147A9C"/>
    <w:rsid w:val="0016337A"/>
    <w:rsid w:val="00164269"/>
    <w:rsid w:val="0016563A"/>
    <w:rsid w:val="00165FD6"/>
    <w:rsid w:val="001660B3"/>
    <w:rsid w:val="00171F78"/>
    <w:rsid w:val="0017531B"/>
    <w:rsid w:val="001762AC"/>
    <w:rsid w:val="0018211E"/>
    <w:rsid w:val="00186977"/>
    <w:rsid w:val="001915DE"/>
    <w:rsid w:val="001978CB"/>
    <w:rsid w:val="001A1BDE"/>
    <w:rsid w:val="001A2C9A"/>
    <w:rsid w:val="001A3835"/>
    <w:rsid w:val="001A5F8A"/>
    <w:rsid w:val="001B06DB"/>
    <w:rsid w:val="001B098B"/>
    <w:rsid w:val="001B5A39"/>
    <w:rsid w:val="001C5649"/>
    <w:rsid w:val="001C75CF"/>
    <w:rsid w:val="001D13F3"/>
    <w:rsid w:val="001D1BCE"/>
    <w:rsid w:val="001D37C1"/>
    <w:rsid w:val="001D4D0F"/>
    <w:rsid w:val="001D56A4"/>
    <w:rsid w:val="001E056E"/>
    <w:rsid w:val="001E2F79"/>
    <w:rsid w:val="001E53AE"/>
    <w:rsid w:val="001E5784"/>
    <w:rsid w:val="001E76A3"/>
    <w:rsid w:val="001F0876"/>
    <w:rsid w:val="001F166E"/>
    <w:rsid w:val="001F167C"/>
    <w:rsid w:val="001F40ED"/>
    <w:rsid w:val="001F43FF"/>
    <w:rsid w:val="001F4BA9"/>
    <w:rsid w:val="001F5E91"/>
    <w:rsid w:val="002014F0"/>
    <w:rsid w:val="0020224B"/>
    <w:rsid w:val="002077B9"/>
    <w:rsid w:val="00210F36"/>
    <w:rsid w:val="0021393B"/>
    <w:rsid w:val="00214972"/>
    <w:rsid w:val="00216AD9"/>
    <w:rsid w:val="00217E4E"/>
    <w:rsid w:val="002234A9"/>
    <w:rsid w:val="00223F3F"/>
    <w:rsid w:val="00227A23"/>
    <w:rsid w:val="00230516"/>
    <w:rsid w:val="00231541"/>
    <w:rsid w:val="00231ECB"/>
    <w:rsid w:val="0023684E"/>
    <w:rsid w:val="00243168"/>
    <w:rsid w:val="00243238"/>
    <w:rsid w:val="0024537F"/>
    <w:rsid w:val="00245DF5"/>
    <w:rsid w:val="00245EDA"/>
    <w:rsid w:val="0024781D"/>
    <w:rsid w:val="00250730"/>
    <w:rsid w:val="002527E0"/>
    <w:rsid w:val="00252BB3"/>
    <w:rsid w:val="002535A7"/>
    <w:rsid w:val="00261486"/>
    <w:rsid w:val="00262858"/>
    <w:rsid w:val="00262D72"/>
    <w:rsid w:val="00264872"/>
    <w:rsid w:val="0026506B"/>
    <w:rsid w:val="00266197"/>
    <w:rsid w:val="00277101"/>
    <w:rsid w:val="002800A6"/>
    <w:rsid w:val="00280A0D"/>
    <w:rsid w:val="00286C74"/>
    <w:rsid w:val="002924D7"/>
    <w:rsid w:val="00294FBB"/>
    <w:rsid w:val="00296914"/>
    <w:rsid w:val="002A1C3B"/>
    <w:rsid w:val="002A39CF"/>
    <w:rsid w:val="002A3FAE"/>
    <w:rsid w:val="002B10AF"/>
    <w:rsid w:val="002B5804"/>
    <w:rsid w:val="002C030F"/>
    <w:rsid w:val="002C7A19"/>
    <w:rsid w:val="002D0BF0"/>
    <w:rsid w:val="002D1AAE"/>
    <w:rsid w:val="002D49D3"/>
    <w:rsid w:val="002D69A9"/>
    <w:rsid w:val="002E02BC"/>
    <w:rsid w:val="002E1902"/>
    <w:rsid w:val="002E393B"/>
    <w:rsid w:val="002E5E90"/>
    <w:rsid w:val="002F2EA7"/>
    <w:rsid w:val="002F3839"/>
    <w:rsid w:val="002F660C"/>
    <w:rsid w:val="00303E67"/>
    <w:rsid w:val="00305454"/>
    <w:rsid w:val="00311D1C"/>
    <w:rsid w:val="00313D39"/>
    <w:rsid w:val="00315DF3"/>
    <w:rsid w:val="00317C55"/>
    <w:rsid w:val="00321496"/>
    <w:rsid w:val="003227A1"/>
    <w:rsid w:val="00323983"/>
    <w:rsid w:val="00327850"/>
    <w:rsid w:val="00331D75"/>
    <w:rsid w:val="003374F6"/>
    <w:rsid w:val="00341850"/>
    <w:rsid w:val="0034351C"/>
    <w:rsid w:val="003472F1"/>
    <w:rsid w:val="003550C0"/>
    <w:rsid w:val="00355362"/>
    <w:rsid w:val="003634B4"/>
    <w:rsid w:val="00363E44"/>
    <w:rsid w:val="00367A1D"/>
    <w:rsid w:val="00384EEB"/>
    <w:rsid w:val="00395E86"/>
    <w:rsid w:val="0039731A"/>
    <w:rsid w:val="00397585"/>
    <w:rsid w:val="003A1C61"/>
    <w:rsid w:val="003A29AA"/>
    <w:rsid w:val="003A2C6E"/>
    <w:rsid w:val="003A2FD8"/>
    <w:rsid w:val="003A5135"/>
    <w:rsid w:val="003A6F68"/>
    <w:rsid w:val="003B015F"/>
    <w:rsid w:val="003B1B2B"/>
    <w:rsid w:val="003B40E6"/>
    <w:rsid w:val="003B6AB5"/>
    <w:rsid w:val="003B6C2C"/>
    <w:rsid w:val="003B7299"/>
    <w:rsid w:val="003C5449"/>
    <w:rsid w:val="003C7D83"/>
    <w:rsid w:val="003D316F"/>
    <w:rsid w:val="003D5818"/>
    <w:rsid w:val="003E48B4"/>
    <w:rsid w:val="003E48B8"/>
    <w:rsid w:val="003E5716"/>
    <w:rsid w:val="003E74FB"/>
    <w:rsid w:val="003E775C"/>
    <w:rsid w:val="003F26BD"/>
    <w:rsid w:val="003F37A7"/>
    <w:rsid w:val="003F3F17"/>
    <w:rsid w:val="003F524D"/>
    <w:rsid w:val="003F6E14"/>
    <w:rsid w:val="003F7C9F"/>
    <w:rsid w:val="00402F48"/>
    <w:rsid w:val="00403D2C"/>
    <w:rsid w:val="00405336"/>
    <w:rsid w:val="00405AE6"/>
    <w:rsid w:val="00406C42"/>
    <w:rsid w:val="00407D02"/>
    <w:rsid w:val="00412429"/>
    <w:rsid w:val="00413764"/>
    <w:rsid w:val="00423D6F"/>
    <w:rsid w:val="00430035"/>
    <w:rsid w:val="00434066"/>
    <w:rsid w:val="00434B05"/>
    <w:rsid w:val="00434B70"/>
    <w:rsid w:val="004404F4"/>
    <w:rsid w:val="00441C03"/>
    <w:rsid w:val="00443A11"/>
    <w:rsid w:val="00444415"/>
    <w:rsid w:val="004445BE"/>
    <w:rsid w:val="00445291"/>
    <w:rsid w:val="004571D5"/>
    <w:rsid w:val="00457A63"/>
    <w:rsid w:val="004609DA"/>
    <w:rsid w:val="00461D81"/>
    <w:rsid w:val="00463491"/>
    <w:rsid w:val="0046351F"/>
    <w:rsid w:val="0046356B"/>
    <w:rsid w:val="004672FB"/>
    <w:rsid w:val="004757DD"/>
    <w:rsid w:val="0047646B"/>
    <w:rsid w:val="00477182"/>
    <w:rsid w:val="004779CB"/>
    <w:rsid w:val="00480CED"/>
    <w:rsid w:val="00481B57"/>
    <w:rsid w:val="00483638"/>
    <w:rsid w:val="00486DE2"/>
    <w:rsid w:val="00491E47"/>
    <w:rsid w:val="004934B2"/>
    <w:rsid w:val="00495E02"/>
    <w:rsid w:val="004B12A3"/>
    <w:rsid w:val="004B3841"/>
    <w:rsid w:val="004B7818"/>
    <w:rsid w:val="004C1257"/>
    <w:rsid w:val="004C71A4"/>
    <w:rsid w:val="004E00FD"/>
    <w:rsid w:val="004E0780"/>
    <w:rsid w:val="004E0AD0"/>
    <w:rsid w:val="004E1651"/>
    <w:rsid w:val="004E166A"/>
    <w:rsid w:val="004E19EE"/>
    <w:rsid w:val="004E2D4B"/>
    <w:rsid w:val="004E42D8"/>
    <w:rsid w:val="004E4F28"/>
    <w:rsid w:val="004E5C35"/>
    <w:rsid w:val="004E7BA2"/>
    <w:rsid w:val="004E7CA9"/>
    <w:rsid w:val="004F3066"/>
    <w:rsid w:val="004F42E4"/>
    <w:rsid w:val="004F7EDF"/>
    <w:rsid w:val="005001AC"/>
    <w:rsid w:val="00500B04"/>
    <w:rsid w:val="005017D7"/>
    <w:rsid w:val="00502B61"/>
    <w:rsid w:val="005042FB"/>
    <w:rsid w:val="0050517B"/>
    <w:rsid w:val="005052F8"/>
    <w:rsid w:val="00511C37"/>
    <w:rsid w:val="00513275"/>
    <w:rsid w:val="00513C0B"/>
    <w:rsid w:val="00522A2E"/>
    <w:rsid w:val="00524EF6"/>
    <w:rsid w:val="00525289"/>
    <w:rsid w:val="00527788"/>
    <w:rsid w:val="00527D71"/>
    <w:rsid w:val="00530370"/>
    <w:rsid w:val="00530D82"/>
    <w:rsid w:val="0053173A"/>
    <w:rsid w:val="00533F3D"/>
    <w:rsid w:val="00535F9F"/>
    <w:rsid w:val="00537E23"/>
    <w:rsid w:val="005409FD"/>
    <w:rsid w:val="00541B86"/>
    <w:rsid w:val="00542580"/>
    <w:rsid w:val="00551E94"/>
    <w:rsid w:val="005520A8"/>
    <w:rsid w:val="00555C1F"/>
    <w:rsid w:val="005607DD"/>
    <w:rsid w:val="00561BA8"/>
    <w:rsid w:val="00566F40"/>
    <w:rsid w:val="005771B8"/>
    <w:rsid w:val="00577B70"/>
    <w:rsid w:val="0058552F"/>
    <w:rsid w:val="00585E80"/>
    <w:rsid w:val="005902AD"/>
    <w:rsid w:val="005904E7"/>
    <w:rsid w:val="00596AE1"/>
    <w:rsid w:val="0059736A"/>
    <w:rsid w:val="005976DA"/>
    <w:rsid w:val="005A1AC6"/>
    <w:rsid w:val="005A407C"/>
    <w:rsid w:val="005A558C"/>
    <w:rsid w:val="005A5EBC"/>
    <w:rsid w:val="005B04BA"/>
    <w:rsid w:val="005B1589"/>
    <w:rsid w:val="005B4EBF"/>
    <w:rsid w:val="005B6EEB"/>
    <w:rsid w:val="005B6F18"/>
    <w:rsid w:val="005C1377"/>
    <w:rsid w:val="005C6A7F"/>
    <w:rsid w:val="005D097A"/>
    <w:rsid w:val="005D2FED"/>
    <w:rsid w:val="005D5B3E"/>
    <w:rsid w:val="005D6D60"/>
    <w:rsid w:val="005D787B"/>
    <w:rsid w:val="005E1599"/>
    <w:rsid w:val="005E28F8"/>
    <w:rsid w:val="005E3457"/>
    <w:rsid w:val="005E4058"/>
    <w:rsid w:val="005E43AA"/>
    <w:rsid w:val="005E53F4"/>
    <w:rsid w:val="005E6513"/>
    <w:rsid w:val="005E6BF6"/>
    <w:rsid w:val="005E705C"/>
    <w:rsid w:val="005F1183"/>
    <w:rsid w:val="005F2E24"/>
    <w:rsid w:val="005F702A"/>
    <w:rsid w:val="0060129F"/>
    <w:rsid w:val="00603143"/>
    <w:rsid w:val="006041C3"/>
    <w:rsid w:val="00610CA2"/>
    <w:rsid w:val="00612248"/>
    <w:rsid w:val="00616497"/>
    <w:rsid w:val="00617045"/>
    <w:rsid w:val="00622373"/>
    <w:rsid w:val="0062444B"/>
    <w:rsid w:val="0062511C"/>
    <w:rsid w:val="00625A24"/>
    <w:rsid w:val="0062710B"/>
    <w:rsid w:val="00630499"/>
    <w:rsid w:val="006357F6"/>
    <w:rsid w:val="00637835"/>
    <w:rsid w:val="00642697"/>
    <w:rsid w:val="00644100"/>
    <w:rsid w:val="0064698B"/>
    <w:rsid w:val="00650CDF"/>
    <w:rsid w:val="00651114"/>
    <w:rsid w:val="00657B94"/>
    <w:rsid w:val="00662737"/>
    <w:rsid w:val="00662F22"/>
    <w:rsid w:val="00664560"/>
    <w:rsid w:val="00664C55"/>
    <w:rsid w:val="00670299"/>
    <w:rsid w:val="00670C8B"/>
    <w:rsid w:val="006756E2"/>
    <w:rsid w:val="006778BB"/>
    <w:rsid w:val="00680E0A"/>
    <w:rsid w:val="0068220F"/>
    <w:rsid w:val="00683250"/>
    <w:rsid w:val="00683B95"/>
    <w:rsid w:val="006842CE"/>
    <w:rsid w:val="00686968"/>
    <w:rsid w:val="00691985"/>
    <w:rsid w:val="00694135"/>
    <w:rsid w:val="006947CB"/>
    <w:rsid w:val="006959C2"/>
    <w:rsid w:val="00697546"/>
    <w:rsid w:val="006A17C1"/>
    <w:rsid w:val="006A1B64"/>
    <w:rsid w:val="006A4AE1"/>
    <w:rsid w:val="006A6260"/>
    <w:rsid w:val="006A75A7"/>
    <w:rsid w:val="006B024D"/>
    <w:rsid w:val="006B268C"/>
    <w:rsid w:val="006B7101"/>
    <w:rsid w:val="006B752E"/>
    <w:rsid w:val="006C0C57"/>
    <w:rsid w:val="006C1AD0"/>
    <w:rsid w:val="006C351C"/>
    <w:rsid w:val="006C4D6D"/>
    <w:rsid w:val="006D34AC"/>
    <w:rsid w:val="006D4E02"/>
    <w:rsid w:val="006E2E08"/>
    <w:rsid w:val="006E33B3"/>
    <w:rsid w:val="006E5791"/>
    <w:rsid w:val="006F20EC"/>
    <w:rsid w:val="006F42AA"/>
    <w:rsid w:val="006F72FC"/>
    <w:rsid w:val="006F76FB"/>
    <w:rsid w:val="00703CF9"/>
    <w:rsid w:val="007059A1"/>
    <w:rsid w:val="00705BA4"/>
    <w:rsid w:val="00706805"/>
    <w:rsid w:val="007108F5"/>
    <w:rsid w:val="00713E5B"/>
    <w:rsid w:val="0071495C"/>
    <w:rsid w:val="007152CB"/>
    <w:rsid w:val="00715871"/>
    <w:rsid w:val="00717AC2"/>
    <w:rsid w:val="00726720"/>
    <w:rsid w:val="00731AFE"/>
    <w:rsid w:val="007402FC"/>
    <w:rsid w:val="00740643"/>
    <w:rsid w:val="007411A1"/>
    <w:rsid w:val="007468B0"/>
    <w:rsid w:val="007471BB"/>
    <w:rsid w:val="00760486"/>
    <w:rsid w:val="0076689C"/>
    <w:rsid w:val="00766B8D"/>
    <w:rsid w:val="007756E8"/>
    <w:rsid w:val="007767FB"/>
    <w:rsid w:val="00783D07"/>
    <w:rsid w:val="00784E98"/>
    <w:rsid w:val="00786F5A"/>
    <w:rsid w:val="00787276"/>
    <w:rsid w:val="00790753"/>
    <w:rsid w:val="00793072"/>
    <w:rsid w:val="00796330"/>
    <w:rsid w:val="007A125F"/>
    <w:rsid w:val="007A3F66"/>
    <w:rsid w:val="007B3010"/>
    <w:rsid w:val="007B3215"/>
    <w:rsid w:val="007B3661"/>
    <w:rsid w:val="007B3C02"/>
    <w:rsid w:val="007B5C37"/>
    <w:rsid w:val="007B6862"/>
    <w:rsid w:val="007C0A56"/>
    <w:rsid w:val="007C3920"/>
    <w:rsid w:val="007C4318"/>
    <w:rsid w:val="007C4D80"/>
    <w:rsid w:val="007C5F1F"/>
    <w:rsid w:val="007D056B"/>
    <w:rsid w:val="007D25C1"/>
    <w:rsid w:val="007D2611"/>
    <w:rsid w:val="007D7326"/>
    <w:rsid w:val="007E1026"/>
    <w:rsid w:val="007E6D3F"/>
    <w:rsid w:val="007F2525"/>
    <w:rsid w:val="007F33C1"/>
    <w:rsid w:val="007F5EC7"/>
    <w:rsid w:val="007F728A"/>
    <w:rsid w:val="0080060D"/>
    <w:rsid w:val="00805424"/>
    <w:rsid w:val="00805907"/>
    <w:rsid w:val="0080689F"/>
    <w:rsid w:val="00807D35"/>
    <w:rsid w:val="00811C1B"/>
    <w:rsid w:val="008124F1"/>
    <w:rsid w:val="00812641"/>
    <w:rsid w:val="00820A21"/>
    <w:rsid w:val="008218C4"/>
    <w:rsid w:val="008261A0"/>
    <w:rsid w:val="0083457E"/>
    <w:rsid w:val="008346C6"/>
    <w:rsid w:val="00834C86"/>
    <w:rsid w:val="00842A9F"/>
    <w:rsid w:val="00843566"/>
    <w:rsid w:val="00843D7E"/>
    <w:rsid w:val="0084593E"/>
    <w:rsid w:val="008507BF"/>
    <w:rsid w:val="00854C79"/>
    <w:rsid w:val="00855A56"/>
    <w:rsid w:val="0085692D"/>
    <w:rsid w:val="00863DCE"/>
    <w:rsid w:val="00867A98"/>
    <w:rsid w:val="008701F9"/>
    <w:rsid w:val="00870867"/>
    <w:rsid w:val="00870EBC"/>
    <w:rsid w:val="00872CD2"/>
    <w:rsid w:val="00885C9B"/>
    <w:rsid w:val="00891F4B"/>
    <w:rsid w:val="00895023"/>
    <w:rsid w:val="008A3730"/>
    <w:rsid w:val="008A63AB"/>
    <w:rsid w:val="008A76C5"/>
    <w:rsid w:val="008B019E"/>
    <w:rsid w:val="008B4416"/>
    <w:rsid w:val="008B694C"/>
    <w:rsid w:val="008C517F"/>
    <w:rsid w:val="008D0D35"/>
    <w:rsid w:val="008D1601"/>
    <w:rsid w:val="008D402C"/>
    <w:rsid w:val="008D4EB7"/>
    <w:rsid w:val="008D5D2A"/>
    <w:rsid w:val="008D696D"/>
    <w:rsid w:val="008D6AE3"/>
    <w:rsid w:val="008D6FA2"/>
    <w:rsid w:val="008E2A1F"/>
    <w:rsid w:val="008E3065"/>
    <w:rsid w:val="008E4184"/>
    <w:rsid w:val="008E6E05"/>
    <w:rsid w:val="008F3470"/>
    <w:rsid w:val="008F499E"/>
    <w:rsid w:val="009027F7"/>
    <w:rsid w:val="009040C0"/>
    <w:rsid w:val="00904C5A"/>
    <w:rsid w:val="00905ADF"/>
    <w:rsid w:val="00906E89"/>
    <w:rsid w:val="00912ED0"/>
    <w:rsid w:val="00913B0D"/>
    <w:rsid w:val="00914B63"/>
    <w:rsid w:val="00915405"/>
    <w:rsid w:val="009156E8"/>
    <w:rsid w:val="00922388"/>
    <w:rsid w:val="0092483B"/>
    <w:rsid w:val="0092651C"/>
    <w:rsid w:val="00934FEB"/>
    <w:rsid w:val="009354F3"/>
    <w:rsid w:val="00941287"/>
    <w:rsid w:val="009434FE"/>
    <w:rsid w:val="009447DC"/>
    <w:rsid w:val="00945C17"/>
    <w:rsid w:val="00947357"/>
    <w:rsid w:val="00947ED1"/>
    <w:rsid w:val="009531C8"/>
    <w:rsid w:val="00954B25"/>
    <w:rsid w:val="009602C1"/>
    <w:rsid w:val="00961BA5"/>
    <w:rsid w:val="00967DFB"/>
    <w:rsid w:val="009743A9"/>
    <w:rsid w:val="00984777"/>
    <w:rsid w:val="00984EA1"/>
    <w:rsid w:val="00987BA4"/>
    <w:rsid w:val="00990364"/>
    <w:rsid w:val="009926D2"/>
    <w:rsid w:val="009940F2"/>
    <w:rsid w:val="00994218"/>
    <w:rsid w:val="009949BD"/>
    <w:rsid w:val="0099720A"/>
    <w:rsid w:val="009A3283"/>
    <w:rsid w:val="009A38BE"/>
    <w:rsid w:val="009A5287"/>
    <w:rsid w:val="009A7CD9"/>
    <w:rsid w:val="009B2AC5"/>
    <w:rsid w:val="009B2E5A"/>
    <w:rsid w:val="009B5635"/>
    <w:rsid w:val="009B7984"/>
    <w:rsid w:val="009C095C"/>
    <w:rsid w:val="009C3365"/>
    <w:rsid w:val="009C6916"/>
    <w:rsid w:val="009C6F39"/>
    <w:rsid w:val="009E1A74"/>
    <w:rsid w:val="009E44B0"/>
    <w:rsid w:val="009F4BED"/>
    <w:rsid w:val="009F5196"/>
    <w:rsid w:val="009F767D"/>
    <w:rsid w:val="009F7D93"/>
    <w:rsid w:val="00A02D1A"/>
    <w:rsid w:val="00A039BA"/>
    <w:rsid w:val="00A0482D"/>
    <w:rsid w:val="00A1067B"/>
    <w:rsid w:val="00A177DA"/>
    <w:rsid w:val="00A202B1"/>
    <w:rsid w:val="00A214C7"/>
    <w:rsid w:val="00A264DB"/>
    <w:rsid w:val="00A26612"/>
    <w:rsid w:val="00A30C18"/>
    <w:rsid w:val="00A33B33"/>
    <w:rsid w:val="00A3403B"/>
    <w:rsid w:val="00A359D0"/>
    <w:rsid w:val="00A35E7B"/>
    <w:rsid w:val="00A36925"/>
    <w:rsid w:val="00A3765F"/>
    <w:rsid w:val="00A42AA9"/>
    <w:rsid w:val="00A46A08"/>
    <w:rsid w:val="00A47056"/>
    <w:rsid w:val="00A506F8"/>
    <w:rsid w:val="00A51A12"/>
    <w:rsid w:val="00A52AF2"/>
    <w:rsid w:val="00A53B14"/>
    <w:rsid w:val="00A53D98"/>
    <w:rsid w:val="00A543A4"/>
    <w:rsid w:val="00A57E00"/>
    <w:rsid w:val="00A60A2E"/>
    <w:rsid w:val="00A61BF4"/>
    <w:rsid w:val="00A627D4"/>
    <w:rsid w:val="00A67F10"/>
    <w:rsid w:val="00A71428"/>
    <w:rsid w:val="00A7270E"/>
    <w:rsid w:val="00A74DA2"/>
    <w:rsid w:val="00A7505E"/>
    <w:rsid w:val="00A80038"/>
    <w:rsid w:val="00A82233"/>
    <w:rsid w:val="00A83183"/>
    <w:rsid w:val="00A83717"/>
    <w:rsid w:val="00A8527F"/>
    <w:rsid w:val="00A85C49"/>
    <w:rsid w:val="00A92CDE"/>
    <w:rsid w:val="00AA12EC"/>
    <w:rsid w:val="00AA7819"/>
    <w:rsid w:val="00AB24A5"/>
    <w:rsid w:val="00AB399E"/>
    <w:rsid w:val="00AB4486"/>
    <w:rsid w:val="00AC20CF"/>
    <w:rsid w:val="00AC2CFB"/>
    <w:rsid w:val="00AC4556"/>
    <w:rsid w:val="00AC4BB4"/>
    <w:rsid w:val="00AC59D0"/>
    <w:rsid w:val="00AD16B1"/>
    <w:rsid w:val="00AD499C"/>
    <w:rsid w:val="00AD4AE3"/>
    <w:rsid w:val="00AD4DBE"/>
    <w:rsid w:val="00AE493E"/>
    <w:rsid w:val="00AF3D6A"/>
    <w:rsid w:val="00B0071D"/>
    <w:rsid w:val="00B00FEE"/>
    <w:rsid w:val="00B04677"/>
    <w:rsid w:val="00B055AC"/>
    <w:rsid w:val="00B10323"/>
    <w:rsid w:val="00B13A0F"/>
    <w:rsid w:val="00B14A01"/>
    <w:rsid w:val="00B23BE4"/>
    <w:rsid w:val="00B23EC0"/>
    <w:rsid w:val="00B265AC"/>
    <w:rsid w:val="00B27BA9"/>
    <w:rsid w:val="00B3186E"/>
    <w:rsid w:val="00B32C5C"/>
    <w:rsid w:val="00B3380D"/>
    <w:rsid w:val="00B3463A"/>
    <w:rsid w:val="00B36869"/>
    <w:rsid w:val="00B41B4E"/>
    <w:rsid w:val="00B43340"/>
    <w:rsid w:val="00B43B31"/>
    <w:rsid w:val="00B449FD"/>
    <w:rsid w:val="00B4683C"/>
    <w:rsid w:val="00B47CFA"/>
    <w:rsid w:val="00B5252D"/>
    <w:rsid w:val="00B5319A"/>
    <w:rsid w:val="00B57F00"/>
    <w:rsid w:val="00B60179"/>
    <w:rsid w:val="00B650B8"/>
    <w:rsid w:val="00B65548"/>
    <w:rsid w:val="00B66FDF"/>
    <w:rsid w:val="00B67E78"/>
    <w:rsid w:val="00B70D65"/>
    <w:rsid w:val="00B75440"/>
    <w:rsid w:val="00B77B2A"/>
    <w:rsid w:val="00B80418"/>
    <w:rsid w:val="00B82C22"/>
    <w:rsid w:val="00B83131"/>
    <w:rsid w:val="00B8527F"/>
    <w:rsid w:val="00B875FD"/>
    <w:rsid w:val="00B87737"/>
    <w:rsid w:val="00B87871"/>
    <w:rsid w:val="00B9060F"/>
    <w:rsid w:val="00B90AF6"/>
    <w:rsid w:val="00B93DBA"/>
    <w:rsid w:val="00B94378"/>
    <w:rsid w:val="00B9440A"/>
    <w:rsid w:val="00BA262C"/>
    <w:rsid w:val="00BA590A"/>
    <w:rsid w:val="00BB2D2A"/>
    <w:rsid w:val="00BB6F77"/>
    <w:rsid w:val="00BC2681"/>
    <w:rsid w:val="00BC3E04"/>
    <w:rsid w:val="00BD48BA"/>
    <w:rsid w:val="00BD58CF"/>
    <w:rsid w:val="00BD5B31"/>
    <w:rsid w:val="00BE7621"/>
    <w:rsid w:val="00BF0C92"/>
    <w:rsid w:val="00BF2D4D"/>
    <w:rsid w:val="00BF2E68"/>
    <w:rsid w:val="00BF3348"/>
    <w:rsid w:val="00BF73E4"/>
    <w:rsid w:val="00C007C2"/>
    <w:rsid w:val="00C021C7"/>
    <w:rsid w:val="00C02878"/>
    <w:rsid w:val="00C04CC1"/>
    <w:rsid w:val="00C05A24"/>
    <w:rsid w:val="00C12079"/>
    <w:rsid w:val="00C16B69"/>
    <w:rsid w:val="00C27AEC"/>
    <w:rsid w:val="00C313AB"/>
    <w:rsid w:val="00C343A1"/>
    <w:rsid w:val="00C345AA"/>
    <w:rsid w:val="00C4096C"/>
    <w:rsid w:val="00C40A84"/>
    <w:rsid w:val="00C46ADF"/>
    <w:rsid w:val="00C47B59"/>
    <w:rsid w:val="00C50C6D"/>
    <w:rsid w:val="00C520D8"/>
    <w:rsid w:val="00C600D9"/>
    <w:rsid w:val="00C634ED"/>
    <w:rsid w:val="00C63E81"/>
    <w:rsid w:val="00C67521"/>
    <w:rsid w:val="00C76448"/>
    <w:rsid w:val="00C80E70"/>
    <w:rsid w:val="00C854C9"/>
    <w:rsid w:val="00C92B22"/>
    <w:rsid w:val="00C92E4B"/>
    <w:rsid w:val="00C941B3"/>
    <w:rsid w:val="00C95928"/>
    <w:rsid w:val="00C96C24"/>
    <w:rsid w:val="00CA5656"/>
    <w:rsid w:val="00CA6578"/>
    <w:rsid w:val="00CA695C"/>
    <w:rsid w:val="00CA79BC"/>
    <w:rsid w:val="00CA7EF0"/>
    <w:rsid w:val="00CB3AF9"/>
    <w:rsid w:val="00CC1384"/>
    <w:rsid w:val="00CC268D"/>
    <w:rsid w:val="00CC2E10"/>
    <w:rsid w:val="00CC3B93"/>
    <w:rsid w:val="00CC5429"/>
    <w:rsid w:val="00CD2824"/>
    <w:rsid w:val="00CD3720"/>
    <w:rsid w:val="00CD52D9"/>
    <w:rsid w:val="00CD79F0"/>
    <w:rsid w:val="00CE00BE"/>
    <w:rsid w:val="00CE323C"/>
    <w:rsid w:val="00CE4100"/>
    <w:rsid w:val="00CE64F0"/>
    <w:rsid w:val="00CF1848"/>
    <w:rsid w:val="00CF26C7"/>
    <w:rsid w:val="00CF4751"/>
    <w:rsid w:val="00CF4AE0"/>
    <w:rsid w:val="00CF5C2F"/>
    <w:rsid w:val="00D01C14"/>
    <w:rsid w:val="00D02CE3"/>
    <w:rsid w:val="00D039FD"/>
    <w:rsid w:val="00D04BCF"/>
    <w:rsid w:val="00D107F6"/>
    <w:rsid w:val="00D143D9"/>
    <w:rsid w:val="00D1544C"/>
    <w:rsid w:val="00D1592A"/>
    <w:rsid w:val="00D15A84"/>
    <w:rsid w:val="00D30AC8"/>
    <w:rsid w:val="00D32950"/>
    <w:rsid w:val="00D3690F"/>
    <w:rsid w:val="00D37B61"/>
    <w:rsid w:val="00D37D0C"/>
    <w:rsid w:val="00D44A63"/>
    <w:rsid w:val="00D52216"/>
    <w:rsid w:val="00D533F3"/>
    <w:rsid w:val="00D54DE0"/>
    <w:rsid w:val="00D5511B"/>
    <w:rsid w:val="00D60B1A"/>
    <w:rsid w:val="00D63250"/>
    <w:rsid w:val="00D6404A"/>
    <w:rsid w:val="00D71EAC"/>
    <w:rsid w:val="00D766F1"/>
    <w:rsid w:val="00D82A49"/>
    <w:rsid w:val="00D8677D"/>
    <w:rsid w:val="00D86BE3"/>
    <w:rsid w:val="00D86C03"/>
    <w:rsid w:val="00D914CF"/>
    <w:rsid w:val="00D91651"/>
    <w:rsid w:val="00D95960"/>
    <w:rsid w:val="00D95AC7"/>
    <w:rsid w:val="00D95B5E"/>
    <w:rsid w:val="00D95DB5"/>
    <w:rsid w:val="00DA7151"/>
    <w:rsid w:val="00DB6E8E"/>
    <w:rsid w:val="00DB7760"/>
    <w:rsid w:val="00DC03CC"/>
    <w:rsid w:val="00DC511C"/>
    <w:rsid w:val="00DC6D1B"/>
    <w:rsid w:val="00DE0E51"/>
    <w:rsid w:val="00DE2685"/>
    <w:rsid w:val="00DE52D9"/>
    <w:rsid w:val="00DE7ED4"/>
    <w:rsid w:val="00DF7575"/>
    <w:rsid w:val="00E0374F"/>
    <w:rsid w:val="00E03A21"/>
    <w:rsid w:val="00E03D60"/>
    <w:rsid w:val="00E10EE0"/>
    <w:rsid w:val="00E11CED"/>
    <w:rsid w:val="00E133C4"/>
    <w:rsid w:val="00E14461"/>
    <w:rsid w:val="00E146A7"/>
    <w:rsid w:val="00E16C28"/>
    <w:rsid w:val="00E17B54"/>
    <w:rsid w:val="00E257C8"/>
    <w:rsid w:val="00E257ED"/>
    <w:rsid w:val="00E2662B"/>
    <w:rsid w:val="00E329DB"/>
    <w:rsid w:val="00E32D48"/>
    <w:rsid w:val="00E36CF3"/>
    <w:rsid w:val="00E41512"/>
    <w:rsid w:val="00E4519A"/>
    <w:rsid w:val="00E47E83"/>
    <w:rsid w:val="00E51AA5"/>
    <w:rsid w:val="00E61270"/>
    <w:rsid w:val="00E7064A"/>
    <w:rsid w:val="00E7067E"/>
    <w:rsid w:val="00E853D5"/>
    <w:rsid w:val="00E961CE"/>
    <w:rsid w:val="00E97215"/>
    <w:rsid w:val="00E9773B"/>
    <w:rsid w:val="00EA110E"/>
    <w:rsid w:val="00EA3FBC"/>
    <w:rsid w:val="00EA6EBA"/>
    <w:rsid w:val="00EA6F42"/>
    <w:rsid w:val="00EC13A3"/>
    <w:rsid w:val="00EC353E"/>
    <w:rsid w:val="00EC38FE"/>
    <w:rsid w:val="00EC50DF"/>
    <w:rsid w:val="00EC6E9D"/>
    <w:rsid w:val="00EC7C85"/>
    <w:rsid w:val="00ED2378"/>
    <w:rsid w:val="00ED25B6"/>
    <w:rsid w:val="00ED3858"/>
    <w:rsid w:val="00ED3B1C"/>
    <w:rsid w:val="00ED5DAA"/>
    <w:rsid w:val="00EE26C4"/>
    <w:rsid w:val="00EE582E"/>
    <w:rsid w:val="00EF355A"/>
    <w:rsid w:val="00EF77C2"/>
    <w:rsid w:val="00F0147B"/>
    <w:rsid w:val="00F0196F"/>
    <w:rsid w:val="00F0445B"/>
    <w:rsid w:val="00F04A80"/>
    <w:rsid w:val="00F0677C"/>
    <w:rsid w:val="00F07047"/>
    <w:rsid w:val="00F125EE"/>
    <w:rsid w:val="00F12E98"/>
    <w:rsid w:val="00F13377"/>
    <w:rsid w:val="00F138C0"/>
    <w:rsid w:val="00F15998"/>
    <w:rsid w:val="00F15A88"/>
    <w:rsid w:val="00F162D9"/>
    <w:rsid w:val="00F200B9"/>
    <w:rsid w:val="00F215A1"/>
    <w:rsid w:val="00F21E22"/>
    <w:rsid w:val="00F2201F"/>
    <w:rsid w:val="00F22029"/>
    <w:rsid w:val="00F32937"/>
    <w:rsid w:val="00F40973"/>
    <w:rsid w:val="00F4427B"/>
    <w:rsid w:val="00F515FB"/>
    <w:rsid w:val="00F53EE6"/>
    <w:rsid w:val="00F630EA"/>
    <w:rsid w:val="00F6363A"/>
    <w:rsid w:val="00F640A3"/>
    <w:rsid w:val="00F64981"/>
    <w:rsid w:val="00F64E07"/>
    <w:rsid w:val="00F7007E"/>
    <w:rsid w:val="00F73193"/>
    <w:rsid w:val="00F74F95"/>
    <w:rsid w:val="00F77A31"/>
    <w:rsid w:val="00F80705"/>
    <w:rsid w:val="00F808E9"/>
    <w:rsid w:val="00F83236"/>
    <w:rsid w:val="00F84BD9"/>
    <w:rsid w:val="00F86CBE"/>
    <w:rsid w:val="00F90AEC"/>
    <w:rsid w:val="00FA0D3F"/>
    <w:rsid w:val="00FA1481"/>
    <w:rsid w:val="00FA268B"/>
    <w:rsid w:val="00FA5F73"/>
    <w:rsid w:val="00FA7A46"/>
    <w:rsid w:val="00FB50E9"/>
    <w:rsid w:val="00FC227C"/>
    <w:rsid w:val="00FC6256"/>
    <w:rsid w:val="00FD005A"/>
    <w:rsid w:val="00FD03B4"/>
    <w:rsid w:val="00FD3B6C"/>
    <w:rsid w:val="00FD6934"/>
    <w:rsid w:val="00FD7A8C"/>
    <w:rsid w:val="00FE3D62"/>
    <w:rsid w:val="00FF04E3"/>
    <w:rsid w:val="00FF14AD"/>
    <w:rsid w:val="00FF4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C3499BE5-EB55-434A-B862-FF015042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lang w:val="en-AU"/>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styleId="UnresolvedMention">
    <w:name w:val="Unresolved Mention"/>
    <w:basedOn w:val="DefaultParagraphFont"/>
    <w:uiPriority w:val="99"/>
    <w:unhideWhenUsed/>
    <w:rsid w:val="008218C4"/>
    <w:rPr>
      <w:color w:val="808080"/>
      <w:shd w:val="clear" w:color="auto" w:fill="E6E6E6"/>
    </w:rPr>
  </w:style>
  <w:style w:type="paragraph" w:styleId="Revision">
    <w:name w:val="Revision"/>
    <w:hidden/>
    <w:uiPriority w:val="99"/>
    <w:semiHidden/>
    <w:rsid w:val="003227A1"/>
    <w:rPr>
      <w:sz w:val="24"/>
    </w:rPr>
  </w:style>
  <w:style w:type="character" w:styleId="Mention">
    <w:name w:val="Mention"/>
    <w:basedOn w:val="DefaultParagraphFont"/>
    <w:uiPriority w:val="99"/>
    <w:unhideWhenUsed/>
    <w:rsid w:val="00252BB3"/>
    <w:rPr>
      <w:color w:val="2B579A"/>
      <w:shd w:val="clear" w:color="auto" w:fill="E1DFDD"/>
    </w:rPr>
  </w:style>
  <w:style w:type="paragraph" w:customStyle="1" w:styleId="Authors">
    <w:name w:val="Authors"/>
    <w:basedOn w:val="Normal"/>
    <w:rsid w:val="003E775C"/>
    <w:pPr>
      <w:spacing w:before="120" w:after="360"/>
      <w:jc w:val="center"/>
    </w:pPr>
    <w:rPr>
      <w:szCs w:val="24"/>
      <w:lang w:val="en-US"/>
    </w:rPr>
  </w:style>
  <w:style w:type="paragraph" w:customStyle="1" w:styleId="Head">
    <w:name w:val="Head"/>
    <w:basedOn w:val="Normal"/>
    <w:rsid w:val="003E775C"/>
    <w:pPr>
      <w:keepNext/>
      <w:spacing w:before="120" w:after="120"/>
      <w:jc w:val="center"/>
      <w:outlineLvl w:val="0"/>
    </w:pPr>
    <w:rPr>
      <w:b/>
      <w:bCs/>
      <w:kern w:val="28"/>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onson@latrobe.edu.au" TargetMode="External"/><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helbig@latrobe.edu.au" TargetMode="Externa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13</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19978</CharactersWithSpaces>
  <SharedDoc>false</SharedDoc>
  <HLinks>
    <vt:vector size="12" baseType="variant">
      <vt:variant>
        <vt:i4>4915317</vt:i4>
      </vt:variant>
      <vt:variant>
        <vt:i4>3</vt:i4>
      </vt:variant>
      <vt:variant>
        <vt:i4>0</vt:i4>
      </vt:variant>
      <vt:variant>
        <vt:i4>5</vt:i4>
      </vt:variant>
      <vt:variant>
        <vt:lpwstr>mailto:e.monson@latrobe.edu.au</vt:lpwstr>
      </vt:variant>
      <vt:variant>
        <vt:lpwstr/>
      </vt:variant>
      <vt:variant>
        <vt:i4>4456551</vt:i4>
      </vt:variant>
      <vt:variant>
        <vt:i4>0</vt:i4>
      </vt:variant>
      <vt:variant>
        <vt:i4>0</vt:i4>
      </vt:variant>
      <vt:variant>
        <vt:i4>5</vt:i4>
      </vt:variant>
      <vt:variant>
        <vt:lpwstr>mailto:k.helbig@latrobe.edu.au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Ebony Monson</cp:lastModifiedBy>
  <cp:revision>117</cp:revision>
  <cp:lastPrinted>2025-06-17T02:33:00Z</cp:lastPrinted>
  <dcterms:created xsi:type="dcterms:W3CDTF">2023-10-04T17:07:00Z</dcterms:created>
  <dcterms:modified xsi:type="dcterms:W3CDTF">2025-06-27T04:27:00Z</dcterms:modified>
</cp:coreProperties>
</file>