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F1" w:rsidRDefault="00786599">
      <w:pPr>
        <w:rPr>
          <w:rFonts w:ascii="Times New Roman" w:hAnsi="Times New Roman" w:cs="Times New Roman"/>
          <w:sz w:val="24"/>
          <w:szCs w:val="24"/>
        </w:rPr>
      </w:pPr>
      <w:r w:rsidRPr="00202A9A">
        <w:rPr>
          <w:rFonts w:ascii="Times New Roman" w:hAnsi="Times New Roman" w:cs="Times New Roman"/>
          <w:sz w:val="24"/>
          <w:szCs w:val="24"/>
        </w:rPr>
        <w:t>Table 5. Characterization of ESBL/</w:t>
      </w:r>
      <w:proofErr w:type="spellStart"/>
      <w:r w:rsidRPr="00202A9A">
        <w:rPr>
          <w:rFonts w:ascii="Times New Roman" w:hAnsi="Times New Roman" w:cs="Times New Roman"/>
          <w:sz w:val="24"/>
          <w:szCs w:val="24"/>
        </w:rPr>
        <w:t>AmpC</w:t>
      </w:r>
      <w:proofErr w:type="spellEnd"/>
      <w:r w:rsidRPr="00202A9A">
        <w:rPr>
          <w:rFonts w:ascii="Times New Roman" w:hAnsi="Times New Roman" w:cs="Times New Roman"/>
          <w:sz w:val="24"/>
          <w:szCs w:val="24"/>
        </w:rPr>
        <w:t xml:space="preserve">-carrying </w:t>
      </w:r>
      <w:proofErr w:type="spellStart"/>
      <w:r w:rsidRPr="00202A9A">
        <w:rPr>
          <w:rFonts w:ascii="Times New Roman" w:hAnsi="Times New Roman" w:cs="Times New Roman"/>
          <w:i/>
          <w:sz w:val="24"/>
          <w:szCs w:val="24"/>
        </w:rPr>
        <w:t>Klebsiella</w:t>
      </w:r>
      <w:proofErr w:type="spellEnd"/>
      <w:r w:rsidRPr="00202A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2A9A">
        <w:rPr>
          <w:rFonts w:ascii="Times New Roman" w:hAnsi="Times New Roman" w:cs="Times New Roman"/>
          <w:i/>
          <w:sz w:val="24"/>
          <w:szCs w:val="24"/>
        </w:rPr>
        <w:t>pneumoniae</w:t>
      </w:r>
      <w:proofErr w:type="spellEnd"/>
      <w:r w:rsidRPr="00202A9A">
        <w:rPr>
          <w:rFonts w:ascii="Times New Roman" w:hAnsi="Times New Roman" w:cs="Times New Roman"/>
          <w:sz w:val="24"/>
          <w:szCs w:val="24"/>
        </w:rPr>
        <w:t xml:space="preserve"> isolates obtained from diseased dogs and cats during 2018</w:t>
      </w:r>
      <w:r w:rsidRPr="00202A9A">
        <w:rPr>
          <w:rFonts w:ascii="Times New Roman" w:hAnsi="Times New Roman" w:cs="Times New Roman"/>
          <w:bCs/>
          <w:sz w:val="24"/>
          <w:szCs w:val="24"/>
        </w:rPr>
        <w:t>–</w:t>
      </w:r>
      <w:r w:rsidRPr="00202A9A">
        <w:rPr>
          <w:rFonts w:ascii="Times New Roman" w:hAnsi="Times New Roman" w:cs="Times New Roman"/>
          <w:sz w:val="24"/>
          <w:szCs w:val="24"/>
        </w:rPr>
        <w:t>2021 in South Korea</w:t>
      </w:r>
    </w:p>
    <w:tbl>
      <w:tblPr>
        <w:tblW w:w="14884" w:type="dxa"/>
        <w:tblInd w:w="-5" w:type="dxa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134"/>
        <w:gridCol w:w="850"/>
        <w:gridCol w:w="851"/>
        <w:gridCol w:w="708"/>
        <w:gridCol w:w="851"/>
        <w:gridCol w:w="567"/>
        <w:gridCol w:w="567"/>
        <w:gridCol w:w="567"/>
        <w:gridCol w:w="3430"/>
        <w:gridCol w:w="1065"/>
        <w:gridCol w:w="891"/>
        <w:gridCol w:w="567"/>
        <w:gridCol w:w="709"/>
      </w:tblGrid>
      <w:tr w:rsidR="00786599" w:rsidRPr="00426CC5" w:rsidTr="00D70E43">
        <w:trPr>
          <w:trHeight w:val="58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Isolates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Animals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Sample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Age</w:t>
            </w:r>
          </w:p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(year)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Province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Animal</w:t>
            </w:r>
          </w:p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ID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Hospital</w:t>
            </w:r>
          </w:p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ID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Year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MIC (µg/mL)</w:t>
            </w:r>
          </w:p>
        </w:tc>
        <w:tc>
          <w:tcPr>
            <w:tcW w:w="3430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Non-β-lactam resistance</w:t>
            </w:r>
          </w:p>
        </w:tc>
        <w:tc>
          <w:tcPr>
            <w:tcW w:w="1065" w:type="dxa"/>
            <w:vMerge w:val="restart"/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ESBL</w:t>
            </w: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/</w:t>
            </w:r>
          </w:p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AmpC</w:t>
            </w:r>
            <w:proofErr w:type="spellEnd"/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 xml:space="preserve"> gene</w:t>
            </w:r>
          </w:p>
        </w:tc>
        <w:tc>
          <w:tcPr>
            <w:tcW w:w="891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Virulence factor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ST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PFGE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  <w:t>CTX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bCs/>
                <w:kern w:val="0"/>
                <w:sz w:val="16"/>
                <w:szCs w:val="16"/>
              </w:rPr>
              <w:t>FOX</w:t>
            </w: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 w:val="16"/>
                <w:szCs w:val="16"/>
              </w:rPr>
            </w:pP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P11-017-002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&lt;1 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MAR TET SXT</w:t>
            </w:r>
          </w:p>
        </w:tc>
        <w:tc>
          <w:tcPr>
            <w:tcW w:w="106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bCs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P3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D11-030-002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kin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&lt;1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Incheon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A64902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A64902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≤8</w:t>
            </w:r>
          </w:p>
        </w:tc>
        <w:tc>
          <w:tcPr>
            <w:tcW w:w="3430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DOX ENO GEN MAR TET SXT</w:t>
            </w:r>
          </w:p>
        </w:tc>
        <w:tc>
          <w:tcPr>
            <w:tcW w:w="1065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P16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6</w:t>
            </w:r>
            <w:r w:rsidRPr="00F84F91">
              <w:rPr>
                <w:rFonts w:ascii="Times New Roman" w:eastAsia="Malgun Gothic" w:hAnsi="Times New Roman" w:cs="Times New Roman"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Incheon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CTX-M-27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P28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G11-030-003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eproductive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</w:t>
            </w:r>
            <w:r w:rsidRPr="00F84F91">
              <w:rPr>
                <w:rFonts w:ascii="Times New Roman" w:eastAsia="Malgun Gothic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Daejeon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irp2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P18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D11-025-005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kin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  <w:r w:rsidRPr="00F84F91">
              <w:rPr>
                <w:rFonts w:ascii="Times New Roman" w:eastAsia="Malgun Gothic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SHV-28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irp2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P17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eproductive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11</w:t>
            </w:r>
            <w:r w:rsidRPr="00F84F91">
              <w:rPr>
                <w:rFonts w:ascii="Times New Roman" w:eastAsia="Malgun Gothic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Daegu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CTX-M-65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P10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Incheon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P29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Incheon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P5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E11-030-002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11</w:t>
            </w:r>
            <w:r w:rsidRPr="00F84F91">
              <w:rPr>
                <w:rFonts w:ascii="Times New Roman" w:eastAsia="Malgun Gothic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Incheon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CTX-M-27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P22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E11-032-019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&lt;1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Daejeon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B06DE">
              <w:rPr>
                <w:rFonts w:ascii="Times New Roman" w:eastAsia="Malgun Gothic" w:hAnsi="Times New Roman" w:cs="Times New Roman"/>
                <w:bCs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CMY-2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P25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H12-E1-7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&lt;1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J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CTX-M-55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8213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P8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H15-D2-4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kin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irp2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H9-E2-7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H8-E6-9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P15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H1-E89-7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AF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PTZ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CMY-2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8215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P9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H15-U3-1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eproductive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irp2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3368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H9-E18-9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&lt;1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ENO TET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P14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H2-D28-3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kin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P6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363E98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363E98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ENO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CTX-M-65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P27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363E98">
              <w:rPr>
                <w:rFonts w:ascii="Times New Roman" w:eastAsia="Malgun Gothic" w:hAnsi="Times New Roman" w:cs="Times New Roman" w:hint="eastAsia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Incheon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ENO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CTX-M-65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P26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363E98">
              <w:rPr>
                <w:rFonts w:ascii="Times New Roman" w:eastAsia="Malgun Gothic" w:hAnsi="Times New Roman" w:cs="Times New Roman" w:hint="eastAsia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</w:t>
            </w:r>
            <w:bookmarkStart w:id="0" w:name="_GoBack"/>
            <w:bookmarkEnd w:id="0"/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CTX-M-65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P26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363E98">
              <w:rPr>
                <w:rFonts w:ascii="Times New Roman" w:eastAsia="Malgun Gothic" w:hAnsi="Times New Roman" w:cs="Times New Roman" w:hint="eastAsia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Q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CTX-M-65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P27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363E98">
              <w:rPr>
                <w:rFonts w:ascii="Times New Roman" w:eastAsia="Malgun Gothic" w:hAnsi="Times New Roman" w:cs="Times New Roman" w:hint="eastAsia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P26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363E98">
              <w:rPr>
                <w:rFonts w:ascii="Times New Roman" w:eastAsia="Malgun Gothic" w:hAnsi="Times New Roman" w:cs="Times New Roman" w:hint="eastAsia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CTX-M-3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NDM-5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SHV-27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P31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Daegu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Q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kin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Ulsan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V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DOX ENO TET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irp2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P12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H4-E14-8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AJ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SXT</w:t>
            </w: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8216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P4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Gwangju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DOX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irp2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P7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Gyeonggi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W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GEN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CTX-M-55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P30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P11-030-002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Gyeonggi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W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GEN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CTX-M-55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P30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lastRenderedPageBreak/>
              <w:t>E12-030-001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Incheon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CMY-2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P23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E12-030-002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Incheon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CTX-M-27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P28</w:t>
            </w:r>
          </w:p>
        </w:tc>
      </w:tr>
      <w:tr w:rsidR="00786599" w:rsidRPr="00426CC5" w:rsidTr="00C52954">
        <w:trPr>
          <w:trHeight w:val="291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H14-U5C-1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rine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K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ENO GEN MAR PTZ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CMY-2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P13</w:t>
            </w:r>
          </w:p>
        </w:tc>
      </w:tr>
      <w:tr w:rsidR="00786599" w:rsidRPr="00426CC5" w:rsidTr="00C52954">
        <w:trPr>
          <w:trHeight w:val="71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U12-030-001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rine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6</w:t>
            </w:r>
            <w:r w:rsidRPr="00F84F91">
              <w:rPr>
                <w:rFonts w:ascii="Times New Roman" w:eastAsia="Malgun Gothic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Ulsan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iucA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P24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H9-E5C-7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igestive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DOX ENO MAR TET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CMY-2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8214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P20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P12-030-001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espiratory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&lt;1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Daegu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AMK 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br/>
            </w: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0F56B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</w:pPr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 xml:space="preserve">irp2, </w:t>
            </w:r>
            <w:proofErr w:type="spellStart"/>
            <w:r w:rsidRPr="000F56B5">
              <w:rPr>
                <w:rFonts w:ascii="Times New Roman" w:eastAsia="Malgun Gothic" w:hAnsi="Times New Roman" w:cs="Times New Roman"/>
                <w:i/>
                <w:color w:val="000000"/>
                <w:sz w:val="16"/>
                <w:szCs w:val="16"/>
              </w:rPr>
              <w:t>terB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P23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U12-030-001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rine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Ulsan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&gt;128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GEN MAR PTZ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DHA-1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P24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H3-U295C-3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rine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ENO GEN MAR PTZ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8217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P14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H3-U307C-1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U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rine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Seoul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D84417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≤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ENO GEN MAR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CTX-M-15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P14</w:t>
            </w:r>
          </w:p>
        </w:tc>
      </w:tr>
      <w:tr w:rsidR="00786599" w:rsidRPr="00426CC5" w:rsidTr="00C52954">
        <w:trPr>
          <w:trHeight w:val="58"/>
        </w:trPr>
        <w:tc>
          <w:tcPr>
            <w:tcW w:w="1276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23D81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F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eces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Daejeon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AO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&gt;16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CHL DOX ENO GEN MAR TET SXT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i/>
                <w:iCs/>
                <w:color w:val="000000"/>
                <w:sz w:val="16"/>
                <w:szCs w:val="16"/>
              </w:rPr>
              <w:t>bla</w:t>
            </w: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  <w:vertAlign w:val="subscript"/>
              </w:rPr>
              <w:t>CTX-M-27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524629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86599" w:rsidRPr="00426CC5" w:rsidRDefault="00786599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</w:pPr>
            <w:r w:rsidRPr="00426CC5">
              <w:rPr>
                <w:rFonts w:ascii="Times New Roman" w:eastAsia="Malgun Gothic" w:hAnsi="Times New Roman" w:cs="Times New Roman"/>
                <w:color w:val="000000"/>
                <w:sz w:val="16"/>
                <w:szCs w:val="16"/>
              </w:rPr>
              <w:t>P21</w:t>
            </w:r>
          </w:p>
        </w:tc>
      </w:tr>
    </w:tbl>
    <w:p w:rsidR="00786599" w:rsidRDefault="00786599">
      <w:r w:rsidRPr="00202A9A">
        <w:rPr>
          <w:rFonts w:ascii="Times New Roman" w:hAnsi="Times New Roman" w:cs="Times New Roman"/>
          <w:sz w:val="22"/>
        </w:rPr>
        <w:t xml:space="preserve">AMK, </w:t>
      </w:r>
      <w:r w:rsidRPr="00202A9A">
        <w:rPr>
          <w:rFonts w:ascii="Times New Roman" w:eastAsia="Malgun Gothic" w:hAnsi="Times New Roman" w:cs="Times New Roman"/>
          <w:kern w:val="0"/>
          <w:sz w:val="22"/>
        </w:rPr>
        <w:t>amikacin;</w:t>
      </w:r>
      <w:r w:rsidRPr="00202A9A">
        <w:rPr>
          <w:rFonts w:ascii="Times New Roman" w:eastAsia="Gulim" w:hAnsi="Times New Roman" w:cs="Times New Roman"/>
          <w:kern w:val="0"/>
          <w:sz w:val="22"/>
        </w:rPr>
        <w:t xml:space="preserve"> </w:t>
      </w:r>
      <w:r w:rsidRPr="00202A9A">
        <w:rPr>
          <w:rFonts w:ascii="Times New Roman" w:eastAsia="Malgun Gothic" w:hAnsi="Times New Roman" w:cs="Times New Roman"/>
          <w:kern w:val="0"/>
          <w:sz w:val="22"/>
        </w:rPr>
        <w:t>CHL, chloramphenicol;</w:t>
      </w:r>
      <w:r w:rsidRPr="00202A9A">
        <w:rPr>
          <w:rFonts w:ascii="Times New Roman" w:eastAsia="Malgun Gothic" w:hAnsi="Times New Roman" w:cs="Times New Roman"/>
          <w:bCs/>
          <w:kern w:val="0"/>
          <w:sz w:val="22"/>
        </w:rPr>
        <w:t xml:space="preserve"> CTX, cefotaxime;</w:t>
      </w:r>
      <w:r w:rsidRPr="00202A9A">
        <w:rPr>
          <w:rFonts w:ascii="Times New Roman" w:eastAsia="Malgun Gothic" w:hAnsi="Times New Roman" w:cs="Times New Roman"/>
          <w:kern w:val="0"/>
          <w:sz w:val="22"/>
        </w:rPr>
        <w:t xml:space="preserve"> DOX, doxycycline; ENO, enrofloxacin; GEN, gentamicin; </w:t>
      </w:r>
      <w:r>
        <w:rPr>
          <w:rFonts w:ascii="Times New Roman" w:hAnsi="Times New Roman" w:cs="Times New Roman"/>
          <w:sz w:val="22"/>
        </w:rPr>
        <w:t xml:space="preserve">MAR, marbofloxacin; PTZ, </w:t>
      </w:r>
      <w:r w:rsidRPr="00202A9A">
        <w:rPr>
          <w:rFonts w:ascii="Times New Roman" w:eastAsia="Malgun Gothic" w:hAnsi="Times New Roman" w:cs="Times New Roman"/>
          <w:kern w:val="0"/>
          <w:sz w:val="22"/>
        </w:rPr>
        <w:t>piperacillin/tazobactam; SXT, trimethoprim/sulfametho</w:t>
      </w:r>
      <w:r>
        <w:rPr>
          <w:rFonts w:ascii="Times New Roman" w:eastAsia="Malgun Gothic" w:hAnsi="Times New Roman" w:cs="Times New Roman"/>
          <w:kern w:val="0"/>
          <w:sz w:val="22"/>
        </w:rPr>
        <w:t>xazole; TET, tetracycline.</w:t>
      </w:r>
      <w:r w:rsidRPr="00202A9A">
        <w:rPr>
          <w:rFonts w:ascii="Times New Roman" w:eastAsia="Malgun Gothic" w:hAnsi="Times New Roman" w:cs="Times New Roman"/>
          <w:kern w:val="0"/>
          <w:sz w:val="22"/>
        </w:rPr>
        <w:t xml:space="preserve"> </w:t>
      </w:r>
      <w:r w:rsidRPr="00202A9A">
        <w:rPr>
          <w:rFonts w:ascii="Times New Roman" w:eastAsia="Malgun Gothic" w:hAnsi="Times New Roman" w:cs="Times New Roman" w:hint="eastAsia"/>
          <w:bCs/>
          <w:kern w:val="0"/>
          <w:sz w:val="22"/>
        </w:rPr>
        <w:t>M</w:t>
      </w:r>
      <w:r w:rsidRPr="00202A9A">
        <w:rPr>
          <w:rFonts w:ascii="Times New Roman" w:eastAsia="Malgun Gothic" w:hAnsi="Times New Roman" w:cs="Times New Roman"/>
          <w:bCs/>
          <w:kern w:val="0"/>
          <w:sz w:val="22"/>
        </w:rPr>
        <w:t xml:space="preserve">IC, minimum inhibitory concentration; </w:t>
      </w:r>
      <w:r>
        <w:rPr>
          <w:rFonts w:ascii="Times New Roman" w:eastAsia="Malgun Gothic" w:hAnsi="Times New Roman" w:cs="Times New Roman"/>
          <w:kern w:val="0"/>
          <w:sz w:val="22"/>
        </w:rPr>
        <w:t>ESBL</w:t>
      </w:r>
      <w:r w:rsidRPr="00202A9A">
        <w:rPr>
          <w:rFonts w:ascii="Times New Roman" w:eastAsia="Malgun Gothic" w:hAnsi="Times New Roman" w:cs="Times New Roman"/>
          <w:kern w:val="0"/>
          <w:sz w:val="22"/>
        </w:rPr>
        <w:t>/</w:t>
      </w:r>
      <w:proofErr w:type="spellStart"/>
      <w:r w:rsidRPr="00202A9A">
        <w:rPr>
          <w:rFonts w:ascii="Times New Roman" w:eastAsia="Malgun Gothic" w:hAnsi="Times New Roman" w:cs="Times New Roman"/>
          <w:kern w:val="0"/>
          <w:sz w:val="22"/>
        </w:rPr>
        <w:t>Amp</w:t>
      </w:r>
      <w:r>
        <w:rPr>
          <w:rFonts w:ascii="Times New Roman" w:eastAsia="Malgun Gothic" w:hAnsi="Times New Roman" w:cs="Times New Roman"/>
          <w:kern w:val="0"/>
          <w:sz w:val="22"/>
        </w:rPr>
        <w:t>C</w:t>
      </w:r>
      <w:proofErr w:type="spellEnd"/>
      <w:r w:rsidRPr="00202A9A">
        <w:rPr>
          <w:rFonts w:ascii="Times New Roman" w:eastAsia="Malgun Gothic" w:hAnsi="Times New Roman" w:cs="Times New Roman"/>
          <w:kern w:val="0"/>
          <w:sz w:val="22"/>
        </w:rPr>
        <w:t>, extended-spectrum β-lactamase/</w:t>
      </w:r>
      <w:proofErr w:type="spellStart"/>
      <w:r w:rsidRPr="00202A9A">
        <w:rPr>
          <w:rFonts w:ascii="Times New Roman" w:eastAsia="Malgun Gothic" w:hAnsi="Times New Roman" w:cs="Times New Roman"/>
          <w:kern w:val="0"/>
          <w:sz w:val="22"/>
        </w:rPr>
        <w:t>AmpC</w:t>
      </w:r>
      <w:proofErr w:type="spellEnd"/>
      <w:r w:rsidRPr="00202A9A">
        <w:rPr>
          <w:rFonts w:ascii="Times New Roman" w:eastAsia="Malgun Gothic" w:hAnsi="Times New Roman" w:cs="Times New Roman"/>
          <w:kern w:val="0"/>
          <w:sz w:val="22"/>
        </w:rPr>
        <w:t xml:space="preserve"> β-lactamase</w:t>
      </w:r>
      <w:r w:rsidRPr="00202A9A">
        <w:rPr>
          <w:rFonts w:ascii="Times New Roman" w:eastAsia="Malgun Gothic" w:hAnsi="Times New Roman" w:cs="Times New Roman"/>
          <w:bCs/>
          <w:kern w:val="0"/>
          <w:sz w:val="22"/>
        </w:rPr>
        <w:t xml:space="preserve">; ST, sequence type. PFGE, </w:t>
      </w:r>
      <w:r>
        <w:rPr>
          <w:rFonts w:ascii="Times New Roman" w:eastAsia="Malgun Gothic" w:hAnsi="Times New Roman" w:cs="Times New Roman"/>
          <w:bCs/>
          <w:kern w:val="0"/>
          <w:sz w:val="22"/>
        </w:rPr>
        <w:t>p</w:t>
      </w:r>
      <w:r w:rsidRPr="00202A9A">
        <w:rPr>
          <w:rFonts w:ascii="Times New Roman" w:eastAsia="Malgun Gothic" w:hAnsi="Times New Roman" w:cs="Times New Roman"/>
          <w:bCs/>
          <w:kern w:val="0"/>
          <w:sz w:val="22"/>
        </w:rPr>
        <w:t>ulsed-</w:t>
      </w:r>
      <w:r>
        <w:rPr>
          <w:rFonts w:ascii="Times New Roman" w:eastAsia="Malgun Gothic" w:hAnsi="Times New Roman" w:cs="Times New Roman"/>
          <w:bCs/>
          <w:kern w:val="0"/>
          <w:sz w:val="22"/>
        </w:rPr>
        <w:t>f</w:t>
      </w:r>
      <w:r w:rsidRPr="00202A9A">
        <w:rPr>
          <w:rFonts w:ascii="Times New Roman" w:eastAsia="Malgun Gothic" w:hAnsi="Times New Roman" w:cs="Times New Roman"/>
          <w:bCs/>
          <w:kern w:val="0"/>
          <w:sz w:val="22"/>
        </w:rPr>
        <w:t xml:space="preserve">ield </w:t>
      </w:r>
      <w:r>
        <w:rPr>
          <w:rFonts w:ascii="Times New Roman" w:eastAsia="Malgun Gothic" w:hAnsi="Times New Roman" w:cs="Times New Roman"/>
          <w:bCs/>
          <w:kern w:val="0"/>
          <w:sz w:val="22"/>
        </w:rPr>
        <w:t>g</w:t>
      </w:r>
      <w:r w:rsidRPr="00202A9A">
        <w:rPr>
          <w:rFonts w:ascii="Times New Roman" w:eastAsia="Malgun Gothic" w:hAnsi="Times New Roman" w:cs="Times New Roman"/>
          <w:bCs/>
          <w:kern w:val="0"/>
          <w:sz w:val="22"/>
        </w:rPr>
        <w:t xml:space="preserve">el </w:t>
      </w:r>
      <w:r>
        <w:rPr>
          <w:rFonts w:ascii="Times New Roman" w:eastAsia="Malgun Gothic" w:hAnsi="Times New Roman" w:cs="Times New Roman"/>
          <w:bCs/>
          <w:kern w:val="0"/>
          <w:sz w:val="22"/>
        </w:rPr>
        <w:t>e</w:t>
      </w:r>
      <w:r w:rsidRPr="00202A9A">
        <w:rPr>
          <w:rFonts w:ascii="Times New Roman" w:eastAsia="Malgun Gothic" w:hAnsi="Times New Roman" w:cs="Times New Roman"/>
          <w:bCs/>
          <w:kern w:val="0"/>
          <w:sz w:val="22"/>
        </w:rPr>
        <w:t>lectrophoresis</w:t>
      </w:r>
      <w:r w:rsidRPr="00202A9A">
        <w:rPr>
          <w:rFonts w:ascii="Times New Roman" w:hAnsi="Times New Roman" w:cs="Times New Roman" w:hint="eastAsia"/>
          <w:sz w:val="22"/>
        </w:rPr>
        <w:t>.</w:t>
      </w:r>
    </w:p>
    <w:sectPr w:rsidR="00786599" w:rsidSect="00786599">
      <w:pgSz w:w="16838" w:h="11906" w:orient="landscape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6"/>
    <w:rsid w:val="00216F56"/>
    <w:rsid w:val="003708B3"/>
    <w:rsid w:val="00565766"/>
    <w:rsid w:val="00786599"/>
    <w:rsid w:val="007972F1"/>
    <w:rsid w:val="00D7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2D309-912C-4461-8F5A-95E52720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5469-E46F-478E-B03A-03A04480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Sekendar</dc:creator>
  <cp:keywords/>
  <dc:description/>
  <cp:lastModifiedBy>Sekendar</cp:lastModifiedBy>
  <cp:revision>3</cp:revision>
  <cp:lastPrinted>2025-05-30T10:34:00Z</cp:lastPrinted>
  <dcterms:created xsi:type="dcterms:W3CDTF">2025-05-30T10:39:00Z</dcterms:created>
  <dcterms:modified xsi:type="dcterms:W3CDTF">2025-06-02T04:51:00Z</dcterms:modified>
</cp:coreProperties>
</file>