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3D973" w14:textId="46467888" w:rsidR="00E727AE" w:rsidRPr="00BE08C3" w:rsidRDefault="00BE08C3" w:rsidP="00BE08C3">
      <w:pPr>
        <w:adjustRightInd w:val="0"/>
        <w:snapToGrid w:val="0"/>
        <w:spacing w:line="360" w:lineRule="auto"/>
        <w:rPr>
          <w:rFonts w:ascii="Arial" w:hAnsi="Arial" w:cs="Arial"/>
          <w:b/>
          <w:bCs/>
          <w:color w:val="80340D" w:themeColor="accent2" w:themeShade="80"/>
          <w:sz w:val="28"/>
          <w:szCs w:val="28"/>
        </w:rPr>
      </w:pPr>
      <w:r w:rsidRPr="00BE08C3">
        <w:rPr>
          <w:rFonts w:ascii="Arial" w:hAnsi="Arial" w:cs="Arial"/>
          <w:b/>
          <w:bCs/>
          <w:color w:val="80340D" w:themeColor="accent2" w:themeShade="80"/>
          <w:sz w:val="28"/>
          <w:szCs w:val="28"/>
        </w:rPr>
        <w:t>SUPPLEMENTAL INFORMATION</w:t>
      </w:r>
    </w:p>
    <w:p w14:paraId="114CF95F" w14:textId="77777777" w:rsidR="00E727AE" w:rsidRDefault="00E727AE" w:rsidP="00C87DBF">
      <w:pPr>
        <w:adjustRightInd w:val="0"/>
        <w:snapToGrid w:val="0"/>
        <w:spacing w:line="360" w:lineRule="auto"/>
        <w:jc w:val="center"/>
        <w:rPr>
          <w:rFonts w:ascii="Arial" w:hAnsi="Arial" w:cs="Arial"/>
          <w:b/>
          <w:bCs/>
          <w:szCs w:val="22"/>
        </w:rPr>
      </w:pPr>
    </w:p>
    <w:p w14:paraId="23C86EF0" w14:textId="77777777" w:rsidR="00E727AE" w:rsidRDefault="00E727AE" w:rsidP="00C87DBF">
      <w:pPr>
        <w:adjustRightInd w:val="0"/>
        <w:snapToGrid w:val="0"/>
        <w:spacing w:line="360" w:lineRule="auto"/>
        <w:jc w:val="center"/>
        <w:rPr>
          <w:rFonts w:ascii="Arial" w:hAnsi="Arial" w:cs="Arial"/>
          <w:b/>
          <w:bCs/>
          <w:szCs w:val="22"/>
        </w:rPr>
      </w:pPr>
    </w:p>
    <w:p w14:paraId="69D4B66F" w14:textId="77777777" w:rsidR="00B45503" w:rsidRDefault="00B45503" w:rsidP="00C87DBF">
      <w:pPr>
        <w:adjustRightInd w:val="0"/>
        <w:snapToGrid w:val="0"/>
        <w:spacing w:line="360" w:lineRule="auto"/>
        <w:jc w:val="center"/>
        <w:rPr>
          <w:rFonts w:ascii="Arial" w:hAnsi="Arial" w:cs="Arial"/>
          <w:b/>
          <w:bCs/>
          <w:szCs w:val="22"/>
        </w:rPr>
      </w:pPr>
    </w:p>
    <w:p w14:paraId="452CC56B" w14:textId="77777777" w:rsidR="00B45503" w:rsidRDefault="00B45503" w:rsidP="00C87DBF">
      <w:pPr>
        <w:adjustRightInd w:val="0"/>
        <w:snapToGrid w:val="0"/>
        <w:spacing w:line="360" w:lineRule="auto"/>
        <w:jc w:val="center"/>
        <w:rPr>
          <w:rFonts w:ascii="Arial" w:hAnsi="Arial" w:cs="Arial"/>
          <w:b/>
          <w:bCs/>
          <w:szCs w:val="22"/>
        </w:rPr>
      </w:pPr>
    </w:p>
    <w:p w14:paraId="2C14C316" w14:textId="5107655D" w:rsidR="00C87DBF" w:rsidRPr="00A014BE" w:rsidRDefault="00C87DBF" w:rsidP="00C87DBF">
      <w:pPr>
        <w:adjustRightInd w:val="0"/>
        <w:snapToGrid w:val="0"/>
        <w:spacing w:line="360" w:lineRule="auto"/>
        <w:jc w:val="center"/>
        <w:rPr>
          <w:rFonts w:ascii="Arial" w:hAnsi="Arial" w:cs="Arial"/>
          <w:b/>
          <w:bCs/>
          <w:sz w:val="28"/>
          <w:szCs w:val="28"/>
        </w:rPr>
      </w:pPr>
      <w:r w:rsidRPr="00A014BE">
        <w:rPr>
          <w:rFonts w:ascii="Arial" w:hAnsi="Arial" w:cs="Arial"/>
          <w:b/>
          <w:bCs/>
          <w:sz w:val="28"/>
          <w:szCs w:val="28"/>
        </w:rPr>
        <w:t>Synergistic Control of Mitochondrial Dynamics and Function by ERAD and Autophagy in Brown Adipocytes</w:t>
      </w:r>
    </w:p>
    <w:p w14:paraId="338CEEBF" w14:textId="77777777" w:rsidR="00C87DBF" w:rsidRPr="003A381A" w:rsidRDefault="00C87DBF" w:rsidP="00C87DBF">
      <w:pPr>
        <w:adjustRightInd w:val="0"/>
        <w:snapToGrid w:val="0"/>
        <w:spacing w:line="360" w:lineRule="auto"/>
        <w:jc w:val="both"/>
        <w:rPr>
          <w:rFonts w:ascii="Arial" w:hAnsi="Arial" w:cs="Arial"/>
          <w:b/>
          <w:bCs/>
          <w:iCs/>
          <w:szCs w:val="22"/>
        </w:rPr>
      </w:pPr>
    </w:p>
    <w:p w14:paraId="729562BB" w14:textId="77777777" w:rsidR="004025EA" w:rsidRPr="00B164CD" w:rsidRDefault="004025EA" w:rsidP="004025EA">
      <w:pPr>
        <w:adjustRightInd w:val="0"/>
        <w:snapToGrid w:val="0"/>
        <w:spacing w:line="360" w:lineRule="auto"/>
        <w:jc w:val="center"/>
        <w:rPr>
          <w:rFonts w:ascii="Arial" w:hAnsi="Arial" w:cs="Arial"/>
          <w:szCs w:val="22"/>
          <w:vertAlign w:val="superscript"/>
        </w:rPr>
      </w:pPr>
      <w:r w:rsidRPr="00B164CD">
        <w:rPr>
          <w:rFonts w:ascii="Arial" w:hAnsi="Arial" w:cs="Arial"/>
          <w:szCs w:val="22"/>
        </w:rPr>
        <w:t>Xinxin Chen</w:t>
      </w:r>
      <w:r w:rsidRPr="00B164CD">
        <w:rPr>
          <w:rFonts w:ascii="Arial" w:hAnsi="Arial" w:cs="Arial"/>
          <w:szCs w:val="22"/>
          <w:vertAlign w:val="superscript"/>
        </w:rPr>
        <w:t>1,</w:t>
      </w:r>
      <w:r>
        <w:rPr>
          <w:rFonts w:ascii="Arial" w:hAnsi="Arial" w:cs="Arial"/>
          <w:szCs w:val="22"/>
          <w:vertAlign w:val="superscript"/>
        </w:rPr>
        <w:t>6</w:t>
      </w:r>
      <w:r w:rsidRPr="00B164CD">
        <w:rPr>
          <w:rFonts w:ascii="Arial" w:hAnsi="Arial" w:cs="Arial"/>
          <w:szCs w:val="22"/>
        </w:rPr>
        <w:t xml:space="preserve">, </w:t>
      </w:r>
      <w:proofErr w:type="spellStart"/>
      <w:r w:rsidRPr="00B164CD">
        <w:rPr>
          <w:rFonts w:ascii="Arial" w:hAnsi="Arial" w:cs="Arial"/>
          <w:szCs w:val="22"/>
        </w:rPr>
        <w:t>Siwen</w:t>
      </w:r>
      <w:proofErr w:type="spellEnd"/>
      <w:r w:rsidRPr="00B164CD">
        <w:rPr>
          <w:rFonts w:ascii="Arial" w:hAnsi="Arial" w:cs="Arial"/>
          <w:szCs w:val="22"/>
        </w:rPr>
        <w:t xml:space="preserve"> Wang</w:t>
      </w:r>
      <w:r w:rsidRPr="00B164CD">
        <w:rPr>
          <w:rFonts w:ascii="Arial" w:hAnsi="Arial" w:cs="Arial"/>
          <w:szCs w:val="22"/>
          <w:vertAlign w:val="superscript"/>
        </w:rPr>
        <w:t>2,</w:t>
      </w:r>
      <w:r>
        <w:rPr>
          <w:rFonts w:ascii="Arial" w:hAnsi="Arial" w:cs="Arial"/>
          <w:szCs w:val="22"/>
          <w:vertAlign w:val="superscript"/>
        </w:rPr>
        <w:t>3,6</w:t>
      </w:r>
      <w:r w:rsidRPr="00B164CD">
        <w:rPr>
          <w:rFonts w:ascii="Arial" w:hAnsi="Arial" w:cs="Arial"/>
          <w:szCs w:val="22"/>
        </w:rPr>
        <w:t>, Mauricio Torres</w:t>
      </w:r>
      <w:r w:rsidRPr="00B164CD">
        <w:rPr>
          <w:rFonts w:ascii="Arial" w:hAnsi="Arial" w:cs="Arial"/>
          <w:szCs w:val="22"/>
          <w:vertAlign w:val="superscript"/>
        </w:rPr>
        <w:t>1</w:t>
      </w:r>
      <w:r w:rsidRPr="00B164CD">
        <w:rPr>
          <w:rFonts w:ascii="Arial" w:hAnsi="Arial" w:cs="Arial"/>
          <w:szCs w:val="22"/>
        </w:rPr>
        <w:t xml:space="preserve">, </w:t>
      </w:r>
      <w:proofErr w:type="spellStart"/>
      <w:r w:rsidRPr="00B164CD">
        <w:rPr>
          <w:rFonts w:ascii="Arial" w:hAnsi="Arial" w:cs="Arial"/>
          <w:szCs w:val="22"/>
        </w:rPr>
        <w:t>Sijie</w:t>
      </w:r>
      <w:proofErr w:type="spellEnd"/>
      <w:r w:rsidRPr="00B164CD">
        <w:rPr>
          <w:rFonts w:ascii="Arial" w:hAnsi="Arial" w:cs="Arial"/>
          <w:szCs w:val="22"/>
        </w:rPr>
        <w:t xml:space="preserve"> Hao</w:t>
      </w:r>
      <w:r>
        <w:rPr>
          <w:rFonts w:ascii="Arial" w:hAnsi="Arial" w:cs="Arial"/>
          <w:szCs w:val="22"/>
          <w:vertAlign w:val="superscript"/>
        </w:rPr>
        <w:t>4</w:t>
      </w:r>
      <w:r w:rsidRPr="00B164CD">
        <w:rPr>
          <w:rFonts w:ascii="Arial" w:hAnsi="Arial" w:cs="Arial"/>
          <w:szCs w:val="22"/>
        </w:rPr>
        <w:t xml:space="preserve">, </w:t>
      </w:r>
      <w:proofErr w:type="spellStart"/>
      <w:r w:rsidRPr="00B164CD">
        <w:rPr>
          <w:rFonts w:ascii="Arial" w:eastAsia="Arial" w:hAnsi="Arial" w:cs="Arial"/>
          <w:szCs w:val="22"/>
        </w:rPr>
        <w:t>Shengyi</w:t>
      </w:r>
      <w:proofErr w:type="spellEnd"/>
      <w:r w:rsidRPr="00B164CD">
        <w:rPr>
          <w:rFonts w:ascii="Arial" w:eastAsia="Arial" w:hAnsi="Arial" w:cs="Arial"/>
          <w:szCs w:val="22"/>
        </w:rPr>
        <w:t xml:space="preserve"> Sun</w:t>
      </w:r>
      <w:r>
        <w:rPr>
          <w:rFonts w:ascii="Arial" w:eastAsia="Arial" w:hAnsi="Arial" w:cs="Arial"/>
          <w:szCs w:val="22"/>
          <w:vertAlign w:val="superscript"/>
        </w:rPr>
        <w:t>5</w:t>
      </w:r>
      <w:r w:rsidRPr="00B164CD">
        <w:rPr>
          <w:rFonts w:ascii="Arial" w:eastAsia="Arial" w:hAnsi="Arial" w:cs="Arial"/>
          <w:szCs w:val="22"/>
          <w:vertAlign w:val="superscript"/>
        </w:rPr>
        <w:t>*</w:t>
      </w:r>
      <w:r w:rsidRPr="00B164CD">
        <w:rPr>
          <w:rFonts w:ascii="Arial" w:eastAsia="Arial" w:hAnsi="Arial" w:cs="Arial"/>
          <w:szCs w:val="22"/>
        </w:rPr>
        <w:t xml:space="preserve">, </w:t>
      </w:r>
      <w:r w:rsidRPr="00B164CD">
        <w:rPr>
          <w:rFonts w:ascii="Arial" w:hAnsi="Arial" w:cs="Arial"/>
          <w:szCs w:val="22"/>
        </w:rPr>
        <w:t>Ling Qi</w:t>
      </w:r>
      <w:r w:rsidRPr="00B164CD">
        <w:rPr>
          <w:rFonts w:ascii="Arial" w:hAnsi="Arial" w:cs="Arial"/>
          <w:szCs w:val="22"/>
          <w:vertAlign w:val="superscript"/>
        </w:rPr>
        <w:t>1,</w:t>
      </w:r>
      <w:r>
        <w:rPr>
          <w:rFonts w:ascii="Arial" w:hAnsi="Arial" w:cs="Arial"/>
          <w:szCs w:val="22"/>
          <w:vertAlign w:val="superscript"/>
        </w:rPr>
        <w:t>2</w:t>
      </w:r>
      <w:r w:rsidRPr="00B164CD">
        <w:rPr>
          <w:rFonts w:ascii="Arial" w:hAnsi="Arial" w:cs="Arial"/>
          <w:szCs w:val="22"/>
          <w:vertAlign w:val="superscript"/>
        </w:rPr>
        <w:t>*</w:t>
      </w:r>
    </w:p>
    <w:p w14:paraId="59F31BB3" w14:textId="77777777" w:rsidR="00FD094B" w:rsidRDefault="00FD094B"/>
    <w:p w14:paraId="35D938B4" w14:textId="0F637CD7" w:rsidR="00E24BAB" w:rsidRDefault="003D4535" w:rsidP="003D4535">
      <w:pPr>
        <w:adjustRightInd w:val="0"/>
        <w:snapToGrid w:val="0"/>
        <w:spacing w:line="360" w:lineRule="auto"/>
        <w:jc w:val="center"/>
        <w:rPr>
          <w:rFonts w:ascii="Arial" w:hAnsi="Arial" w:cs="Arial"/>
          <w:b/>
          <w:szCs w:val="22"/>
        </w:rPr>
      </w:pPr>
      <w:r w:rsidRPr="00B164CD">
        <w:rPr>
          <w:rFonts w:ascii="Arial" w:hAnsi="Arial" w:cs="Arial"/>
          <w:szCs w:val="22"/>
          <w:vertAlign w:val="superscript"/>
        </w:rPr>
        <w:t>*</w:t>
      </w:r>
      <w:r w:rsidR="004025EA" w:rsidRPr="00B164CD">
        <w:rPr>
          <w:rFonts w:ascii="Arial" w:hAnsi="Arial" w:cs="Arial"/>
          <w:bCs/>
          <w:szCs w:val="22"/>
        </w:rPr>
        <w:t>Correspondence:</w:t>
      </w:r>
      <w:r w:rsidR="004025EA" w:rsidRPr="004C01B0">
        <w:rPr>
          <w:rFonts w:ascii="Arial" w:hAnsi="Arial" w:cs="Arial"/>
          <w:szCs w:val="22"/>
        </w:rPr>
        <w:t xml:space="preserve"> </w:t>
      </w:r>
      <w:hyperlink r:id="rId6" w:history="1">
        <w:r w:rsidR="004025EA" w:rsidRPr="00B164CD">
          <w:rPr>
            <w:rStyle w:val="Hyperlink"/>
            <w:rFonts w:ascii="Arial" w:eastAsia="Arial" w:hAnsi="Arial" w:cs="Arial"/>
            <w:szCs w:val="22"/>
          </w:rPr>
          <w:t>bjk5fz@vir</w:t>
        </w:r>
        <w:r w:rsidR="004025EA" w:rsidRPr="00B164CD">
          <w:rPr>
            <w:rStyle w:val="Hyperlink"/>
            <w:rFonts w:ascii="Arial" w:eastAsia="Arial" w:hAnsi="Arial" w:cs="Arial"/>
            <w:szCs w:val="22"/>
          </w:rPr>
          <w:t>g</w:t>
        </w:r>
        <w:r w:rsidR="004025EA" w:rsidRPr="00B164CD">
          <w:rPr>
            <w:rStyle w:val="Hyperlink"/>
            <w:rFonts w:ascii="Arial" w:eastAsia="Arial" w:hAnsi="Arial" w:cs="Arial"/>
            <w:szCs w:val="22"/>
          </w:rPr>
          <w:t>inia.edu</w:t>
        </w:r>
      </w:hyperlink>
      <w:r w:rsidR="004025EA" w:rsidRPr="00B164CD">
        <w:rPr>
          <w:rFonts w:ascii="Arial" w:eastAsia="Arial" w:hAnsi="Arial" w:cs="Arial"/>
          <w:szCs w:val="22"/>
          <w:u w:val="single"/>
        </w:rPr>
        <w:t xml:space="preserve"> </w:t>
      </w:r>
      <w:r w:rsidR="004025EA" w:rsidRPr="00B164CD">
        <w:rPr>
          <w:rFonts w:ascii="Arial" w:eastAsia="Arial" w:hAnsi="Arial" w:cs="Arial"/>
          <w:szCs w:val="22"/>
        </w:rPr>
        <w:t>(S.S.);</w:t>
      </w:r>
      <w:r w:rsidR="004025EA" w:rsidRPr="00B164CD">
        <w:rPr>
          <w:rFonts w:ascii="Arial" w:hAnsi="Arial" w:cs="Arial"/>
          <w:b/>
          <w:szCs w:val="22"/>
        </w:rPr>
        <w:t xml:space="preserve"> </w:t>
      </w:r>
      <w:hyperlink r:id="rId7" w:history="1">
        <w:r w:rsidR="004025EA" w:rsidRPr="00B164CD">
          <w:rPr>
            <w:rStyle w:val="Hyperlink"/>
            <w:rFonts w:ascii="Arial" w:eastAsia="Arial" w:hAnsi="Arial" w:cs="Arial"/>
            <w:szCs w:val="22"/>
          </w:rPr>
          <w:t>xvr2hm@virginia.edu</w:t>
        </w:r>
      </w:hyperlink>
      <w:r w:rsidR="004025EA" w:rsidRPr="004C01B0">
        <w:rPr>
          <w:rFonts w:ascii="Arial" w:hAnsi="Arial" w:cs="Arial"/>
          <w:szCs w:val="22"/>
        </w:rPr>
        <w:t xml:space="preserve"> (L.Q.)</w:t>
      </w:r>
    </w:p>
    <w:p w14:paraId="6F9E3500" w14:textId="77777777" w:rsidR="003D4535" w:rsidRDefault="003D4535" w:rsidP="003D4535">
      <w:pPr>
        <w:spacing w:after="160" w:line="278" w:lineRule="auto"/>
        <w:rPr>
          <w:rFonts w:ascii="Arial" w:hAnsi="Arial" w:cs="Arial"/>
          <w:b/>
          <w:szCs w:val="22"/>
        </w:rPr>
      </w:pPr>
    </w:p>
    <w:p w14:paraId="7481AC47" w14:textId="77777777" w:rsidR="003D4535" w:rsidRDefault="003D4535" w:rsidP="003D4535">
      <w:pPr>
        <w:spacing w:after="160" w:line="278" w:lineRule="auto"/>
        <w:rPr>
          <w:rFonts w:ascii="Arial" w:hAnsi="Arial" w:cs="Arial"/>
          <w:b/>
          <w:szCs w:val="22"/>
        </w:rPr>
      </w:pPr>
    </w:p>
    <w:p w14:paraId="6773C76F" w14:textId="6C0BF22A" w:rsidR="003D4535" w:rsidRPr="003D4535" w:rsidRDefault="003D4535" w:rsidP="003D4535">
      <w:pPr>
        <w:spacing w:after="160" w:line="278" w:lineRule="auto"/>
        <w:rPr>
          <w:rFonts w:ascii="Arial" w:hAnsi="Arial" w:cs="Arial"/>
          <w:b/>
          <w:szCs w:val="22"/>
        </w:rPr>
      </w:pPr>
      <w:r w:rsidRPr="003D4535">
        <w:rPr>
          <w:rFonts w:ascii="Arial" w:hAnsi="Arial" w:cs="Arial"/>
          <w:b/>
          <w:szCs w:val="22"/>
        </w:rPr>
        <w:t>Contents:</w:t>
      </w:r>
    </w:p>
    <w:p w14:paraId="5FB6E5BB" w14:textId="77777777" w:rsidR="003D4535" w:rsidRPr="003D4535" w:rsidRDefault="003D4535" w:rsidP="003D4535">
      <w:pPr>
        <w:spacing w:after="160" w:line="278" w:lineRule="auto"/>
        <w:rPr>
          <w:rFonts w:ascii="Arial" w:hAnsi="Arial" w:cs="Arial"/>
          <w:b/>
          <w:szCs w:val="22"/>
        </w:rPr>
      </w:pPr>
      <w:r w:rsidRPr="003D4535">
        <w:rPr>
          <w:rFonts w:ascii="Arial" w:hAnsi="Arial" w:cs="Arial"/>
          <w:b/>
          <w:szCs w:val="22"/>
        </w:rPr>
        <w:t>• Supplementary Methods</w:t>
      </w:r>
    </w:p>
    <w:p w14:paraId="263B301B" w14:textId="486D9794" w:rsidR="003D4535" w:rsidRDefault="003D4535" w:rsidP="003D4535">
      <w:pPr>
        <w:spacing w:after="160" w:line="278" w:lineRule="auto"/>
        <w:rPr>
          <w:rFonts w:ascii="Arial" w:hAnsi="Arial" w:cs="Arial"/>
          <w:b/>
          <w:szCs w:val="22"/>
        </w:rPr>
      </w:pPr>
      <w:r w:rsidRPr="003D4535">
        <w:rPr>
          <w:rFonts w:ascii="Arial" w:hAnsi="Arial" w:cs="Arial"/>
          <w:b/>
          <w:szCs w:val="22"/>
        </w:rPr>
        <w:t>• Supplementary Figures 1-</w:t>
      </w:r>
      <w:r>
        <w:rPr>
          <w:rFonts w:ascii="Arial" w:hAnsi="Arial" w:cs="Arial"/>
          <w:b/>
          <w:szCs w:val="22"/>
        </w:rPr>
        <w:t>7</w:t>
      </w:r>
    </w:p>
    <w:p w14:paraId="1191F3E4" w14:textId="77777777" w:rsidR="003D4535" w:rsidRDefault="003D4535">
      <w:pPr>
        <w:spacing w:after="160" w:line="278" w:lineRule="auto"/>
        <w:rPr>
          <w:rFonts w:ascii="Arial" w:hAnsi="Arial" w:cs="Arial"/>
          <w:b/>
          <w:szCs w:val="22"/>
        </w:rPr>
      </w:pPr>
      <w:r>
        <w:rPr>
          <w:rFonts w:ascii="Arial" w:hAnsi="Arial" w:cs="Arial"/>
          <w:b/>
          <w:szCs w:val="22"/>
        </w:rPr>
        <w:br w:type="page"/>
      </w:r>
    </w:p>
    <w:p w14:paraId="1CBC37BB" w14:textId="77777777" w:rsidR="00A014BE" w:rsidRDefault="00A014BE" w:rsidP="003D4535">
      <w:pPr>
        <w:spacing w:after="160" w:line="278" w:lineRule="auto"/>
        <w:rPr>
          <w:rFonts w:ascii="Arial" w:hAnsi="Arial" w:cs="Arial"/>
          <w:b/>
          <w:szCs w:val="22"/>
        </w:rPr>
      </w:pPr>
    </w:p>
    <w:p w14:paraId="6342F233" w14:textId="048E0508" w:rsidR="00E24BAB" w:rsidRDefault="00F50F1F" w:rsidP="004056A3">
      <w:pPr>
        <w:adjustRightInd w:val="0"/>
        <w:snapToGrid w:val="0"/>
        <w:spacing w:line="360" w:lineRule="auto"/>
        <w:jc w:val="both"/>
        <w:rPr>
          <w:rFonts w:ascii="Arial" w:hAnsi="Arial" w:cs="Arial"/>
          <w:b/>
          <w:bCs/>
          <w:color w:val="80340D" w:themeColor="accent2" w:themeShade="80"/>
          <w:szCs w:val="22"/>
        </w:rPr>
      </w:pPr>
      <w:bookmarkStart w:id="0" w:name="_Sample_tables_for"/>
      <w:bookmarkEnd w:id="0"/>
      <w:r w:rsidRPr="00E24BAB">
        <w:rPr>
          <w:rFonts w:ascii="Arial" w:hAnsi="Arial" w:cs="Arial"/>
          <w:b/>
          <w:bCs/>
          <w:color w:val="80340D" w:themeColor="accent2" w:themeShade="80"/>
          <w:szCs w:val="22"/>
        </w:rPr>
        <w:t xml:space="preserve">EXPERIMENTAL </w:t>
      </w:r>
      <w:r w:rsidR="006A45FF">
        <w:rPr>
          <w:rFonts w:ascii="Arial" w:hAnsi="Arial" w:cs="Arial"/>
          <w:b/>
          <w:bCs/>
          <w:color w:val="80340D" w:themeColor="accent2" w:themeShade="80"/>
          <w:szCs w:val="22"/>
        </w:rPr>
        <w:t xml:space="preserve">METHODS </w:t>
      </w:r>
    </w:p>
    <w:p w14:paraId="256C7E75" w14:textId="3C8F5F2C" w:rsidR="004056A3" w:rsidRPr="003A381A" w:rsidRDefault="004056A3" w:rsidP="004056A3">
      <w:pPr>
        <w:adjustRightInd w:val="0"/>
        <w:snapToGrid w:val="0"/>
        <w:spacing w:line="360" w:lineRule="auto"/>
        <w:jc w:val="both"/>
        <w:rPr>
          <w:rFonts w:ascii="Arial" w:hAnsi="Arial" w:cs="Arial"/>
          <w:b/>
          <w:bCs/>
          <w:color w:val="80340D" w:themeColor="accent2" w:themeShade="80"/>
          <w:szCs w:val="22"/>
        </w:rPr>
      </w:pPr>
      <w:r w:rsidRPr="003A381A">
        <w:rPr>
          <w:rFonts w:ascii="Arial" w:hAnsi="Arial" w:cs="Arial"/>
          <w:b/>
          <w:bCs/>
          <w:color w:val="80340D" w:themeColor="accent2" w:themeShade="80"/>
          <w:szCs w:val="22"/>
        </w:rPr>
        <w:t>Animals</w:t>
      </w:r>
    </w:p>
    <w:p w14:paraId="71863070" w14:textId="541F4047" w:rsidR="004056A3" w:rsidRPr="00DE17B9" w:rsidRDefault="004056A3" w:rsidP="00E24BAB">
      <w:pPr>
        <w:spacing w:line="360" w:lineRule="auto"/>
        <w:jc w:val="both"/>
        <w:rPr>
          <w:rFonts w:ascii="Arial" w:hAnsi="Arial" w:cs="Arial"/>
          <w:bCs/>
          <w:szCs w:val="22"/>
        </w:rPr>
      </w:pPr>
      <w:r w:rsidRPr="00DE17B9">
        <w:rPr>
          <w:rFonts w:ascii="Arial" w:hAnsi="Arial" w:cs="Arial"/>
          <w:szCs w:val="22"/>
        </w:rPr>
        <w:t xml:space="preserve">All the mouse strains used in this study were on a C57BL/6J genetic background. </w:t>
      </w:r>
      <w:r w:rsidRPr="00DE17B9">
        <w:rPr>
          <w:rFonts w:ascii="Arial" w:hAnsi="Arial" w:cs="Arial"/>
          <w:i/>
          <w:iCs/>
          <w:szCs w:val="22"/>
        </w:rPr>
        <w:t>Sel1L</w:t>
      </w:r>
      <w:r w:rsidRPr="00DE17B9">
        <w:rPr>
          <w:rFonts w:ascii="Arial" w:hAnsi="Arial" w:cs="Arial"/>
          <w:i/>
          <w:iCs/>
          <w:szCs w:val="22"/>
          <w:vertAlign w:val="superscript"/>
        </w:rPr>
        <w:t>flox/</w:t>
      </w:r>
      <w:proofErr w:type="spellStart"/>
      <w:r w:rsidRPr="00DE17B9">
        <w:rPr>
          <w:rFonts w:ascii="Arial" w:hAnsi="Arial" w:cs="Arial"/>
          <w:i/>
          <w:iCs/>
          <w:szCs w:val="22"/>
          <w:vertAlign w:val="superscript"/>
        </w:rPr>
        <w:t>flox</w:t>
      </w:r>
      <w:proofErr w:type="spellEnd"/>
      <w:r w:rsidRPr="00DE17B9">
        <w:rPr>
          <w:rFonts w:ascii="Arial" w:hAnsi="Arial" w:cs="Arial"/>
          <w:szCs w:val="22"/>
        </w:rPr>
        <w:t xml:space="preserve"> </w:t>
      </w:r>
      <w:r w:rsidRPr="00DE17B9">
        <w:rPr>
          <w:rFonts w:ascii="Arial" w:hAnsi="Arial" w:cs="Arial"/>
          <w:szCs w:val="22"/>
        </w:rPr>
        <w:fldChar w:fldCharType="begin"/>
      </w:r>
      <w:r w:rsidR="00A422CB">
        <w:rPr>
          <w:rFonts w:ascii="Arial" w:hAnsi="Arial" w:cs="Arial"/>
          <w:szCs w:val="22"/>
        </w:rPr>
        <w:instrText xml:space="preserve"> ADDIN EN.CITE &lt;EndNote&gt;&lt;Cite&gt;&lt;Author&gt;Sun&lt;/Author&gt;&lt;Year&gt;2014&lt;/Year&gt;&lt;RecNum&gt;4275&lt;/RecNum&gt;&lt;DisplayText&gt;&lt;style face="superscript"&gt;1&lt;/style&gt;&lt;/DisplayText&gt;&lt;record&gt;&lt;rec-number&gt;4275&lt;/rec-number&gt;&lt;foreign-keys&gt;&lt;key app="EN" db-id="dp2w00wz7fxt9he5ae0xtxwid52wdpa2z2r0" timestamp="1387644702"&gt;4275&lt;/key&gt;&lt;/foreign-keys&gt;&lt;ref-type name="Journal Article"&gt;17&lt;/ref-type&gt;&lt;contributors&gt;&lt;authors&gt;&lt;author&gt;Sun, S.&lt;/author&gt;&lt;author&gt;Shi, G.&lt;/author&gt;&lt;author&gt;Han, X.&lt;/author&gt;&lt;author&gt;Francisco, A. B.&lt;/author&gt;&lt;author&gt;Ji, Y.&lt;/author&gt;&lt;author&gt;Mendonca, N.&lt;/author&gt;&lt;author&gt;Liu, X.&lt;/author&gt;&lt;author&gt;Locasale, J. W.&lt;/author&gt;&lt;author&gt;Simpson, K. W.&lt;/author&gt;&lt;author&gt;Duhamel, G. E.&lt;/author&gt;&lt;author&gt;Kersten, S.&lt;/author&gt;&lt;author&gt;Yates, J. R., 3rd&lt;/author&gt;&lt;author&gt;Long, Q.&lt;/author&gt;&lt;author&gt;Qi, L.&lt;/author&gt;&lt;/authors&gt;&lt;/contributors&gt;&lt;auth-address&gt;Graduate Program in Biochemistry, Molecular and Cell Biology, Division of Nutritional Sciences, and Department of Animal Science, Cornell University, Ithaca, NY 14853.&lt;/auth-address&gt;&lt;titles&gt;&lt;title&gt;Sel1L is indispensable for mammalian endoplasmic reticulum-associated degradation, endoplasmic reticulum homeostasis, and survival&lt;/title&gt;&lt;secondary-title&gt;Proc Natl Acad Sci U S A&lt;/secondary-title&gt;&lt;alt-title&gt;Proceedings of the National Academy of Sciences of the United States of America&lt;/alt-title&gt;&lt;/titles&gt;&lt;periodical&gt;&lt;full-title&gt;Proc Natl Acad Sci U S A&lt;/full-title&gt;&lt;/periodical&gt;&lt;pages&gt;E582-591&lt;/pages&gt;&lt;volume&gt;111&lt;/volume&gt;&lt;edition&gt;2014/01/24&lt;/edition&gt;&lt;dates&gt;&lt;year&gt;2014&lt;/year&gt;&lt;pub-dates&gt;&lt;date&gt;Jan 22&lt;/date&gt;&lt;/pub-dates&gt;&lt;/dates&gt;&lt;isbn&gt;1091-6490 (Electronic)&amp;#xD;0027-8424 (Linking)&lt;/isbn&gt;&lt;urls&gt;&lt;related-urls&gt;&lt;url&gt;http://www.ncbi.nlm.nih.gov/pubmed/24453213&lt;/url&gt;&lt;/related-urls&gt;&lt;/urls&gt;&lt;custom2&gt;PMC3918815&lt;/custom2&gt;&lt;electronic-resource-num&gt;10.1073/pnas.1318114111&lt;/electronic-resource-num&gt;&lt;/record&gt;&lt;/Cite&gt;&lt;/EndNote&gt;</w:instrText>
      </w:r>
      <w:r w:rsidRPr="00DE17B9">
        <w:rPr>
          <w:rFonts w:ascii="Arial" w:hAnsi="Arial" w:cs="Arial"/>
          <w:szCs w:val="22"/>
        </w:rPr>
        <w:fldChar w:fldCharType="separate"/>
      </w:r>
      <w:r w:rsidR="00A422CB" w:rsidRPr="00A422CB">
        <w:rPr>
          <w:rFonts w:ascii="Arial" w:hAnsi="Arial" w:cs="Arial"/>
          <w:noProof/>
          <w:szCs w:val="22"/>
          <w:vertAlign w:val="superscript"/>
        </w:rPr>
        <w:t>1</w:t>
      </w:r>
      <w:r w:rsidRPr="00DE17B9">
        <w:rPr>
          <w:rFonts w:ascii="Arial" w:hAnsi="Arial" w:cs="Arial"/>
          <w:szCs w:val="22"/>
        </w:rPr>
        <w:fldChar w:fldCharType="end"/>
      </w:r>
      <w:r w:rsidRPr="00DE17B9">
        <w:rPr>
          <w:rFonts w:ascii="Arial" w:hAnsi="Arial" w:cs="Arial"/>
          <w:i/>
          <w:iCs/>
          <w:szCs w:val="22"/>
        </w:rPr>
        <w:t>, Atg7</w:t>
      </w:r>
      <w:r w:rsidRPr="00DE17B9">
        <w:rPr>
          <w:rFonts w:ascii="Arial" w:hAnsi="Arial" w:cs="Arial"/>
          <w:i/>
          <w:iCs/>
          <w:szCs w:val="22"/>
          <w:vertAlign w:val="superscript"/>
        </w:rPr>
        <w:t>flox/</w:t>
      </w:r>
      <w:proofErr w:type="spellStart"/>
      <w:r w:rsidRPr="00DE17B9">
        <w:rPr>
          <w:rFonts w:ascii="Arial" w:hAnsi="Arial" w:cs="Arial"/>
          <w:i/>
          <w:iCs/>
          <w:szCs w:val="22"/>
          <w:vertAlign w:val="superscript"/>
        </w:rPr>
        <w:t>flox</w:t>
      </w:r>
      <w:proofErr w:type="spellEnd"/>
      <w:r w:rsidRPr="00DE17B9">
        <w:rPr>
          <w:rFonts w:ascii="Arial" w:hAnsi="Arial" w:cs="Arial"/>
          <w:szCs w:val="22"/>
        </w:rPr>
        <w:t xml:space="preserve"> </w:t>
      </w:r>
      <w:r w:rsidRPr="00DE17B9">
        <w:rPr>
          <w:rFonts w:ascii="Arial" w:hAnsi="Arial" w:cs="Arial"/>
          <w:szCs w:val="22"/>
        </w:rPr>
        <w:fldChar w:fldCharType="begin">
          <w:fldData xml:space="preserve">PEVuZE5vdGU+PENpdGU+PEF1dGhvcj5Lb21hdHN1PC9BdXRob3I+PFllYXI+MjAwNTwvWWVhcj48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</w:fldData>
        </w:fldChar>
      </w:r>
      <w:r w:rsidR="00A422CB">
        <w:rPr>
          <w:rFonts w:ascii="Arial" w:hAnsi="Arial" w:cs="Arial"/>
          <w:szCs w:val="22"/>
        </w:rPr>
        <w:instrText xml:space="preserve"> ADDIN EN.CITE </w:instrText>
      </w:r>
      <w:r w:rsidR="00A422CB">
        <w:rPr>
          <w:rFonts w:ascii="Arial" w:hAnsi="Arial" w:cs="Arial"/>
          <w:szCs w:val="22"/>
        </w:rPr>
        <w:fldChar w:fldCharType="begin">
          <w:fldData xml:space="preserve">PEVuZE5vdGU+PENpdGU+PEF1dGhvcj5Lb21hdHN1PC9BdXRob3I+PFllYXI+MjAwNTwvWWVhcj48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</w:fldData>
        </w:fldChar>
      </w:r>
      <w:r w:rsidR="00A422CB">
        <w:rPr>
          <w:rFonts w:ascii="Arial" w:hAnsi="Arial" w:cs="Arial"/>
          <w:szCs w:val="22"/>
        </w:rPr>
        <w:instrText xml:space="preserve"> ADDIN EN.CITE.DATA </w:instrText>
      </w:r>
      <w:r w:rsidR="00A422CB">
        <w:rPr>
          <w:rFonts w:ascii="Arial" w:hAnsi="Arial" w:cs="Arial"/>
          <w:szCs w:val="22"/>
        </w:rPr>
      </w:r>
      <w:r w:rsidR="00A422CB">
        <w:rPr>
          <w:rFonts w:ascii="Arial" w:hAnsi="Arial" w:cs="Arial"/>
          <w:szCs w:val="22"/>
        </w:rPr>
        <w:fldChar w:fldCharType="end"/>
      </w:r>
      <w:r w:rsidRPr="00DE17B9">
        <w:rPr>
          <w:rFonts w:ascii="Arial" w:hAnsi="Arial" w:cs="Arial"/>
          <w:szCs w:val="22"/>
        </w:rPr>
      </w:r>
      <w:r w:rsidRPr="00DE17B9">
        <w:rPr>
          <w:rFonts w:ascii="Arial" w:hAnsi="Arial" w:cs="Arial"/>
          <w:szCs w:val="22"/>
        </w:rPr>
        <w:fldChar w:fldCharType="separate"/>
      </w:r>
      <w:r w:rsidR="00A422CB" w:rsidRPr="00A422CB">
        <w:rPr>
          <w:rFonts w:ascii="Arial" w:hAnsi="Arial" w:cs="Arial"/>
          <w:noProof/>
          <w:szCs w:val="22"/>
          <w:vertAlign w:val="superscript"/>
        </w:rPr>
        <w:t>2</w:t>
      </w:r>
      <w:r w:rsidRPr="00DE17B9">
        <w:rPr>
          <w:rFonts w:ascii="Arial" w:hAnsi="Arial" w:cs="Arial"/>
          <w:szCs w:val="22"/>
        </w:rPr>
        <w:fldChar w:fldCharType="end"/>
      </w:r>
      <w:r w:rsidRPr="00DE17B9">
        <w:rPr>
          <w:rFonts w:ascii="Arial" w:hAnsi="Arial" w:cs="Arial"/>
          <w:szCs w:val="22"/>
        </w:rPr>
        <w:t>,</w:t>
      </w:r>
      <w:r w:rsidRPr="00DE17B9">
        <w:rPr>
          <w:rFonts w:ascii="Arial" w:hAnsi="Arial" w:cs="Arial"/>
          <w:i/>
          <w:iCs/>
          <w:szCs w:val="22"/>
        </w:rPr>
        <w:t xml:space="preserve"> </w:t>
      </w:r>
      <w:r w:rsidRPr="00DE17B9">
        <w:rPr>
          <w:rFonts w:ascii="Arial" w:hAnsi="Arial" w:cs="Arial"/>
          <w:szCs w:val="22"/>
        </w:rPr>
        <w:t xml:space="preserve">and brown adipocyte-specific </w:t>
      </w:r>
      <w:r w:rsidRPr="00DE17B9">
        <w:rPr>
          <w:rFonts w:ascii="Arial" w:hAnsi="Arial" w:cs="Arial"/>
          <w:i/>
          <w:iCs/>
          <w:szCs w:val="22"/>
        </w:rPr>
        <w:t>Sel1L</w:t>
      </w:r>
      <w:r w:rsidRPr="00DE17B9">
        <w:rPr>
          <w:rFonts w:ascii="Arial" w:hAnsi="Arial" w:cs="Arial"/>
          <w:i/>
          <w:iCs/>
          <w:szCs w:val="22"/>
          <w:vertAlign w:val="superscript"/>
        </w:rPr>
        <w:t>Ucp1Cre</w:t>
      </w:r>
      <w:r w:rsidRPr="00DE17B9">
        <w:rPr>
          <w:rFonts w:ascii="Arial" w:hAnsi="Arial" w:cs="Arial"/>
          <w:szCs w:val="22"/>
        </w:rPr>
        <w:t xml:space="preserve"> (</w:t>
      </w:r>
      <w:r w:rsidRPr="00DE17B9">
        <w:rPr>
          <w:rFonts w:ascii="Arial" w:hAnsi="Arial" w:cs="Arial"/>
          <w:i/>
          <w:iCs/>
          <w:szCs w:val="22"/>
        </w:rPr>
        <w:t>Sel1L</w:t>
      </w:r>
      <w:r w:rsidRPr="00DE17B9">
        <w:rPr>
          <w:rFonts w:ascii="Arial" w:hAnsi="Arial" w:cs="Arial"/>
          <w:i/>
          <w:iCs/>
          <w:szCs w:val="22"/>
          <w:vertAlign w:val="superscript"/>
        </w:rPr>
        <w:t>flox/flox</w:t>
      </w:r>
      <w:r w:rsidRPr="00DE17B9">
        <w:rPr>
          <w:rFonts w:ascii="Arial" w:hAnsi="Arial" w:cs="Arial"/>
          <w:i/>
          <w:iCs/>
          <w:szCs w:val="22"/>
        </w:rPr>
        <w:t>;Ucp1-Cre</w:t>
      </w:r>
      <w:r w:rsidRPr="00DE17B9">
        <w:rPr>
          <w:rFonts w:ascii="Arial" w:hAnsi="Arial" w:cs="Arial"/>
          <w:szCs w:val="22"/>
        </w:rPr>
        <w:t xml:space="preserve">) </w:t>
      </w:r>
      <w:r w:rsidRPr="00DE17B9">
        <w:rPr>
          <w:rFonts w:ascii="Arial" w:hAnsi="Arial" w:cs="Arial"/>
          <w:szCs w:val="22"/>
        </w:rPr>
        <w:fldChar w:fldCharType="begin">
          <w:fldData xml:space="preserve">PEVuZE5vdGU+PENpdGU+PEF1dGhvcj5aaG91PC9BdXRob3I+PFllYXI+MjAyMDwvWWVhcj48UmVj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</w:fldData>
        </w:fldChar>
      </w:r>
      <w:r w:rsidR="00A422CB">
        <w:rPr>
          <w:rFonts w:ascii="Arial" w:hAnsi="Arial" w:cs="Arial"/>
          <w:szCs w:val="22"/>
        </w:rPr>
        <w:instrText xml:space="preserve"> ADDIN EN.CITE </w:instrText>
      </w:r>
      <w:r w:rsidR="00A422CB">
        <w:rPr>
          <w:rFonts w:ascii="Arial" w:hAnsi="Arial" w:cs="Arial"/>
          <w:szCs w:val="22"/>
        </w:rPr>
        <w:fldChar w:fldCharType="begin">
          <w:fldData xml:space="preserve">PEVuZE5vdGU+PENpdGU+PEF1dGhvcj5aaG91PC9BdXRob3I+PFllYXI+MjAyMDwvWWVhcj48UmVj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</w:fldData>
        </w:fldChar>
      </w:r>
      <w:r w:rsidR="00A422CB">
        <w:rPr>
          <w:rFonts w:ascii="Arial" w:hAnsi="Arial" w:cs="Arial"/>
          <w:szCs w:val="22"/>
        </w:rPr>
        <w:instrText xml:space="preserve"> ADDIN EN.CITE.DATA </w:instrText>
      </w:r>
      <w:r w:rsidR="00A422CB">
        <w:rPr>
          <w:rFonts w:ascii="Arial" w:hAnsi="Arial" w:cs="Arial"/>
          <w:szCs w:val="22"/>
        </w:rPr>
      </w:r>
      <w:r w:rsidR="00A422CB">
        <w:rPr>
          <w:rFonts w:ascii="Arial" w:hAnsi="Arial" w:cs="Arial"/>
          <w:szCs w:val="22"/>
        </w:rPr>
        <w:fldChar w:fldCharType="end"/>
      </w:r>
      <w:r w:rsidRPr="00DE17B9">
        <w:rPr>
          <w:rFonts w:ascii="Arial" w:hAnsi="Arial" w:cs="Arial"/>
          <w:szCs w:val="22"/>
        </w:rPr>
      </w:r>
      <w:r w:rsidRPr="00DE17B9">
        <w:rPr>
          <w:rFonts w:ascii="Arial" w:hAnsi="Arial" w:cs="Arial"/>
          <w:szCs w:val="22"/>
        </w:rPr>
        <w:fldChar w:fldCharType="separate"/>
      </w:r>
      <w:r w:rsidR="00A422CB" w:rsidRPr="00A422CB">
        <w:rPr>
          <w:rFonts w:ascii="Arial" w:hAnsi="Arial" w:cs="Arial"/>
          <w:noProof/>
          <w:szCs w:val="22"/>
          <w:vertAlign w:val="superscript"/>
        </w:rPr>
        <w:t>3</w:t>
      </w:r>
      <w:r w:rsidRPr="00DE17B9">
        <w:rPr>
          <w:rFonts w:ascii="Arial" w:hAnsi="Arial" w:cs="Arial"/>
          <w:szCs w:val="22"/>
        </w:rPr>
        <w:fldChar w:fldCharType="end"/>
      </w:r>
      <w:r w:rsidR="008F1480" w:rsidRPr="004A148E">
        <w:rPr>
          <w:rFonts w:ascii="Arial" w:eastAsia="SimSun" w:hAnsi="Arial" w:cs="Arial"/>
          <w:szCs w:val="22"/>
        </w:rPr>
        <w:t>,</w:t>
      </w:r>
      <w:r w:rsidR="0009290F">
        <w:rPr>
          <w:rFonts w:ascii="Arial" w:eastAsia="SimSun" w:hAnsi="Arial" w:cs="Arial"/>
          <w:szCs w:val="22"/>
        </w:rPr>
        <w:t xml:space="preserve"> and</w:t>
      </w:r>
      <w:r w:rsidR="008F1480" w:rsidRPr="004A148E">
        <w:rPr>
          <w:rFonts w:ascii="Arial" w:eastAsia="SimSun" w:hAnsi="Arial" w:cs="Arial"/>
          <w:szCs w:val="22"/>
        </w:rPr>
        <w:t xml:space="preserve"> </w:t>
      </w:r>
      <w:r w:rsidR="008F1480" w:rsidRPr="00DE17B9">
        <w:rPr>
          <w:rFonts w:ascii="Arial" w:eastAsia="SimSun" w:hAnsi="Arial" w:cs="Arial"/>
          <w:i/>
          <w:iCs/>
          <w:szCs w:val="22"/>
        </w:rPr>
        <w:t>Ire1a</w:t>
      </w:r>
      <w:r w:rsidR="008F1480" w:rsidRPr="00DE17B9">
        <w:rPr>
          <w:rFonts w:ascii="Arial" w:eastAsia="SimSun" w:hAnsi="Arial" w:cs="Arial"/>
          <w:i/>
          <w:iCs/>
          <w:szCs w:val="22"/>
          <w:vertAlign w:val="superscript"/>
        </w:rPr>
        <w:t>flox/</w:t>
      </w:r>
      <w:proofErr w:type="spellStart"/>
      <w:r w:rsidR="008F1480" w:rsidRPr="00DE17B9">
        <w:rPr>
          <w:rFonts w:ascii="Arial" w:eastAsia="SimSun" w:hAnsi="Arial" w:cs="Arial"/>
          <w:i/>
          <w:iCs/>
          <w:szCs w:val="22"/>
          <w:vertAlign w:val="superscript"/>
        </w:rPr>
        <w:t>flox</w:t>
      </w:r>
      <w:proofErr w:type="spellEnd"/>
      <w:r w:rsidR="0016491F" w:rsidRPr="00DE17B9">
        <w:rPr>
          <w:rFonts w:ascii="Arial" w:eastAsia="SimSun" w:hAnsi="Arial" w:cs="Arial"/>
          <w:szCs w:val="22"/>
          <w:vertAlign w:val="superscript"/>
        </w:rPr>
        <w:t xml:space="preserve"> </w:t>
      </w:r>
      <w:r w:rsidR="0016491F" w:rsidRPr="00DE17B9">
        <w:rPr>
          <w:rFonts w:ascii="Arial" w:eastAsia="SimSun" w:hAnsi="Arial" w:cs="Arial"/>
          <w:szCs w:val="22"/>
        </w:rPr>
        <w:fldChar w:fldCharType="begin">
          <w:fldData xml:space="preserve">PEVuZE5vdGU+PENpdGU+PEF1dGhvcj5Jd2F3YWtpPC9BdXRob3I+PFllYXI+MjAwOTwvWWVhcj48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</w:fldData>
        </w:fldChar>
      </w:r>
      <w:r w:rsidR="00A422CB">
        <w:rPr>
          <w:rFonts w:ascii="Arial" w:eastAsia="SimSun" w:hAnsi="Arial" w:cs="Arial"/>
          <w:szCs w:val="22"/>
        </w:rPr>
        <w:instrText xml:space="preserve"> ADDIN EN.CITE </w:instrText>
      </w:r>
      <w:r w:rsidR="00A422CB">
        <w:rPr>
          <w:rFonts w:ascii="Arial" w:eastAsia="SimSun" w:hAnsi="Arial" w:cs="Arial"/>
          <w:szCs w:val="22"/>
        </w:rPr>
        <w:fldChar w:fldCharType="begin">
          <w:fldData xml:space="preserve">PEVuZE5vdGU+PENpdGU+PEF1dGhvcj5Jd2F3YWtpPC9BdXRob3I+PFllYXI+MjAwOTwvWWVhcj48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</w:fldData>
        </w:fldChar>
      </w:r>
      <w:r w:rsidR="00A422CB">
        <w:rPr>
          <w:rFonts w:ascii="Arial" w:eastAsia="SimSun" w:hAnsi="Arial" w:cs="Arial"/>
          <w:szCs w:val="22"/>
        </w:rPr>
        <w:instrText xml:space="preserve"> ADDIN EN.CITE.DATA </w:instrText>
      </w:r>
      <w:r w:rsidR="00A422CB">
        <w:rPr>
          <w:rFonts w:ascii="Arial" w:eastAsia="SimSun" w:hAnsi="Arial" w:cs="Arial"/>
          <w:szCs w:val="22"/>
        </w:rPr>
      </w:r>
      <w:r w:rsidR="00A422CB">
        <w:rPr>
          <w:rFonts w:ascii="Arial" w:eastAsia="SimSun" w:hAnsi="Arial" w:cs="Arial"/>
          <w:szCs w:val="22"/>
        </w:rPr>
        <w:fldChar w:fldCharType="end"/>
      </w:r>
      <w:r w:rsidR="0016491F" w:rsidRPr="00DE17B9">
        <w:rPr>
          <w:rFonts w:ascii="Arial" w:eastAsia="SimSun" w:hAnsi="Arial" w:cs="Arial"/>
          <w:szCs w:val="22"/>
        </w:rPr>
      </w:r>
      <w:r w:rsidR="0016491F" w:rsidRPr="00DE17B9">
        <w:rPr>
          <w:rFonts w:ascii="Arial" w:eastAsia="SimSun" w:hAnsi="Arial" w:cs="Arial"/>
          <w:szCs w:val="22"/>
        </w:rPr>
        <w:fldChar w:fldCharType="separate"/>
      </w:r>
      <w:r w:rsidR="00A422CB" w:rsidRPr="00A422CB">
        <w:rPr>
          <w:rFonts w:ascii="Arial" w:eastAsia="SimSun" w:hAnsi="Arial" w:cs="Arial"/>
          <w:noProof/>
          <w:szCs w:val="22"/>
          <w:vertAlign w:val="superscript"/>
        </w:rPr>
        <w:t>4</w:t>
      </w:r>
      <w:r w:rsidR="0016491F" w:rsidRPr="00DE17B9">
        <w:rPr>
          <w:rFonts w:ascii="Arial" w:eastAsia="SimSun" w:hAnsi="Arial" w:cs="Arial"/>
          <w:szCs w:val="22"/>
        </w:rPr>
        <w:fldChar w:fldCharType="end"/>
      </w:r>
      <w:r w:rsidR="008F1480" w:rsidRPr="00DE17B9">
        <w:rPr>
          <w:rFonts w:ascii="Arial" w:eastAsia="SimSun" w:hAnsi="Arial" w:cs="Arial"/>
          <w:szCs w:val="22"/>
        </w:rPr>
        <w:t xml:space="preserve"> </w:t>
      </w:r>
      <w:r w:rsidRPr="00DE17B9">
        <w:rPr>
          <w:rFonts w:ascii="Arial" w:hAnsi="Arial" w:cs="Arial"/>
          <w:szCs w:val="22"/>
        </w:rPr>
        <w:t xml:space="preserve">have been described previously. </w:t>
      </w:r>
      <w:r w:rsidRPr="00DE17B9">
        <w:rPr>
          <w:rFonts w:ascii="Arial" w:hAnsi="Arial" w:cs="Arial"/>
          <w:i/>
          <w:iCs/>
          <w:szCs w:val="22"/>
        </w:rPr>
        <w:t>Atg7</w:t>
      </w:r>
      <w:r w:rsidRPr="00DE17B9">
        <w:rPr>
          <w:rFonts w:ascii="Arial" w:hAnsi="Arial" w:cs="Arial"/>
          <w:i/>
          <w:iCs/>
          <w:szCs w:val="22"/>
          <w:vertAlign w:val="superscript"/>
        </w:rPr>
        <w:t>Ucp1Cre</w:t>
      </w:r>
      <w:r w:rsidRPr="00DE17B9">
        <w:rPr>
          <w:rFonts w:ascii="Arial" w:hAnsi="Arial" w:cs="Arial"/>
          <w:szCs w:val="22"/>
        </w:rPr>
        <w:t xml:space="preserve"> (</w:t>
      </w:r>
      <w:r w:rsidRPr="00DE17B9">
        <w:rPr>
          <w:rFonts w:ascii="Arial" w:hAnsi="Arial" w:cs="Arial"/>
          <w:i/>
          <w:iCs/>
          <w:szCs w:val="22"/>
        </w:rPr>
        <w:t>Atg7</w:t>
      </w:r>
      <w:r w:rsidRPr="00DE17B9">
        <w:rPr>
          <w:rFonts w:ascii="Arial" w:hAnsi="Arial" w:cs="Arial"/>
          <w:i/>
          <w:iCs/>
          <w:szCs w:val="22"/>
          <w:vertAlign w:val="superscript"/>
        </w:rPr>
        <w:t>flox/flox</w:t>
      </w:r>
      <w:r w:rsidRPr="00DE17B9">
        <w:rPr>
          <w:rFonts w:ascii="Arial" w:hAnsi="Arial" w:cs="Arial"/>
          <w:i/>
          <w:iCs/>
          <w:szCs w:val="22"/>
        </w:rPr>
        <w:t>;Ucp1-Cre</w:t>
      </w:r>
      <w:r w:rsidRPr="00DE17B9">
        <w:rPr>
          <w:rFonts w:ascii="Arial" w:hAnsi="Arial" w:cs="Arial"/>
          <w:szCs w:val="22"/>
        </w:rPr>
        <w:t xml:space="preserve">) mice were generated by crossing </w:t>
      </w:r>
      <w:r w:rsidRPr="00DE17B9">
        <w:rPr>
          <w:rFonts w:ascii="Arial" w:hAnsi="Arial" w:cs="Arial"/>
          <w:i/>
          <w:iCs/>
          <w:szCs w:val="22"/>
        </w:rPr>
        <w:t>Atg7</w:t>
      </w:r>
      <w:r w:rsidRPr="00DE17B9">
        <w:rPr>
          <w:rFonts w:ascii="Arial" w:hAnsi="Arial" w:cs="Arial"/>
          <w:i/>
          <w:iCs/>
          <w:szCs w:val="22"/>
          <w:vertAlign w:val="superscript"/>
        </w:rPr>
        <w:t>flox/</w:t>
      </w:r>
      <w:proofErr w:type="spellStart"/>
      <w:r w:rsidRPr="00DE17B9">
        <w:rPr>
          <w:rFonts w:ascii="Arial" w:hAnsi="Arial" w:cs="Arial"/>
          <w:i/>
          <w:iCs/>
          <w:szCs w:val="22"/>
          <w:vertAlign w:val="superscript"/>
        </w:rPr>
        <w:t>flox</w:t>
      </w:r>
      <w:proofErr w:type="spellEnd"/>
      <w:r w:rsidRPr="00DE17B9">
        <w:rPr>
          <w:rFonts w:ascii="Arial" w:hAnsi="Arial" w:cs="Arial"/>
          <w:szCs w:val="22"/>
        </w:rPr>
        <w:t xml:space="preserve"> mice with </w:t>
      </w:r>
      <w:r w:rsidRPr="00DE17B9">
        <w:rPr>
          <w:rFonts w:ascii="Arial" w:hAnsi="Arial" w:cs="Arial"/>
          <w:i/>
          <w:iCs/>
          <w:szCs w:val="22"/>
        </w:rPr>
        <w:t>Ucp1-Cre</w:t>
      </w:r>
      <w:r w:rsidRPr="00DE17B9">
        <w:rPr>
          <w:rFonts w:ascii="Arial" w:hAnsi="Arial" w:cs="Arial"/>
          <w:szCs w:val="22"/>
        </w:rPr>
        <w:t xml:space="preserve"> mice (The Jackson Laboratory, #024670). Double-knockout mice </w:t>
      </w:r>
      <w:r w:rsidR="004362EE" w:rsidRPr="00DE17B9">
        <w:rPr>
          <w:rFonts w:ascii="Arial" w:hAnsi="Arial" w:cs="Arial"/>
          <w:i/>
          <w:iCs/>
          <w:szCs w:val="22"/>
        </w:rPr>
        <w:t>Sel1L;</w:t>
      </w:r>
      <w:r w:rsidR="004362EE">
        <w:rPr>
          <w:rFonts w:ascii="Arial" w:hAnsi="Arial" w:cs="Arial"/>
          <w:i/>
          <w:iCs/>
          <w:szCs w:val="22"/>
        </w:rPr>
        <w:t>Atg7</w:t>
      </w:r>
      <w:r w:rsidR="004362EE" w:rsidRPr="00DE17B9">
        <w:rPr>
          <w:rFonts w:ascii="Arial" w:hAnsi="Arial" w:cs="Arial"/>
          <w:i/>
          <w:iCs/>
          <w:szCs w:val="22"/>
          <w:vertAlign w:val="superscript"/>
        </w:rPr>
        <w:t>Ucp1Cre</w:t>
      </w:r>
      <w:r w:rsidR="004362EE" w:rsidRPr="00DE17B9">
        <w:rPr>
          <w:rFonts w:ascii="Arial" w:hAnsi="Arial" w:cs="Arial"/>
          <w:szCs w:val="22"/>
        </w:rPr>
        <w:t xml:space="preserve"> </w:t>
      </w:r>
      <w:r w:rsidRPr="00DE17B9">
        <w:rPr>
          <w:rFonts w:ascii="Arial" w:hAnsi="Arial" w:cs="Arial"/>
          <w:szCs w:val="22"/>
        </w:rPr>
        <w:t>(</w:t>
      </w:r>
      <w:r w:rsidRPr="00DE17B9">
        <w:rPr>
          <w:rFonts w:ascii="Arial" w:hAnsi="Arial" w:cs="Arial"/>
          <w:i/>
          <w:iCs/>
          <w:szCs w:val="22"/>
        </w:rPr>
        <w:t>Sel1L</w:t>
      </w:r>
      <w:r w:rsidRPr="00DE17B9">
        <w:rPr>
          <w:rFonts w:ascii="Arial" w:hAnsi="Arial" w:cs="Arial"/>
          <w:i/>
          <w:iCs/>
          <w:szCs w:val="22"/>
          <w:vertAlign w:val="superscript"/>
        </w:rPr>
        <w:t>flox/flox</w:t>
      </w:r>
      <w:r w:rsidRPr="00DE17B9">
        <w:rPr>
          <w:rFonts w:ascii="Arial" w:hAnsi="Arial" w:cs="Arial"/>
          <w:i/>
          <w:iCs/>
          <w:szCs w:val="22"/>
        </w:rPr>
        <w:t>;Atg7</w:t>
      </w:r>
      <w:r w:rsidRPr="00DE17B9">
        <w:rPr>
          <w:rFonts w:ascii="Arial" w:hAnsi="Arial" w:cs="Arial"/>
          <w:i/>
          <w:iCs/>
          <w:szCs w:val="22"/>
          <w:vertAlign w:val="superscript"/>
        </w:rPr>
        <w:t>flox/flox</w:t>
      </w:r>
      <w:r w:rsidRPr="00DE17B9">
        <w:rPr>
          <w:rFonts w:ascii="Arial" w:hAnsi="Arial" w:cs="Arial"/>
          <w:i/>
          <w:iCs/>
          <w:szCs w:val="22"/>
        </w:rPr>
        <w:t>;Ucp1-Cre</w:t>
      </w:r>
      <w:r w:rsidRPr="00DE17B9">
        <w:rPr>
          <w:rFonts w:ascii="Arial" w:hAnsi="Arial" w:cs="Arial"/>
          <w:szCs w:val="22"/>
        </w:rPr>
        <w:t xml:space="preserve">, </w:t>
      </w:r>
      <w:r w:rsidRPr="00220ABC">
        <w:rPr>
          <w:rFonts w:ascii="Arial" w:hAnsi="Arial" w:cs="Arial"/>
          <w:szCs w:val="22"/>
        </w:rPr>
        <w:t>DKO</w:t>
      </w:r>
      <w:r w:rsidRPr="00DE17B9">
        <w:rPr>
          <w:rFonts w:ascii="Arial" w:hAnsi="Arial" w:cs="Arial"/>
          <w:szCs w:val="22"/>
        </w:rPr>
        <w:t>)</w:t>
      </w:r>
      <w:r w:rsidR="00894F97">
        <w:rPr>
          <w:rFonts w:ascii="Arial" w:hAnsi="Arial" w:cs="Arial"/>
          <w:szCs w:val="22"/>
        </w:rPr>
        <w:t xml:space="preserve">, </w:t>
      </w:r>
      <w:r w:rsidR="00CA51F4" w:rsidRPr="00DE17B9">
        <w:rPr>
          <w:rFonts w:ascii="Arial" w:hAnsi="Arial" w:cs="Arial"/>
          <w:i/>
          <w:iCs/>
          <w:szCs w:val="22"/>
        </w:rPr>
        <w:t>Sel1L;</w:t>
      </w:r>
      <w:r w:rsidR="00CA51F4">
        <w:rPr>
          <w:rFonts w:ascii="Arial" w:hAnsi="Arial" w:cs="Arial"/>
          <w:i/>
          <w:iCs/>
          <w:szCs w:val="22"/>
        </w:rPr>
        <w:t>Atg7</w:t>
      </w:r>
      <w:r w:rsidR="000E02BC" w:rsidRPr="00DE17B9">
        <w:rPr>
          <w:rFonts w:ascii="Arial" w:eastAsia="SimSun" w:hAnsi="Arial" w:cs="Arial"/>
          <w:i/>
          <w:iCs/>
          <w:szCs w:val="22"/>
          <w:vertAlign w:val="superscript"/>
        </w:rPr>
        <w:t>AdipCre</w:t>
      </w:r>
      <w:r w:rsidR="000E02BC" w:rsidRPr="00DE17B9">
        <w:rPr>
          <w:rFonts w:ascii="Arial" w:eastAsia="SimSun" w:hAnsi="Arial" w:cs="Arial"/>
          <w:szCs w:val="22"/>
        </w:rPr>
        <w:t xml:space="preserve"> (</w:t>
      </w:r>
      <w:r w:rsidR="000E02BC" w:rsidRPr="00DE17B9">
        <w:rPr>
          <w:rFonts w:ascii="Arial" w:eastAsia="SimSun" w:hAnsi="Arial" w:cs="Arial"/>
          <w:i/>
          <w:iCs/>
          <w:szCs w:val="22"/>
        </w:rPr>
        <w:t>Sel1L</w:t>
      </w:r>
      <w:r w:rsidR="000E02BC" w:rsidRPr="00DE17B9">
        <w:rPr>
          <w:rFonts w:ascii="Arial" w:eastAsia="SimSun" w:hAnsi="Arial" w:cs="Arial"/>
          <w:i/>
          <w:iCs/>
          <w:szCs w:val="22"/>
          <w:vertAlign w:val="superscript"/>
        </w:rPr>
        <w:t>flox/flox</w:t>
      </w:r>
      <w:r w:rsidR="000E02BC" w:rsidRPr="00DE17B9">
        <w:rPr>
          <w:rFonts w:ascii="Arial" w:eastAsia="SimSun" w:hAnsi="Arial" w:cs="Arial"/>
          <w:i/>
          <w:iCs/>
          <w:szCs w:val="22"/>
        </w:rPr>
        <w:t>;</w:t>
      </w:r>
      <w:r w:rsidR="000E02BC" w:rsidRPr="00DE17B9">
        <w:rPr>
          <w:rFonts w:ascii="Arial" w:hAnsi="Arial" w:cs="Arial"/>
          <w:i/>
          <w:iCs/>
          <w:szCs w:val="22"/>
        </w:rPr>
        <w:t>Atg7</w:t>
      </w:r>
      <w:r w:rsidR="000E02BC" w:rsidRPr="00DE17B9">
        <w:rPr>
          <w:rFonts w:ascii="Arial" w:hAnsi="Arial" w:cs="Arial"/>
          <w:i/>
          <w:iCs/>
          <w:szCs w:val="22"/>
          <w:vertAlign w:val="superscript"/>
        </w:rPr>
        <w:t>flox/</w:t>
      </w:r>
      <w:proofErr w:type="spellStart"/>
      <w:r w:rsidR="000E02BC" w:rsidRPr="00DE17B9">
        <w:rPr>
          <w:rFonts w:ascii="Arial" w:hAnsi="Arial" w:cs="Arial"/>
          <w:i/>
          <w:iCs/>
          <w:szCs w:val="22"/>
          <w:vertAlign w:val="superscript"/>
        </w:rPr>
        <w:t>flox</w:t>
      </w:r>
      <w:r w:rsidR="000E02BC" w:rsidRPr="00DE17B9">
        <w:rPr>
          <w:rFonts w:ascii="Arial" w:hAnsi="Arial" w:cs="Arial"/>
          <w:szCs w:val="22"/>
        </w:rPr>
        <w:t>;</w:t>
      </w:r>
      <w:r w:rsidR="000E02BC" w:rsidRPr="00DE17B9">
        <w:rPr>
          <w:rFonts w:ascii="Arial" w:eastAsia="SimSun" w:hAnsi="Arial" w:cs="Arial"/>
          <w:i/>
          <w:iCs/>
          <w:szCs w:val="22"/>
        </w:rPr>
        <w:t>Adipoq-Cre</w:t>
      </w:r>
      <w:proofErr w:type="spellEnd"/>
      <w:r w:rsidR="000E02BC" w:rsidRPr="00DE17B9">
        <w:rPr>
          <w:rFonts w:ascii="Arial" w:eastAsia="SimSun" w:hAnsi="Arial" w:cs="Arial"/>
          <w:szCs w:val="22"/>
        </w:rPr>
        <w:t xml:space="preserve">) </w:t>
      </w:r>
      <w:r w:rsidR="000E02BC" w:rsidRPr="00DE17B9">
        <w:rPr>
          <w:rFonts w:ascii="Arial" w:hAnsi="Arial" w:cs="Arial"/>
          <w:noProof/>
          <w:szCs w:val="22"/>
          <w:shd w:val="clear" w:color="auto" w:fill="FFFFFF"/>
          <w:vertAlign w:val="superscript"/>
        </w:rPr>
        <w:t>49</w:t>
      </w:r>
      <w:r w:rsidR="000E02BC">
        <w:rPr>
          <w:rFonts w:ascii="Arial" w:hAnsi="Arial" w:cs="Arial"/>
          <w:szCs w:val="22"/>
        </w:rPr>
        <w:t xml:space="preserve">, </w:t>
      </w:r>
      <w:r w:rsidR="00B02072" w:rsidRPr="00DE17B9">
        <w:rPr>
          <w:rFonts w:ascii="Arial" w:hAnsi="Arial" w:cs="Arial"/>
          <w:szCs w:val="22"/>
        </w:rPr>
        <w:t xml:space="preserve">and </w:t>
      </w:r>
      <w:r w:rsidR="00B02072" w:rsidRPr="00DE17B9">
        <w:rPr>
          <w:rFonts w:ascii="Arial" w:hAnsi="Arial" w:cs="Arial"/>
          <w:i/>
          <w:iCs/>
          <w:szCs w:val="22"/>
        </w:rPr>
        <w:t>Sel1L;Ire1α</w:t>
      </w:r>
      <w:r w:rsidR="00B02072" w:rsidRPr="00DE17B9">
        <w:rPr>
          <w:rFonts w:ascii="Arial" w:hAnsi="Arial" w:cs="Arial"/>
          <w:i/>
          <w:iCs/>
          <w:szCs w:val="22"/>
          <w:vertAlign w:val="superscript"/>
        </w:rPr>
        <w:t>Ucp1Cre</w:t>
      </w:r>
      <w:r w:rsidR="00B02072" w:rsidRPr="00DE17B9">
        <w:rPr>
          <w:rFonts w:ascii="Arial" w:hAnsi="Arial" w:cs="Arial"/>
          <w:szCs w:val="22"/>
        </w:rPr>
        <w:t xml:space="preserve"> (</w:t>
      </w:r>
      <w:r w:rsidR="00B02072" w:rsidRPr="00DE17B9">
        <w:rPr>
          <w:rFonts w:ascii="Arial" w:hAnsi="Arial" w:cs="Arial"/>
          <w:i/>
          <w:iCs/>
          <w:szCs w:val="22"/>
        </w:rPr>
        <w:t>Sel1L</w:t>
      </w:r>
      <w:r w:rsidR="00B02072" w:rsidRPr="00DE17B9">
        <w:rPr>
          <w:rFonts w:ascii="Arial" w:hAnsi="Arial" w:cs="Arial"/>
          <w:i/>
          <w:iCs/>
          <w:szCs w:val="22"/>
          <w:vertAlign w:val="superscript"/>
        </w:rPr>
        <w:t>flox/flox</w:t>
      </w:r>
      <w:r w:rsidR="00B02072" w:rsidRPr="00DE17B9">
        <w:rPr>
          <w:rFonts w:ascii="Arial" w:hAnsi="Arial" w:cs="Arial"/>
          <w:i/>
          <w:iCs/>
          <w:szCs w:val="22"/>
        </w:rPr>
        <w:t>;</w:t>
      </w:r>
      <w:r w:rsidR="00B02072" w:rsidRPr="00DE17B9">
        <w:rPr>
          <w:rFonts w:ascii="Arial" w:eastAsia="SimSun" w:hAnsi="Arial" w:cs="Arial"/>
          <w:i/>
          <w:iCs/>
          <w:szCs w:val="22"/>
        </w:rPr>
        <w:t>Ire1a</w:t>
      </w:r>
      <w:r w:rsidR="00B02072" w:rsidRPr="00DE17B9">
        <w:rPr>
          <w:rFonts w:ascii="Arial" w:hAnsi="Arial" w:cs="Arial"/>
          <w:i/>
          <w:iCs/>
          <w:szCs w:val="22"/>
          <w:vertAlign w:val="superscript"/>
        </w:rPr>
        <w:t>flox/flox</w:t>
      </w:r>
      <w:r w:rsidR="00B02072" w:rsidRPr="00DE17B9">
        <w:rPr>
          <w:rFonts w:ascii="Arial" w:hAnsi="Arial" w:cs="Arial"/>
          <w:i/>
          <w:iCs/>
          <w:szCs w:val="22"/>
        </w:rPr>
        <w:t>;Ucp1-Cre</w:t>
      </w:r>
      <w:r w:rsidR="00B02072" w:rsidRPr="00DE17B9">
        <w:rPr>
          <w:rFonts w:ascii="Arial" w:hAnsi="Arial" w:cs="Arial"/>
          <w:szCs w:val="22"/>
        </w:rPr>
        <w:t xml:space="preserve">) </w:t>
      </w:r>
      <w:r w:rsidRPr="00DE17B9">
        <w:rPr>
          <w:rFonts w:ascii="Arial" w:hAnsi="Arial" w:cs="Arial"/>
          <w:szCs w:val="22"/>
        </w:rPr>
        <w:t>were generated by intercrossing the single-knockout.</w:t>
      </w:r>
      <w:r w:rsidRPr="00DE17B9">
        <w:rPr>
          <w:rFonts w:ascii="Arial" w:hAnsi="Arial" w:cs="Arial"/>
          <w:i/>
          <w:iCs/>
          <w:szCs w:val="22"/>
        </w:rPr>
        <w:t xml:space="preserve"> Sel1L</w:t>
      </w:r>
      <w:r w:rsidRPr="00DE17B9">
        <w:rPr>
          <w:rFonts w:ascii="Arial" w:hAnsi="Arial" w:cs="Arial"/>
          <w:i/>
          <w:iCs/>
          <w:szCs w:val="22"/>
          <w:vertAlign w:val="superscript"/>
        </w:rPr>
        <w:t>flox/flox</w:t>
      </w:r>
      <w:r w:rsidRPr="00DE17B9">
        <w:rPr>
          <w:rFonts w:ascii="Arial" w:hAnsi="Arial" w:cs="Arial"/>
          <w:i/>
          <w:iCs/>
          <w:szCs w:val="22"/>
        </w:rPr>
        <w:t>;Atg7</w:t>
      </w:r>
      <w:r w:rsidRPr="00DE17B9">
        <w:rPr>
          <w:rFonts w:ascii="Arial" w:hAnsi="Arial" w:cs="Arial"/>
          <w:i/>
          <w:iCs/>
          <w:szCs w:val="22"/>
          <w:vertAlign w:val="superscript"/>
        </w:rPr>
        <w:t>flox/</w:t>
      </w:r>
      <w:proofErr w:type="spellStart"/>
      <w:r w:rsidRPr="00DE17B9">
        <w:rPr>
          <w:rFonts w:ascii="Arial" w:hAnsi="Arial" w:cs="Arial"/>
          <w:i/>
          <w:iCs/>
          <w:szCs w:val="22"/>
          <w:vertAlign w:val="superscript"/>
        </w:rPr>
        <w:t>flox</w:t>
      </w:r>
      <w:proofErr w:type="spellEnd"/>
      <w:r w:rsidRPr="00DE17B9">
        <w:rPr>
          <w:rFonts w:ascii="Arial" w:hAnsi="Arial" w:cs="Arial"/>
          <w:szCs w:val="22"/>
        </w:rPr>
        <w:t xml:space="preserve">, </w:t>
      </w:r>
      <w:r w:rsidRPr="00DE17B9">
        <w:rPr>
          <w:rFonts w:ascii="Arial" w:hAnsi="Arial" w:cs="Arial"/>
          <w:i/>
          <w:iCs/>
          <w:szCs w:val="22"/>
        </w:rPr>
        <w:t>Sel1L</w:t>
      </w:r>
      <w:r w:rsidRPr="00DE17B9">
        <w:rPr>
          <w:rFonts w:ascii="Arial" w:hAnsi="Arial" w:cs="Arial"/>
          <w:i/>
          <w:iCs/>
          <w:szCs w:val="22"/>
          <w:vertAlign w:val="superscript"/>
        </w:rPr>
        <w:t>flox/+</w:t>
      </w:r>
      <w:r w:rsidRPr="00DE17B9">
        <w:rPr>
          <w:rFonts w:ascii="Arial" w:hAnsi="Arial" w:cs="Arial"/>
          <w:i/>
          <w:iCs/>
          <w:szCs w:val="22"/>
        </w:rPr>
        <w:t>;Atg7</w:t>
      </w:r>
      <w:r w:rsidRPr="00DE17B9">
        <w:rPr>
          <w:rFonts w:ascii="Arial" w:hAnsi="Arial" w:cs="Arial"/>
          <w:i/>
          <w:iCs/>
          <w:szCs w:val="22"/>
          <w:vertAlign w:val="superscript"/>
        </w:rPr>
        <w:t>flox/</w:t>
      </w:r>
      <w:proofErr w:type="spellStart"/>
      <w:r w:rsidRPr="00DE17B9">
        <w:rPr>
          <w:rFonts w:ascii="Arial" w:hAnsi="Arial" w:cs="Arial"/>
          <w:i/>
          <w:iCs/>
          <w:szCs w:val="22"/>
          <w:vertAlign w:val="superscript"/>
        </w:rPr>
        <w:t>flox</w:t>
      </w:r>
      <w:proofErr w:type="spellEnd"/>
      <w:r w:rsidRPr="00DE17B9">
        <w:rPr>
          <w:rFonts w:ascii="Arial" w:hAnsi="Arial" w:cs="Arial"/>
          <w:szCs w:val="22"/>
        </w:rPr>
        <w:t xml:space="preserve">, </w:t>
      </w:r>
      <w:r w:rsidRPr="00DE17B9">
        <w:rPr>
          <w:rFonts w:ascii="Arial" w:hAnsi="Arial" w:cs="Arial"/>
          <w:i/>
          <w:iCs/>
          <w:szCs w:val="22"/>
        </w:rPr>
        <w:t>Sel1L</w:t>
      </w:r>
      <w:r w:rsidRPr="00DE17B9">
        <w:rPr>
          <w:rFonts w:ascii="Arial" w:hAnsi="Arial" w:cs="Arial"/>
          <w:i/>
          <w:iCs/>
          <w:szCs w:val="22"/>
          <w:vertAlign w:val="superscript"/>
        </w:rPr>
        <w:t>flox/flox</w:t>
      </w:r>
      <w:r w:rsidRPr="00DE17B9">
        <w:rPr>
          <w:rFonts w:ascii="Arial" w:hAnsi="Arial" w:cs="Arial"/>
          <w:i/>
          <w:iCs/>
          <w:szCs w:val="22"/>
        </w:rPr>
        <w:t>;Atg7</w:t>
      </w:r>
      <w:r w:rsidRPr="00DE17B9">
        <w:rPr>
          <w:rFonts w:ascii="Arial" w:hAnsi="Arial" w:cs="Arial"/>
          <w:i/>
          <w:iCs/>
          <w:szCs w:val="22"/>
          <w:vertAlign w:val="superscript"/>
        </w:rPr>
        <w:t>flox/+</w:t>
      </w:r>
      <w:r w:rsidRPr="00DE17B9">
        <w:rPr>
          <w:rFonts w:ascii="Arial" w:hAnsi="Arial" w:cs="Arial"/>
          <w:szCs w:val="22"/>
        </w:rPr>
        <w:t xml:space="preserve"> and </w:t>
      </w:r>
      <w:r w:rsidRPr="00DE17B9">
        <w:rPr>
          <w:rFonts w:ascii="Arial" w:hAnsi="Arial" w:cs="Arial"/>
          <w:i/>
          <w:iCs/>
          <w:szCs w:val="22"/>
        </w:rPr>
        <w:t>Sel1L</w:t>
      </w:r>
      <w:r w:rsidRPr="00DE17B9">
        <w:rPr>
          <w:rFonts w:ascii="Arial" w:hAnsi="Arial" w:cs="Arial"/>
          <w:i/>
          <w:iCs/>
          <w:szCs w:val="22"/>
          <w:vertAlign w:val="superscript"/>
        </w:rPr>
        <w:t>flox/+</w:t>
      </w:r>
      <w:r w:rsidRPr="00DE17B9">
        <w:rPr>
          <w:rFonts w:ascii="Arial" w:hAnsi="Arial" w:cs="Arial"/>
          <w:i/>
          <w:iCs/>
          <w:szCs w:val="22"/>
        </w:rPr>
        <w:t>;Atg7</w:t>
      </w:r>
      <w:r w:rsidRPr="00DE17B9">
        <w:rPr>
          <w:rFonts w:ascii="Arial" w:hAnsi="Arial" w:cs="Arial"/>
          <w:i/>
          <w:iCs/>
          <w:szCs w:val="22"/>
          <w:vertAlign w:val="superscript"/>
        </w:rPr>
        <w:t>flox/+</w:t>
      </w:r>
      <w:r w:rsidRPr="00DE17B9">
        <w:rPr>
          <w:rFonts w:ascii="Arial" w:hAnsi="Arial" w:cs="Arial"/>
          <w:szCs w:val="22"/>
        </w:rPr>
        <w:t xml:space="preserve"> littermates were used as wildtype (</w:t>
      </w:r>
      <w:r w:rsidRPr="00220ABC">
        <w:rPr>
          <w:rFonts w:ascii="Arial" w:hAnsi="Arial" w:cs="Arial"/>
          <w:szCs w:val="22"/>
        </w:rPr>
        <w:t>WT</w:t>
      </w:r>
      <w:r w:rsidRPr="00DE17B9">
        <w:rPr>
          <w:rFonts w:ascii="Arial" w:hAnsi="Arial" w:cs="Arial"/>
          <w:i/>
          <w:iCs/>
          <w:szCs w:val="22"/>
        </w:rPr>
        <w:t>)</w:t>
      </w:r>
      <w:r w:rsidRPr="00DE17B9">
        <w:rPr>
          <w:rFonts w:ascii="Arial" w:hAnsi="Arial" w:cs="Arial"/>
          <w:szCs w:val="22"/>
        </w:rPr>
        <w:t xml:space="preserve"> controls</w:t>
      </w:r>
      <w:r w:rsidR="00B02072" w:rsidRPr="00DE17B9">
        <w:rPr>
          <w:rFonts w:ascii="Arial" w:hAnsi="Arial" w:cs="Arial"/>
          <w:szCs w:val="22"/>
        </w:rPr>
        <w:t xml:space="preserve"> for </w:t>
      </w:r>
      <w:r w:rsidR="00B02072" w:rsidRPr="00220ABC">
        <w:rPr>
          <w:rFonts w:ascii="Arial" w:hAnsi="Arial" w:cs="Arial"/>
          <w:szCs w:val="22"/>
        </w:rPr>
        <w:t>DKO</w:t>
      </w:r>
      <w:r w:rsidR="00B02072" w:rsidRPr="00DE17B9">
        <w:rPr>
          <w:rFonts w:ascii="Arial" w:hAnsi="Arial" w:cs="Arial"/>
          <w:i/>
          <w:iCs/>
          <w:szCs w:val="22"/>
        </w:rPr>
        <w:t xml:space="preserve"> </w:t>
      </w:r>
      <w:r w:rsidR="00B02072" w:rsidRPr="00DE17B9">
        <w:rPr>
          <w:rFonts w:ascii="Arial" w:hAnsi="Arial" w:cs="Arial"/>
          <w:szCs w:val="22"/>
        </w:rPr>
        <w:t>mice</w:t>
      </w:r>
      <w:r w:rsidRPr="00DE17B9">
        <w:rPr>
          <w:rFonts w:ascii="Arial" w:hAnsi="Arial" w:cs="Arial"/>
          <w:szCs w:val="22"/>
        </w:rPr>
        <w:t xml:space="preserve">. </w:t>
      </w:r>
      <w:r w:rsidR="00B02072" w:rsidRPr="00DE17B9">
        <w:rPr>
          <w:rFonts w:ascii="Arial" w:hAnsi="Arial" w:cs="Arial"/>
          <w:i/>
          <w:iCs/>
          <w:szCs w:val="22"/>
        </w:rPr>
        <w:t>Sel1L</w:t>
      </w:r>
      <w:r w:rsidR="00B02072" w:rsidRPr="00DE17B9">
        <w:rPr>
          <w:rFonts w:ascii="Arial" w:hAnsi="Arial" w:cs="Arial"/>
          <w:i/>
          <w:iCs/>
          <w:szCs w:val="22"/>
          <w:vertAlign w:val="superscript"/>
        </w:rPr>
        <w:t>flox/flox</w:t>
      </w:r>
      <w:r w:rsidR="00B02072" w:rsidRPr="00DE17B9">
        <w:rPr>
          <w:rFonts w:ascii="Arial" w:hAnsi="Arial" w:cs="Arial"/>
          <w:i/>
          <w:iCs/>
          <w:szCs w:val="22"/>
        </w:rPr>
        <w:t>;Ire1α</w:t>
      </w:r>
      <w:proofErr w:type="spellStart"/>
      <w:r w:rsidR="00B02072" w:rsidRPr="00DE17B9">
        <w:rPr>
          <w:rFonts w:ascii="Arial" w:hAnsi="Arial" w:cs="Arial"/>
          <w:i/>
          <w:iCs/>
          <w:szCs w:val="22"/>
          <w:vertAlign w:val="superscript"/>
        </w:rPr>
        <w:t>flox</w:t>
      </w:r>
      <w:proofErr w:type="spellEnd"/>
      <w:r w:rsidR="00B02072" w:rsidRPr="00DE17B9">
        <w:rPr>
          <w:rFonts w:ascii="Arial" w:hAnsi="Arial" w:cs="Arial"/>
          <w:i/>
          <w:iCs/>
          <w:szCs w:val="22"/>
          <w:vertAlign w:val="superscript"/>
        </w:rPr>
        <w:t>/</w:t>
      </w:r>
      <w:proofErr w:type="spellStart"/>
      <w:r w:rsidR="00B02072" w:rsidRPr="00DE17B9">
        <w:rPr>
          <w:rFonts w:ascii="Arial" w:hAnsi="Arial" w:cs="Arial"/>
          <w:i/>
          <w:iCs/>
          <w:szCs w:val="22"/>
          <w:vertAlign w:val="superscript"/>
        </w:rPr>
        <w:t>flox</w:t>
      </w:r>
      <w:proofErr w:type="spellEnd"/>
      <w:r w:rsidR="00B02072" w:rsidRPr="00DE17B9">
        <w:rPr>
          <w:rFonts w:ascii="Arial" w:hAnsi="Arial" w:cs="Arial"/>
          <w:szCs w:val="22"/>
        </w:rPr>
        <w:t xml:space="preserve">, </w:t>
      </w:r>
      <w:r w:rsidR="00B02072" w:rsidRPr="00DE17B9">
        <w:rPr>
          <w:rFonts w:ascii="Arial" w:hAnsi="Arial" w:cs="Arial"/>
          <w:i/>
          <w:iCs/>
          <w:szCs w:val="22"/>
        </w:rPr>
        <w:t>Sel1L</w:t>
      </w:r>
      <w:r w:rsidR="00B02072" w:rsidRPr="00DE17B9">
        <w:rPr>
          <w:rFonts w:ascii="Arial" w:hAnsi="Arial" w:cs="Arial"/>
          <w:i/>
          <w:iCs/>
          <w:szCs w:val="22"/>
          <w:vertAlign w:val="superscript"/>
        </w:rPr>
        <w:t>flox/+</w:t>
      </w:r>
      <w:r w:rsidR="00B02072" w:rsidRPr="00DE17B9">
        <w:rPr>
          <w:rFonts w:ascii="Arial" w:hAnsi="Arial" w:cs="Arial"/>
          <w:i/>
          <w:iCs/>
          <w:szCs w:val="22"/>
        </w:rPr>
        <w:t>;Ire1α</w:t>
      </w:r>
      <w:proofErr w:type="spellStart"/>
      <w:r w:rsidR="00B02072" w:rsidRPr="00DE17B9">
        <w:rPr>
          <w:rFonts w:ascii="Arial" w:hAnsi="Arial" w:cs="Arial"/>
          <w:i/>
          <w:iCs/>
          <w:szCs w:val="22"/>
          <w:vertAlign w:val="superscript"/>
        </w:rPr>
        <w:t>flox</w:t>
      </w:r>
      <w:proofErr w:type="spellEnd"/>
      <w:r w:rsidR="00B02072" w:rsidRPr="00DE17B9">
        <w:rPr>
          <w:rFonts w:ascii="Arial" w:hAnsi="Arial" w:cs="Arial"/>
          <w:i/>
          <w:iCs/>
          <w:szCs w:val="22"/>
          <w:vertAlign w:val="superscript"/>
        </w:rPr>
        <w:t>/</w:t>
      </w:r>
      <w:proofErr w:type="spellStart"/>
      <w:r w:rsidR="00B02072" w:rsidRPr="00DE17B9">
        <w:rPr>
          <w:rFonts w:ascii="Arial" w:hAnsi="Arial" w:cs="Arial"/>
          <w:i/>
          <w:iCs/>
          <w:szCs w:val="22"/>
          <w:vertAlign w:val="superscript"/>
        </w:rPr>
        <w:t>flox</w:t>
      </w:r>
      <w:proofErr w:type="spellEnd"/>
      <w:r w:rsidR="00B02072" w:rsidRPr="00DE17B9">
        <w:rPr>
          <w:rFonts w:ascii="Arial" w:hAnsi="Arial" w:cs="Arial"/>
          <w:szCs w:val="22"/>
        </w:rPr>
        <w:t xml:space="preserve">, </w:t>
      </w:r>
      <w:r w:rsidR="00B02072" w:rsidRPr="00DE17B9">
        <w:rPr>
          <w:rFonts w:ascii="Arial" w:hAnsi="Arial" w:cs="Arial"/>
          <w:i/>
          <w:iCs/>
          <w:szCs w:val="22"/>
        </w:rPr>
        <w:t>Sel1L</w:t>
      </w:r>
      <w:r w:rsidR="00B02072" w:rsidRPr="00DE17B9">
        <w:rPr>
          <w:rFonts w:ascii="Arial" w:hAnsi="Arial" w:cs="Arial"/>
          <w:i/>
          <w:iCs/>
          <w:szCs w:val="22"/>
          <w:vertAlign w:val="superscript"/>
        </w:rPr>
        <w:t>flox/flox</w:t>
      </w:r>
      <w:r w:rsidR="00B02072" w:rsidRPr="00DE17B9">
        <w:rPr>
          <w:rFonts w:ascii="Arial" w:hAnsi="Arial" w:cs="Arial"/>
          <w:i/>
          <w:iCs/>
          <w:szCs w:val="22"/>
        </w:rPr>
        <w:t>;Ire1α</w:t>
      </w:r>
      <w:proofErr w:type="spellStart"/>
      <w:r w:rsidR="00B02072" w:rsidRPr="00DE17B9">
        <w:rPr>
          <w:rFonts w:ascii="Arial" w:hAnsi="Arial" w:cs="Arial"/>
          <w:i/>
          <w:iCs/>
          <w:szCs w:val="22"/>
          <w:vertAlign w:val="superscript"/>
        </w:rPr>
        <w:t>flox</w:t>
      </w:r>
      <w:proofErr w:type="spellEnd"/>
      <w:r w:rsidR="00B02072" w:rsidRPr="00DE17B9">
        <w:rPr>
          <w:rFonts w:ascii="Arial" w:hAnsi="Arial" w:cs="Arial"/>
          <w:i/>
          <w:iCs/>
          <w:szCs w:val="22"/>
          <w:vertAlign w:val="superscript"/>
        </w:rPr>
        <w:t>/+</w:t>
      </w:r>
      <w:r w:rsidR="00B02072" w:rsidRPr="00DE17B9">
        <w:rPr>
          <w:rFonts w:ascii="Arial" w:hAnsi="Arial" w:cs="Arial"/>
          <w:szCs w:val="22"/>
        </w:rPr>
        <w:t xml:space="preserve"> and </w:t>
      </w:r>
      <w:r w:rsidR="00B02072" w:rsidRPr="00DE17B9">
        <w:rPr>
          <w:rFonts w:ascii="Arial" w:hAnsi="Arial" w:cs="Arial"/>
          <w:i/>
          <w:iCs/>
          <w:szCs w:val="22"/>
        </w:rPr>
        <w:t>Sel1L</w:t>
      </w:r>
      <w:r w:rsidR="00B02072" w:rsidRPr="00DE17B9">
        <w:rPr>
          <w:rFonts w:ascii="Arial" w:hAnsi="Arial" w:cs="Arial"/>
          <w:i/>
          <w:iCs/>
          <w:szCs w:val="22"/>
          <w:vertAlign w:val="superscript"/>
        </w:rPr>
        <w:t>flox/+</w:t>
      </w:r>
      <w:r w:rsidR="00B02072" w:rsidRPr="00DE17B9">
        <w:rPr>
          <w:rFonts w:ascii="Arial" w:hAnsi="Arial" w:cs="Arial"/>
          <w:i/>
          <w:iCs/>
          <w:szCs w:val="22"/>
        </w:rPr>
        <w:t>;Ire1α</w:t>
      </w:r>
      <w:proofErr w:type="spellStart"/>
      <w:r w:rsidR="00B02072" w:rsidRPr="00DE17B9">
        <w:rPr>
          <w:rFonts w:ascii="Arial" w:hAnsi="Arial" w:cs="Arial"/>
          <w:i/>
          <w:iCs/>
          <w:szCs w:val="22"/>
          <w:vertAlign w:val="superscript"/>
        </w:rPr>
        <w:t>flox</w:t>
      </w:r>
      <w:proofErr w:type="spellEnd"/>
      <w:r w:rsidR="00B02072" w:rsidRPr="00DE17B9">
        <w:rPr>
          <w:rFonts w:ascii="Arial" w:hAnsi="Arial" w:cs="Arial"/>
          <w:i/>
          <w:iCs/>
          <w:szCs w:val="22"/>
          <w:vertAlign w:val="superscript"/>
        </w:rPr>
        <w:t>/+</w:t>
      </w:r>
      <w:r w:rsidR="00B02072" w:rsidRPr="00DE17B9">
        <w:rPr>
          <w:rFonts w:ascii="Arial" w:hAnsi="Arial" w:cs="Arial"/>
          <w:szCs w:val="22"/>
        </w:rPr>
        <w:t xml:space="preserve"> littermates were used as </w:t>
      </w:r>
      <w:r w:rsidR="00B02072" w:rsidRPr="00220ABC">
        <w:rPr>
          <w:rFonts w:ascii="Arial" w:hAnsi="Arial" w:cs="Arial"/>
          <w:szCs w:val="22"/>
        </w:rPr>
        <w:t>WT</w:t>
      </w:r>
      <w:r w:rsidR="00B02072" w:rsidRPr="00DE17B9">
        <w:rPr>
          <w:rFonts w:ascii="Arial" w:hAnsi="Arial" w:cs="Arial"/>
          <w:szCs w:val="22"/>
        </w:rPr>
        <w:t xml:space="preserve"> controls for </w:t>
      </w:r>
      <w:r w:rsidR="00397752" w:rsidRPr="00DE17B9">
        <w:rPr>
          <w:rFonts w:ascii="Arial" w:hAnsi="Arial" w:cs="Arial"/>
          <w:i/>
          <w:iCs/>
          <w:szCs w:val="22"/>
        </w:rPr>
        <w:t>Sel1L;Ire1α</w:t>
      </w:r>
      <w:r w:rsidR="00397752" w:rsidRPr="00DE17B9">
        <w:rPr>
          <w:rFonts w:ascii="Arial" w:hAnsi="Arial" w:cs="Arial"/>
          <w:i/>
          <w:iCs/>
          <w:szCs w:val="22"/>
          <w:vertAlign w:val="superscript"/>
        </w:rPr>
        <w:t>Ucp1Cre</w:t>
      </w:r>
      <w:r w:rsidR="00397752" w:rsidRPr="00DE17B9">
        <w:rPr>
          <w:rFonts w:ascii="Arial" w:hAnsi="Arial" w:cs="Arial"/>
          <w:szCs w:val="22"/>
        </w:rPr>
        <w:t xml:space="preserve"> </w:t>
      </w:r>
      <w:r w:rsidR="00B02072" w:rsidRPr="00DE17B9">
        <w:rPr>
          <w:rFonts w:ascii="Arial" w:hAnsi="Arial" w:cs="Arial"/>
          <w:szCs w:val="22"/>
        </w:rPr>
        <w:t>mice.</w:t>
      </w:r>
      <w:r w:rsidR="00397752" w:rsidRPr="00DE17B9">
        <w:rPr>
          <w:rFonts w:ascii="Arial" w:hAnsi="Arial" w:cs="Arial"/>
          <w:szCs w:val="22"/>
        </w:rPr>
        <w:t xml:space="preserve"> </w:t>
      </w:r>
      <w:r w:rsidRPr="00DE17B9">
        <w:rPr>
          <w:rFonts w:ascii="Arial" w:hAnsi="Arial" w:cs="Arial"/>
          <w:szCs w:val="22"/>
        </w:rPr>
        <w:t xml:space="preserve">Experiments were performed using age- and sex-matched littermates between 10 and 12 weeks of age. All mice were housed in a specific pathogen-free animal facility at 22 ± 1 °C under a 12-hours light/dark cycle with 40-60% humidity and fed a low-fat diet (13% fat, 57% carbohydrate, 30% protein, </w:t>
      </w:r>
      <w:proofErr w:type="spellStart"/>
      <w:r w:rsidRPr="00DE17B9">
        <w:rPr>
          <w:rFonts w:ascii="Arial" w:hAnsi="Arial" w:cs="Arial"/>
          <w:szCs w:val="22"/>
        </w:rPr>
        <w:t>LabDiet</w:t>
      </w:r>
      <w:proofErr w:type="spellEnd"/>
      <w:r w:rsidRPr="00DE17B9">
        <w:rPr>
          <w:rFonts w:ascii="Arial" w:hAnsi="Arial" w:cs="Arial"/>
          <w:szCs w:val="22"/>
        </w:rPr>
        <w:t xml:space="preserve"> 5LOD), unless otherwise indicated.</w:t>
      </w:r>
      <w:r w:rsidRPr="00DE17B9">
        <w:rPr>
          <w:rFonts w:ascii="Arial" w:hAnsi="Arial" w:cs="Arial"/>
          <w:bCs/>
          <w:szCs w:val="22"/>
        </w:rPr>
        <w:t xml:space="preserve"> All animal procedures were approved by the Institutional Animal Care and Use Committee of the University of Michigan Medical School (PRO00010658), and University of Virginia (Protocol #4459), and in accordance with the National Institutes of Health (NIH) guidelines. Our study examined male and female animals, and similar findings were observed between sexes.</w:t>
      </w:r>
    </w:p>
    <w:p w14:paraId="2F3649CC" w14:textId="77777777" w:rsidR="00E24BAB" w:rsidRPr="00DE17B9" w:rsidRDefault="00E24BAB" w:rsidP="00E24BAB">
      <w:pPr>
        <w:spacing w:line="360" w:lineRule="auto"/>
        <w:jc w:val="both"/>
        <w:rPr>
          <w:rFonts w:ascii="Arial" w:hAnsi="Arial" w:cs="Arial"/>
          <w:bCs/>
          <w:szCs w:val="22"/>
        </w:rPr>
      </w:pPr>
    </w:p>
    <w:p w14:paraId="43FD1AC5" w14:textId="77777777" w:rsidR="004056A3" w:rsidRPr="00DE17B9" w:rsidRDefault="004056A3" w:rsidP="004056A3">
      <w:pPr>
        <w:adjustRightInd w:val="0"/>
        <w:snapToGrid w:val="0"/>
        <w:spacing w:line="360" w:lineRule="auto"/>
        <w:jc w:val="both"/>
        <w:rPr>
          <w:rFonts w:ascii="Arial" w:hAnsi="Arial" w:cs="Arial"/>
          <w:b/>
          <w:bCs/>
          <w:color w:val="80340D" w:themeColor="accent2" w:themeShade="80"/>
          <w:szCs w:val="22"/>
        </w:rPr>
      </w:pPr>
      <w:r w:rsidRPr="00DE17B9">
        <w:rPr>
          <w:rFonts w:ascii="Arial" w:hAnsi="Arial" w:cs="Arial"/>
          <w:b/>
          <w:bCs/>
          <w:color w:val="80340D" w:themeColor="accent2" w:themeShade="80"/>
          <w:szCs w:val="22"/>
        </w:rPr>
        <w:t>Animal experiments</w:t>
      </w:r>
    </w:p>
    <w:p w14:paraId="5FF8C890" w14:textId="5F4D0210" w:rsidR="004056A3" w:rsidRPr="00DE17B9" w:rsidRDefault="004056A3" w:rsidP="004056A3">
      <w:pPr>
        <w:adjustRightInd w:val="0"/>
        <w:snapToGrid w:val="0"/>
        <w:spacing w:line="360" w:lineRule="auto"/>
        <w:jc w:val="both"/>
        <w:rPr>
          <w:rFonts w:ascii="Arial" w:hAnsi="Arial" w:cs="Arial"/>
          <w:szCs w:val="22"/>
        </w:rPr>
      </w:pPr>
      <w:r w:rsidRPr="00DE17B9">
        <w:rPr>
          <w:rFonts w:ascii="Arial" w:hAnsi="Arial" w:cs="Arial"/>
          <w:szCs w:val="22"/>
        </w:rPr>
        <w:t xml:space="preserve">Acute cold exposure was performed as previously described </w:t>
      </w:r>
      <w:r w:rsidRPr="00DE17B9">
        <w:rPr>
          <w:rFonts w:ascii="Arial" w:hAnsi="Arial" w:cs="Arial"/>
          <w:szCs w:val="22"/>
        </w:rPr>
        <w:fldChar w:fldCharType="begin">
          <w:fldData xml:space="preserve">PEVuZE5vdGU+PENpdGU+PEF1dGhvcj5aaG91PC9BdXRob3I+PFllYXI+MjAyMDwvWWVhcj48UmVj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</w:fldData>
        </w:fldChar>
      </w:r>
      <w:r w:rsidR="00A422CB">
        <w:rPr>
          <w:rFonts w:ascii="Arial" w:hAnsi="Arial" w:cs="Arial"/>
          <w:szCs w:val="22"/>
        </w:rPr>
        <w:instrText xml:space="preserve"> ADDIN EN.CITE </w:instrText>
      </w:r>
      <w:r w:rsidR="00A422CB">
        <w:rPr>
          <w:rFonts w:ascii="Arial" w:hAnsi="Arial" w:cs="Arial"/>
          <w:szCs w:val="22"/>
        </w:rPr>
        <w:fldChar w:fldCharType="begin">
          <w:fldData xml:space="preserve">PEVuZE5vdGU+PENpdGU+PEF1dGhvcj5aaG91PC9BdXRob3I+PFllYXI+MjAyMDwvWWVhcj48UmVj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</w:fldData>
        </w:fldChar>
      </w:r>
      <w:r w:rsidR="00A422CB">
        <w:rPr>
          <w:rFonts w:ascii="Arial" w:hAnsi="Arial" w:cs="Arial"/>
          <w:szCs w:val="22"/>
        </w:rPr>
        <w:instrText xml:space="preserve"> ADDIN EN.CITE.DATA </w:instrText>
      </w:r>
      <w:r w:rsidR="00A422CB">
        <w:rPr>
          <w:rFonts w:ascii="Arial" w:hAnsi="Arial" w:cs="Arial"/>
          <w:szCs w:val="22"/>
        </w:rPr>
      </w:r>
      <w:r w:rsidR="00A422CB">
        <w:rPr>
          <w:rFonts w:ascii="Arial" w:hAnsi="Arial" w:cs="Arial"/>
          <w:szCs w:val="22"/>
        </w:rPr>
        <w:fldChar w:fldCharType="end"/>
      </w:r>
      <w:r w:rsidRPr="00DE17B9">
        <w:rPr>
          <w:rFonts w:ascii="Arial" w:hAnsi="Arial" w:cs="Arial"/>
          <w:szCs w:val="22"/>
        </w:rPr>
      </w:r>
      <w:r w:rsidRPr="00DE17B9">
        <w:rPr>
          <w:rFonts w:ascii="Arial" w:hAnsi="Arial" w:cs="Arial"/>
          <w:szCs w:val="22"/>
        </w:rPr>
        <w:fldChar w:fldCharType="separate"/>
      </w:r>
      <w:r w:rsidR="00A422CB" w:rsidRPr="00A422CB">
        <w:rPr>
          <w:rFonts w:ascii="Arial" w:hAnsi="Arial" w:cs="Arial"/>
          <w:noProof/>
          <w:szCs w:val="22"/>
          <w:vertAlign w:val="superscript"/>
        </w:rPr>
        <w:t>3</w:t>
      </w:r>
      <w:r w:rsidRPr="00DE17B9">
        <w:rPr>
          <w:rFonts w:ascii="Arial" w:hAnsi="Arial" w:cs="Arial"/>
          <w:szCs w:val="22"/>
        </w:rPr>
        <w:fldChar w:fldCharType="end"/>
      </w:r>
      <w:r w:rsidRPr="00DE17B9">
        <w:rPr>
          <w:rFonts w:ascii="Arial" w:hAnsi="Arial" w:cs="Arial"/>
          <w:szCs w:val="22"/>
        </w:rPr>
        <w:t>. Mice were transferred from 22°C to 4°C, single-housed without food and nesting material, with ad libitum access to water. Core body temperature was measured at indicated time points using a mouse rectal probe (Braintree Scientific, Inc).</w:t>
      </w:r>
    </w:p>
    <w:p w14:paraId="663323B6" w14:textId="77777777" w:rsidR="004056A3" w:rsidRPr="00DE17B9" w:rsidRDefault="004056A3" w:rsidP="004056A3">
      <w:pPr>
        <w:adjustRightInd w:val="0"/>
        <w:snapToGrid w:val="0"/>
        <w:spacing w:line="360" w:lineRule="auto"/>
        <w:jc w:val="both"/>
        <w:rPr>
          <w:rFonts w:ascii="Arial" w:hAnsi="Arial" w:cs="Arial"/>
          <w:b/>
          <w:bCs/>
          <w:szCs w:val="22"/>
        </w:rPr>
      </w:pPr>
    </w:p>
    <w:p w14:paraId="52EDF06E" w14:textId="77777777" w:rsidR="004056A3" w:rsidRPr="00DE17B9" w:rsidRDefault="004056A3" w:rsidP="004056A3">
      <w:pPr>
        <w:adjustRightInd w:val="0"/>
        <w:snapToGrid w:val="0"/>
        <w:spacing w:line="360" w:lineRule="auto"/>
        <w:jc w:val="both"/>
        <w:rPr>
          <w:rFonts w:ascii="Arial" w:hAnsi="Arial" w:cs="Arial"/>
          <w:b/>
          <w:bCs/>
          <w:color w:val="80340D" w:themeColor="accent2" w:themeShade="80"/>
          <w:szCs w:val="22"/>
        </w:rPr>
      </w:pPr>
      <w:r w:rsidRPr="00DE17B9">
        <w:rPr>
          <w:rFonts w:ascii="Arial" w:hAnsi="Arial" w:cs="Arial"/>
          <w:b/>
          <w:bCs/>
          <w:color w:val="80340D" w:themeColor="accent2" w:themeShade="80"/>
          <w:szCs w:val="22"/>
        </w:rPr>
        <w:t>Western blot</w:t>
      </w:r>
    </w:p>
    <w:p w14:paraId="0D2D9AB5" w14:textId="317E8325" w:rsidR="004056A3" w:rsidRPr="00DE17B9" w:rsidRDefault="004056A3" w:rsidP="004056A3">
      <w:pPr>
        <w:adjustRightInd w:val="0"/>
        <w:snapToGrid w:val="0"/>
        <w:spacing w:line="360" w:lineRule="auto"/>
        <w:jc w:val="both"/>
        <w:rPr>
          <w:rFonts w:ascii="Arial" w:hAnsi="Arial" w:cs="Arial"/>
          <w:szCs w:val="22"/>
        </w:rPr>
      </w:pPr>
      <w:r w:rsidRPr="00DE17B9">
        <w:rPr>
          <w:rFonts w:ascii="Arial" w:hAnsi="Arial" w:cs="Arial"/>
          <w:szCs w:val="22"/>
        </w:rPr>
        <w:t xml:space="preserve">Mouse tissues and cells were harvested, snap-frozen in liquid nitrogen and processed for Western blotting as previously described </w:t>
      </w:r>
      <w:r w:rsidRPr="00DE17B9">
        <w:rPr>
          <w:rFonts w:ascii="Arial" w:hAnsi="Arial" w:cs="Arial"/>
          <w:szCs w:val="22"/>
        </w:rPr>
        <w:fldChar w:fldCharType="begin">
          <w:fldData xml:space="preserve">PEVuZE5vdGU+PENpdGU+PEF1dGhvcj5aaG91PC9BdXRob3I+PFllYXI+MjAyMDwvWWVhcj48UmVj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</w:fldData>
        </w:fldChar>
      </w:r>
      <w:r w:rsidR="00A422CB">
        <w:rPr>
          <w:rFonts w:ascii="Arial" w:hAnsi="Arial" w:cs="Arial"/>
          <w:szCs w:val="22"/>
        </w:rPr>
        <w:instrText xml:space="preserve"> ADDIN EN.CITE </w:instrText>
      </w:r>
      <w:r w:rsidR="00A422CB">
        <w:rPr>
          <w:rFonts w:ascii="Arial" w:hAnsi="Arial" w:cs="Arial"/>
          <w:szCs w:val="22"/>
        </w:rPr>
        <w:fldChar w:fldCharType="begin">
          <w:fldData xml:space="preserve">PEVuZE5vdGU+PENpdGU+PEF1dGhvcj5aaG91PC9BdXRob3I+PFllYXI+MjAyMDwvWWVhcj48UmVj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</w:fldData>
        </w:fldChar>
      </w:r>
      <w:r w:rsidR="00A422CB">
        <w:rPr>
          <w:rFonts w:ascii="Arial" w:hAnsi="Arial" w:cs="Arial"/>
          <w:szCs w:val="22"/>
        </w:rPr>
        <w:instrText xml:space="preserve"> ADDIN EN.CITE.DATA </w:instrText>
      </w:r>
      <w:r w:rsidR="00A422CB">
        <w:rPr>
          <w:rFonts w:ascii="Arial" w:hAnsi="Arial" w:cs="Arial"/>
          <w:szCs w:val="22"/>
        </w:rPr>
      </w:r>
      <w:r w:rsidR="00A422CB">
        <w:rPr>
          <w:rFonts w:ascii="Arial" w:hAnsi="Arial" w:cs="Arial"/>
          <w:szCs w:val="22"/>
        </w:rPr>
        <w:fldChar w:fldCharType="end"/>
      </w:r>
      <w:r w:rsidRPr="00DE17B9">
        <w:rPr>
          <w:rFonts w:ascii="Arial" w:hAnsi="Arial" w:cs="Arial"/>
          <w:szCs w:val="22"/>
        </w:rPr>
      </w:r>
      <w:r w:rsidRPr="00DE17B9">
        <w:rPr>
          <w:rFonts w:ascii="Arial" w:hAnsi="Arial" w:cs="Arial"/>
          <w:szCs w:val="22"/>
        </w:rPr>
        <w:fldChar w:fldCharType="separate"/>
      </w:r>
      <w:r w:rsidR="00A422CB" w:rsidRPr="00A422CB">
        <w:rPr>
          <w:rFonts w:ascii="Arial" w:hAnsi="Arial" w:cs="Arial"/>
          <w:noProof/>
          <w:szCs w:val="22"/>
          <w:vertAlign w:val="superscript"/>
        </w:rPr>
        <w:t>3</w:t>
      </w:r>
      <w:r w:rsidRPr="00DE17B9">
        <w:rPr>
          <w:rFonts w:ascii="Arial" w:hAnsi="Arial" w:cs="Arial"/>
          <w:szCs w:val="22"/>
        </w:rPr>
        <w:fldChar w:fldCharType="end"/>
      </w:r>
      <w:r w:rsidRPr="00DE17B9">
        <w:rPr>
          <w:rFonts w:ascii="Arial" w:hAnsi="Arial" w:cs="Arial"/>
          <w:szCs w:val="22"/>
        </w:rPr>
        <w:t xml:space="preserve">. Primary antibody used included: anti-HSP90 (1:10,000; Santa Cruz, </w:t>
      </w:r>
      <w:r w:rsidR="009D3EBF" w:rsidRPr="00DE17B9">
        <w:rPr>
          <w:rFonts w:ascii="Arial" w:hAnsi="Arial" w:cs="Arial"/>
          <w:szCs w:val="22"/>
        </w:rPr>
        <w:t xml:space="preserve">Cat# </w:t>
      </w:r>
      <w:r w:rsidRPr="00DE17B9">
        <w:rPr>
          <w:rFonts w:ascii="Arial" w:hAnsi="Arial" w:cs="Arial"/>
          <w:szCs w:val="22"/>
        </w:rPr>
        <w:t xml:space="preserve">sc-7947), anti-SEL1L (1:10,000; homemade), anti-HRD1 (1:1000; Proteintech, </w:t>
      </w:r>
      <w:r w:rsidR="009D3EBF" w:rsidRPr="00DE17B9">
        <w:rPr>
          <w:rFonts w:ascii="Arial" w:hAnsi="Arial" w:cs="Arial"/>
          <w:szCs w:val="22"/>
        </w:rPr>
        <w:t>Cat#</w:t>
      </w:r>
      <w:r w:rsidR="00747C20" w:rsidRPr="00DE17B9">
        <w:rPr>
          <w:rFonts w:ascii="Arial" w:hAnsi="Arial" w:cs="Arial"/>
          <w:szCs w:val="22"/>
        </w:rPr>
        <w:t xml:space="preserve"> </w:t>
      </w:r>
      <w:r w:rsidRPr="00DE17B9">
        <w:rPr>
          <w:rFonts w:ascii="Arial" w:hAnsi="Arial" w:cs="Arial"/>
          <w:szCs w:val="22"/>
        </w:rPr>
        <w:t xml:space="preserve">13473-1-AP), anti-ATG7 (1:1000; Cell Signaling, </w:t>
      </w:r>
      <w:r w:rsidR="00747C20" w:rsidRPr="00DE17B9">
        <w:rPr>
          <w:rFonts w:ascii="Arial" w:hAnsi="Arial" w:cs="Arial"/>
          <w:szCs w:val="22"/>
        </w:rPr>
        <w:t xml:space="preserve"> Cat# </w:t>
      </w:r>
      <w:r w:rsidRPr="00DE17B9">
        <w:rPr>
          <w:rFonts w:ascii="Arial" w:hAnsi="Arial" w:cs="Arial"/>
          <w:szCs w:val="22"/>
        </w:rPr>
        <w:t xml:space="preserve">8558S), anti-LC3 (1:1000; Proteintech, </w:t>
      </w:r>
      <w:r w:rsidR="00747C20" w:rsidRPr="00DE17B9">
        <w:rPr>
          <w:rFonts w:ascii="Arial" w:hAnsi="Arial" w:cs="Arial"/>
          <w:szCs w:val="22"/>
        </w:rPr>
        <w:t xml:space="preserve">Cat# </w:t>
      </w:r>
      <w:r w:rsidRPr="00DE17B9">
        <w:rPr>
          <w:rFonts w:ascii="Arial" w:hAnsi="Arial" w:cs="Arial"/>
          <w:szCs w:val="22"/>
        </w:rPr>
        <w:t>14600-1-AP), anti-</w:t>
      </w:r>
      <w:proofErr w:type="spellStart"/>
      <w:r w:rsidRPr="00DE17B9">
        <w:rPr>
          <w:rFonts w:ascii="Arial" w:hAnsi="Arial" w:cs="Arial"/>
          <w:szCs w:val="22"/>
        </w:rPr>
        <w:t>BiP</w:t>
      </w:r>
      <w:proofErr w:type="spellEnd"/>
      <w:r w:rsidRPr="00DE17B9">
        <w:rPr>
          <w:rFonts w:ascii="Arial" w:hAnsi="Arial" w:cs="Arial"/>
          <w:szCs w:val="22"/>
        </w:rPr>
        <w:t xml:space="preserve"> (1:2000; Abcam, </w:t>
      </w:r>
      <w:r w:rsidR="00747C20" w:rsidRPr="00DE17B9">
        <w:rPr>
          <w:rFonts w:ascii="Arial" w:hAnsi="Arial" w:cs="Arial"/>
          <w:szCs w:val="22"/>
        </w:rPr>
        <w:t xml:space="preserve">Cat# </w:t>
      </w:r>
      <w:r w:rsidRPr="00DE17B9">
        <w:rPr>
          <w:rFonts w:ascii="Arial" w:hAnsi="Arial" w:cs="Arial"/>
          <w:szCs w:val="22"/>
        </w:rPr>
        <w:t xml:space="preserve">ab21685), anti-OS9 (1:2000; Abcam, </w:t>
      </w:r>
      <w:r w:rsidR="00747C20" w:rsidRPr="00DE17B9">
        <w:rPr>
          <w:rFonts w:ascii="Arial" w:hAnsi="Arial" w:cs="Arial"/>
          <w:szCs w:val="22"/>
        </w:rPr>
        <w:t xml:space="preserve">Cat#  </w:t>
      </w:r>
      <w:r w:rsidRPr="00DE17B9">
        <w:rPr>
          <w:rFonts w:ascii="Arial" w:hAnsi="Arial" w:cs="Arial"/>
          <w:szCs w:val="22"/>
        </w:rPr>
        <w:lastRenderedPageBreak/>
        <w:t xml:space="preserve">ab109510), anti-IRE1α (1:1000; Cell Signaling, </w:t>
      </w:r>
      <w:r w:rsidR="00747C20" w:rsidRPr="00DE17B9">
        <w:rPr>
          <w:rFonts w:ascii="Arial" w:hAnsi="Arial" w:cs="Arial"/>
          <w:szCs w:val="22"/>
        </w:rPr>
        <w:t xml:space="preserve">Cat# </w:t>
      </w:r>
      <w:r w:rsidRPr="00DE17B9">
        <w:rPr>
          <w:rFonts w:ascii="Arial" w:hAnsi="Arial" w:cs="Arial"/>
          <w:szCs w:val="22"/>
        </w:rPr>
        <w:t xml:space="preserve">3294), anti-PERK (1:1000; Cell Signaling, 3192),  anti-VAPA (1:1000; Proteintech, </w:t>
      </w:r>
      <w:r w:rsidR="00747C20" w:rsidRPr="00DE17B9">
        <w:rPr>
          <w:rFonts w:ascii="Arial" w:hAnsi="Arial" w:cs="Arial"/>
          <w:szCs w:val="22"/>
        </w:rPr>
        <w:t xml:space="preserve">Cat# </w:t>
      </w:r>
      <w:r w:rsidRPr="00DE17B9">
        <w:rPr>
          <w:rFonts w:ascii="Arial" w:hAnsi="Arial" w:cs="Arial"/>
          <w:szCs w:val="22"/>
        </w:rPr>
        <w:t xml:space="preserve">15275-1-AP), anti-VAPB (1:1000; Proteintech, </w:t>
      </w:r>
      <w:r w:rsidR="00747C20" w:rsidRPr="00DE17B9">
        <w:rPr>
          <w:rFonts w:ascii="Arial" w:hAnsi="Arial" w:cs="Arial"/>
          <w:szCs w:val="22"/>
        </w:rPr>
        <w:t xml:space="preserve">Cat# </w:t>
      </w:r>
      <w:r w:rsidRPr="00DE17B9">
        <w:rPr>
          <w:rFonts w:ascii="Arial" w:hAnsi="Arial" w:cs="Arial"/>
          <w:szCs w:val="22"/>
        </w:rPr>
        <w:t xml:space="preserve">14477-1-AP), anti-DRP1 (1:1000; Cell Signaling, </w:t>
      </w:r>
      <w:r w:rsidR="00747C20" w:rsidRPr="00DE17B9">
        <w:rPr>
          <w:rFonts w:ascii="Arial" w:hAnsi="Arial" w:cs="Arial"/>
          <w:szCs w:val="22"/>
        </w:rPr>
        <w:t xml:space="preserve">Cat# </w:t>
      </w:r>
      <w:r w:rsidRPr="00DE17B9">
        <w:rPr>
          <w:rFonts w:ascii="Arial" w:hAnsi="Arial" w:cs="Arial"/>
          <w:szCs w:val="22"/>
        </w:rPr>
        <w:t xml:space="preserve">8570), anti-p-DRP1 (Ser616) (1:1000; Cell Signaling, </w:t>
      </w:r>
      <w:r w:rsidR="00747C20" w:rsidRPr="00DE17B9">
        <w:rPr>
          <w:rFonts w:ascii="Arial" w:hAnsi="Arial" w:cs="Arial"/>
          <w:szCs w:val="22"/>
        </w:rPr>
        <w:t xml:space="preserve">Cat# </w:t>
      </w:r>
      <w:r w:rsidRPr="00DE17B9">
        <w:rPr>
          <w:rFonts w:ascii="Arial" w:hAnsi="Arial" w:cs="Arial"/>
          <w:szCs w:val="22"/>
        </w:rPr>
        <w:t xml:space="preserve">3455), anti-OPA1 (1:1000; Cell Signaling, </w:t>
      </w:r>
      <w:r w:rsidR="00747C20" w:rsidRPr="00DE17B9">
        <w:rPr>
          <w:rFonts w:ascii="Arial" w:hAnsi="Arial" w:cs="Arial"/>
          <w:szCs w:val="22"/>
        </w:rPr>
        <w:t xml:space="preserve">Cat# </w:t>
      </w:r>
      <w:r w:rsidRPr="00DE17B9">
        <w:rPr>
          <w:rFonts w:ascii="Arial" w:hAnsi="Arial" w:cs="Arial"/>
          <w:szCs w:val="22"/>
        </w:rPr>
        <w:t xml:space="preserve">80471), anti-MFN1 (1:1000; Proteintech, </w:t>
      </w:r>
      <w:r w:rsidR="00747C20" w:rsidRPr="00DE17B9">
        <w:rPr>
          <w:rFonts w:ascii="Arial" w:hAnsi="Arial" w:cs="Arial"/>
          <w:szCs w:val="22"/>
        </w:rPr>
        <w:t xml:space="preserve">Cat# </w:t>
      </w:r>
      <w:r w:rsidRPr="00DE17B9">
        <w:rPr>
          <w:rFonts w:ascii="Arial" w:hAnsi="Arial" w:cs="Arial"/>
          <w:szCs w:val="22"/>
        </w:rPr>
        <w:t xml:space="preserve">13798-1-AP), anti-MFN2 (1:1000; Cell Signaling, </w:t>
      </w:r>
      <w:r w:rsidR="00747C20" w:rsidRPr="00DE17B9">
        <w:rPr>
          <w:rFonts w:ascii="Arial" w:hAnsi="Arial" w:cs="Arial"/>
          <w:szCs w:val="22"/>
        </w:rPr>
        <w:t xml:space="preserve">Cat# </w:t>
      </w:r>
      <w:r w:rsidRPr="00DE17B9">
        <w:rPr>
          <w:rFonts w:ascii="Arial" w:hAnsi="Arial" w:cs="Arial"/>
          <w:szCs w:val="22"/>
        </w:rPr>
        <w:t xml:space="preserve">9482), anti-OXPHOS (1:1000; Abcam, </w:t>
      </w:r>
      <w:r w:rsidR="00747C20" w:rsidRPr="00DE17B9">
        <w:rPr>
          <w:rFonts w:ascii="Arial" w:hAnsi="Arial" w:cs="Arial"/>
          <w:szCs w:val="22"/>
        </w:rPr>
        <w:t xml:space="preserve">Cat# </w:t>
      </w:r>
      <w:r w:rsidRPr="00DE17B9">
        <w:rPr>
          <w:rFonts w:ascii="Arial" w:hAnsi="Arial" w:cs="Arial"/>
          <w:szCs w:val="22"/>
        </w:rPr>
        <w:t xml:space="preserve">ab110413), anti-Ubiquitin (1:500; Santa Cruz, </w:t>
      </w:r>
      <w:r w:rsidR="00747C20" w:rsidRPr="00DE17B9">
        <w:rPr>
          <w:rFonts w:ascii="Arial" w:hAnsi="Arial" w:cs="Arial"/>
          <w:szCs w:val="22"/>
        </w:rPr>
        <w:t xml:space="preserve">Cat# </w:t>
      </w:r>
      <w:r w:rsidRPr="00DE17B9">
        <w:rPr>
          <w:rFonts w:ascii="Arial" w:hAnsi="Arial" w:cs="Arial"/>
          <w:szCs w:val="22"/>
        </w:rPr>
        <w:t xml:space="preserve">sc-8017), anti-α-tubulin (1:500; Santa Cruz, </w:t>
      </w:r>
      <w:r w:rsidR="00747C20" w:rsidRPr="00DE17B9">
        <w:rPr>
          <w:rFonts w:ascii="Arial" w:hAnsi="Arial" w:cs="Arial"/>
          <w:szCs w:val="22"/>
        </w:rPr>
        <w:t xml:space="preserve">Cat# </w:t>
      </w:r>
      <w:r w:rsidRPr="00DE17B9">
        <w:rPr>
          <w:rFonts w:ascii="Arial" w:hAnsi="Arial" w:cs="Arial"/>
          <w:szCs w:val="22"/>
        </w:rPr>
        <w:t xml:space="preserve">sc2-5286), anti-p62 (1:1000; MBL, </w:t>
      </w:r>
      <w:r w:rsidR="00747C20" w:rsidRPr="00DE17B9">
        <w:rPr>
          <w:rFonts w:ascii="Arial" w:hAnsi="Arial" w:cs="Arial"/>
          <w:szCs w:val="22"/>
        </w:rPr>
        <w:t xml:space="preserve">Cat# </w:t>
      </w:r>
      <w:r w:rsidRPr="00DE17B9">
        <w:rPr>
          <w:rFonts w:ascii="Arial" w:hAnsi="Arial" w:cs="Arial"/>
          <w:szCs w:val="22"/>
        </w:rPr>
        <w:t xml:space="preserve">PM066), anti-eIF2α (1:1000; Cell Signaling, </w:t>
      </w:r>
      <w:r w:rsidR="00747C20" w:rsidRPr="00DE17B9">
        <w:rPr>
          <w:rFonts w:ascii="Arial" w:hAnsi="Arial" w:cs="Arial"/>
          <w:szCs w:val="22"/>
        </w:rPr>
        <w:t xml:space="preserve">Cat# </w:t>
      </w:r>
      <w:r w:rsidRPr="00DE17B9">
        <w:rPr>
          <w:rFonts w:ascii="Arial" w:hAnsi="Arial" w:cs="Arial"/>
          <w:szCs w:val="22"/>
        </w:rPr>
        <w:t>9722S), anti-p-eIF2α (Ser51) (1:1000; Cell Signaling,</w:t>
      </w:r>
      <w:r w:rsidR="00747C20" w:rsidRPr="00DE17B9">
        <w:rPr>
          <w:rFonts w:ascii="Arial" w:hAnsi="Arial" w:cs="Arial"/>
          <w:szCs w:val="22"/>
        </w:rPr>
        <w:t xml:space="preserve"> Cat# </w:t>
      </w:r>
      <w:r w:rsidRPr="00DE17B9">
        <w:rPr>
          <w:rFonts w:ascii="Arial" w:hAnsi="Arial" w:cs="Arial"/>
          <w:szCs w:val="22"/>
        </w:rPr>
        <w:t>9721S), anti-</w:t>
      </w:r>
      <w:r w:rsidR="009D3EBF" w:rsidRPr="00DE17B9">
        <w:rPr>
          <w:rFonts w:ascii="Arial" w:hAnsi="Arial" w:cs="Arial"/>
          <w:szCs w:val="22"/>
        </w:rPr>
        <w:t>Cleaved Caspase</w:t>
      </w:r>
      <w:r w:rsidRPr="00DE17B9">
        <w:rPr>
          <w:rFonts w:ascii="Arial" w:hAnsi="Arial" w:cs="Arial"/>
          <w:szCs w:val="22"/>
        </w:rPr>
        <w:t xml:space="preserve">, anti-SigmaR1 (1:1000; Proteintech, </w:t>
      </w:r>
      <w:r w:rsidR="00747C20" w:rsidRPr="00DE17B9">
        <w:rPr>
          <w:rFonts w:ascii="Arial" w:hAnsi="Arial" w:cs="Arial"/>
          <w:szCs w:val="22"/>
        </w:rPr>
        <w:t xml:space="preserve">Cat# </w:t>
      </w:r>
      <w:r w:rsidRPr="00DE17B9">
        <w:rPr>
          <w:rFonts w:ascii="Arial" w:hAnsi="Arial" w:cs="Arial"/>
          <w:szCs w:val="22"/>
        </w:rPr>
        <w:t xml:space="preserve">15168-1-AP). Membranes were washed with TBST and incubated with HRP-conjugated </w:t>
      </w:r>
      <w:r w:rsidR="00747C20" w:rsidRPr="00DE17B9">
        <w:rPr>
          <w:rFonts w:ascii="Arial" w:hAnsi="Arial" w:cs="Arial"/>
          <w:szCs w:val="22"/>
        </w:rPr>
        <w:t xml:space="preserve">anti-Mouse (1:5000; Bio-Rad, Cat# 1706516), anti-Rabbit (1:5000; Bio-Rad, Cat# 1706515), or anti-Guinea Pig (1:5000; Bio-Rad, Cat# AHP863P) </w:t>
      </w:r>
      <w:r w:rsidRPr="00DE17B9">
        <w:rPr>
          <w:rFonts w:ascii="Arial" w:hAnsi="Arial" w:cs="Arial"/>
          <w:szCs w:val="22"/>
        </w:rPr>
        <w:t>secondary antibodies</w:t>
      </w:r>
      <w:r w:rsidR="00747C20" w:rsidRPr="00DE17B9">
        <w:rPr>
          <w:rFonts w:ascii="Arial" w:hAnsi="Arial" w:cs="Arial"/>
          <w:szCs w:val="22"/>
        </w:rPr>
        <w:t xml:space="preserve"> </w:t>
      </w:r>
      <w:r w:rsidRPr="00DE17B9">
        <w:rPr>
          <w:rFonts w:ascii="Arial" w:hAnsi="Arial" w:cs="Arial"/>
          <w:szCs w:val="22"/>
        </w:rPr>
        <w:t>at room temperature for 1 hour for ECL chemiluminescence detection system (Bio-Rad</w:t>
      </w:r>
      <w:r w:rsidR="00747C20" w:rsidRPr="00DE17B9">
        <w:rPr>
          <w:rFonts w:ascii="Arial" w:hAnsi="Arial" w:cs="Arial"/>
          <w:szCs w:val="22"/>
        </w:rPr>
        <w:t>, Cat# 1705061</w:t>
      </w:r>
      <w:r w:rsidRPr="00DE17B9">
        <w:rPr>
          <w:rFonts w:ascii="Arial" w:hAnsi="Arial" w:cs="Arial"/>
          <w:szCs w:val="22"/>
        </w:rPr>
        <w:t>) development. Band intensity was quantified using Image lab (Bio-Rad).</w:t>
      </w:r>
    </w:p>
    <w:p w14:paraId="2994D710" w14:textId="77777777" w:rsidR="004056A3" w:rsidRPr="00DE17B9" w:rsidRDefault="004056A3" w:rsidP="004056A3">
      <w:pPr>
        <w:adjustRightInd w:val="0"/>
        <w:snapToGrid w:val="0"/>
        <w:spacing w:line="360" w:lineRule="auto"/>
        <w:jc w:val="both"/>
        <w:rPr>
          <w:rFonts w:ascii="Arial" w:hAnsi="Arial" w:cs="Arial"/>
          <w:b/>
          <w:bCs/>
          <w:szCs w:val="22"/>
        </w:rPr>
      </w:pPr>
    </w:p>
    <w:p w14:paraId="4E0B5B53" w14:textId="77777777" w:rsidR="004056A3" w:rsidRPr="00DE17B9" w:rsidRDefault="004056A3" w:rsidP="004056A3">
      <w:pPr>
        <w:adjustRightInd w:val="0"/>
        <w:snapToGrid w:val="0"/>
        <w:spacing w:line="360" w:lineRule="auto"/>
        <w:jc w:val="both"/>
        <w:rPr>
          <w:rFonts w:ascii="Arial" w:hAnsi="Arial" w:cs="Arial"/>
          <w:b/>
          <w:bCs/>
          <w:color w:val="80340D" w:themeColor="accent2" w:themeShade="80"/>
          <w:szCs w:val="22"/>
        </w:rPr>
      </w:pPr>
      <w:r w:rsidRPr="00DE17B9">
        <w:rPr>
          <w:rFonts w:ascii="Arial" w:hAnsi="Arial" w:cs="Arial"/>
          <w:b/>
          <w:bCs/>
          <w:color w:val="80340D" w:themeColor="accent2" w:themeShade="80"/>
          <w:szCs w:val="22"/>
        </w:rPr>
        <w:t>Plasmids</w:t>
      </w:r>
    </w:p>
    <w:p w14:paraId="24BB692E" w14:textId="3700AA82" w:rsidR="004056A3" w:rsidRPr="00DE17B9" w:rsidRDefault="004056A3" w:rsidP="004056A3">
      <w:pPr>
        <w:adjustRightInd w:val="0"/>
        <w:snapToGrid w:val="0"/>
        <w:spacing w:line="360" w:lineRule="auto"/>
        <w:jc w:val="both"/>
        <w:rPr>
          <w:rFonts w:ascii="Arial" w:hAnsi="Arial" w:cs="Arial"/>
          <w:szCs w:val="22"/>
        </w:rPr>
      </w:pPr>
      <w:r w:rsidRPr="00DE17B9">
        <w:rPr>
          <w:rFonts w:ascii="Arial" w:hAnsi="Arial" w:cs="Arial"/>
          <w:szCs w:val="22"/>
        </w:rPr>
        <w:t>Mito-</w:t>
      </w:r>
      <w:proofErr w:type="spellStart"/>
      <w:r w:rsidRPr="00DE17B9">
        <w:rPr>
          <w:rFonts w:ascii="Arial" w:hAnsi="Arial" w:cs="Arial"/>
          <w:szCs w:val="22"/>
        </w:rPr>
        <w:t>DsRed</w:t>
      </w:r>
      <w:proofErr w:type="spellEnd"/>
      <w:r w:rsidRPr="00DE17B9">
        <w:rPr>
          <w:rFonts w:ascii="Arial" w:hAnsi="Arial" w:cs="Arial"/>
          <w:szCs w:val="22"/>
        </w:rPr>
        <w:t xml:space="preserve"> was amplified by PCR from </w:t>
      </w:r>
      <w:proofErr w:type="spellStart"/>
      <w:r w:rsidRPr="00DE17B9">
        <w:rPr>
          <w:rFonts w:ascii="Arial" w:hAnsi="Arial" w:cs="Arial"/>
          <w:szCs w:val="22"/>
        </w:rPr>
        <w:t>pLV-mito-DsRed</w:t>
      </w:r>
      <w:proofErr w:type="spellEnd"/>
      <w:r w:rsidRPr="00DE17B9">
        <w:rPr>
          <w:rFonts w:ascii="Arial" w:hAnsi="Arial" w:cs="Arial"/>
          <w:szCs w:val="22"/>
        </w:rPr>
        <w:t xml:space="preserve"> (</w:t>
      </w:r>
      <w:proofErr w:type="spellStart"/>
      <w:r w:rsidRPr="00DE17B9">
        <w:rPr>
          <w:rFonts w:ascii="Arial" w:hAnsi="Arial" w:cs="Arial"/>
          <w:szCs w:val="22"/>
        </w:rPr>
        <w:t>Addgene</w:t>
      </w:r>
      <w:proofErr w:type="spellEnd"/>
      <w:r w:rsidRPr="00DE17B9">
        <w:rPr>
          <w:rFonts w:ascii="Arial" w:hAnsi="Arial" w:cs="Arial"/>
          <w:szCs w:val="22"/>
        </w:rPr>
        <w:t xml:space="preserve">; 44386), and mito-GCaMP6f was amplified by PCR from pCDNA3.1(+)-mito-GCaMP6f (a gift from </w:t>
      </w:r>
      <w:r w:rsidR="000931EB" w:rsidRPr="00DE17B9">
        <w:rPr>
          <w:rFonts w:ascii="Arial" w:hAnsi="Arial" w:cs="Arial"/>
          <w:szCs w:val="22"/>
        </w:rPr>
        <w:t>Ming</w:t>
      </w:r>
      <w:r w:rsidR="000931EB">
        <w:rPr>
          <w:rFonts w:ascii="Arial" w:hAnsi="Arial" w:cs="Arial"/>
          <w:szCs w:val="22"/>
        </w:rPr>
        <w:t>-F</w:t>
      </w:r>
      <w:r w:rsidR="000931EB" w:rsidRPr="00DE17B9">
        <w:rPr>
          <w:rFonts w:ascii="Arial" w:hAnsi="Arial" w:cs="Arial"/>
          <w:szCs w:val="22"/>
        </w:rPr>
        <w:t xml:space="preserve">eng </w:t>
      </w:r>
      <w:r w:rsidRPr="00DE17B9">
        <w:rPr>
          <w:rFonts w:ascii="Arial" w:hAnsi="Arial" w:cs="Arial"/>
          <w:szCs w:val="22"/>
        </w:rPr>
        <w:t xml:space="preserve">Tsai, University of Virginia). Both were cloned into the </w:t>
      </w:r>
      <w:proofErr w:type="spellStart"/>
      <w:r w:rsidRPr="00DE17B9">
        <w:rPr>
          <w:rFonts w:ascii="Arial" w:hAnsi="Arial" w:cs="Arial"/>
          <w:szCs w:val="22"/>
        </w:rPr>
        <w:t>XbaI</w:t>
      </w:r>
      <w:proofErr w:type="spellEnd"/>
      <w:r w:rsidRPr="00DE17B9">
        <w:rPr>
          <w:rFonts w:ascii="Arial" w:hAnsi="Arial" w:cs="Arial"/>
          <w:szCs w:val="22"/>
        </w:rPr>
        <w:t>/</w:t>
      </w:r>
      <w:proofErr w:type="spellStart"/>
      <w:r w:rsidRPr="00DE17B9">
        <w:rPr>
          <w:rFonts w:ascii="Arial" w:hAnsi="Arial" w:cs="Arial"/>
          <w:szCs w:val="22"/>
        </w:rPr>
        <w:t>BamHI</w:t>
      </w:r>
      <w:proofErr w:type="spellEnd"/>
      <w:r w:rsidRPr="00DE17B9">
        <w:rPr>
          <w:rFonts w:ascii="Arial" w:hAnsi="Arial" w:cs="Arial"/>
          <w:szCs w:val="22"/>
        </w:rPr>
        <w:t xml:space="preserve"> sites of pHAGE2-pEF1α-</w:t>
      </w:r>
      <w:proofErr w:type="spellStart"/>
      <w:r w:rsidRPr="00DE17B9">
        <w:rPr>
          <w:rFonts w:ascii="Arial" w:hAnsi="Arial" w:cs="Arial"/>
          <w:szCs w:val="22"/>
        </w:rPr>
        <w:t>eGFP</w:t>
      </w:r>
      <w:proofErr w:type="spellEnd"/>
      <w:r w:rsidRPr="00DE17B9">
        <w:rPr>
          <w:rFonts w:ascii="Arial" w:hAnsi="Arial" w:cs="Arial"/>
          <w:szCs w:val="22"/>
        </w:rPr>
        <w:t xml:space="preserve"> (a gift from </w:t>
      </w:r>
      <w:proofErr w:type="spellStart"/>
      <w:r w:rsidRPr="00DE17B9">
        <w:rPr>
          <w:rFonts w:ascii="Arial" w:hAnsi="Arial" w:cs="Arial"/>
          <w:szCs w:val="22"/>
        </w:rPr>
        <w:t>Yanzhuang</w:t>
      </w:r>
      <w:proofErr w:type="spellEnd"/>
      <w:r w:rsidRPr="00DE17B9">
        <w:rPr>
          <w:rFonts w:ascii="Arial" w:hAnsi="Arial" w:cs="Arial"/>
          <w:szCs w:val="22"/>
        </w:rPr>
        <w:t xml:space="preserve"> Wang, Shenzhen Bay Laboratory, China) to generate the pHAGE2-pEF1α- mito-GCaMP6f and pHAGE2-pEF1α-</w:t>
      </w:r>
      <w:proofErr w:type="spellStart"/>
      <w:r w:rsidRPr="00DE17B9">
        <w:rPr>
          <w:rFonts w:ascii="Arial" w:hAnsi="Arial" w:cs="Arial"/>
          <w:szCs w:val="22"/>
        </w:rPr>
        <w:t>mito-DsRed</w:t>
      </w:r>
      <w:proofErr w:type="spellEnd"/>
      <w:r w:rsidRPr="00DE17B9">
        <w:rPr>
          <w:rFonts w:ascii="Arial" w:hAnsi="Arial" w:cs="Arial"/>
          <w:szCs w:val="22"/>
        </w:rPr>
        <w:t xml:space="preserve"> plasmids. Mito-</w:t>
      </w:r>
      <w:proofErr w:type="spellStart"/>
      <w:r w:rsidRPr="00DE17B9">
        <w:rPr>
          <w:rFonts w:ascii="Arial" w:hAnsi="Arial" w:cs="Arial"/>
          <w:szCs w:val="22"/>
        </w:rPr>
        <w:t>mEmerald</w:t>
      </w:r>
      <w:proofErr w:type="spellEnd"/>
      <w:r w:rsidRPr="00DE17B9">
        <w:rPr>
          <w:rFonts w:ascii="Arial" w:hAnsi="Arial" w:cs="Arial"/>
          <w:szCs w:val="22"/>
        </w:rPr>
        <w:t xml:space="preserve"> was amplified by overlapping PCR using </w:t>
      </w:r>
      <w:proofErr w:type="spellStart"/>
      <w:r w:rsidRPr="00DE17B9">
        <w:rPr>
          <w:rFonts w:ascii="Arial" w:hAnsi="Arial" w:cs="Arial"/>
          <w:szCs w:val="22"/>
        </w:rPr>
        <w:t>pLV-mito-DsRed</w:t>
      </w:r>
      <w:proofErr w:type="spellEnd"/>
      <w:r w:rsidR="00B171CD" w:rsidRPr="00DE17B9">
        <w:rPr>
          <w:rFonts w:ascii="Arial" w:hAnsi="Arial" w:cs="Arial"/>
          <w:szCs w:val="22"/>
        </w:rPr>
        <w:t xml:space="preserve"> (</w:t>
      </w:r>
      <w:proofErr w:type="spellStart"/>
      <w:r w:rsidR="00B171CD" w:rsidRPr="00DE17B9">
        <w:rPr>
          <w:rFonts w:ascii="Arial" w:hAnsi="Arial" w:cs="Arial"/>
          <w:szCs w:val="22"/>
        </w:rPr>
        <w:t>Addgene</w:t>
      </w:r>
      <w:proofErr w:type="spellEnd"/>
      <w:r w:rsidR="00B171CD" w:rsidRPr="00DE17B9">
        <w:rPr>
          <w:rFonts w:ascii="Arial" w:hAnsi="Arial" w:cs="Arial"/>
          <w:szCs w:val="22"/>
        </w:rPr>
        <w:t>, Cat# 44386)</w:t>
      </w:r>
      <w:r w:rsidRPr="00DE17B9">
        <w:rPr>
          <w:rFonts w:ascii="Arial" w:hAnsi="Arial" w:cs="Arial"/>
          <w:szCs w:val="22"/>
        </w:rPr>
        <w:t xml:space="preserve"> and mEmerald-Sec61b-C1 (</w:t>
      </w:r>
      <w:proofErr w:type="spellStart"/>
      <w:r w:rsidRPr="00DE17B9">
        <w:rPr>
          <w:rFonts w:ascii="Arial" w:hAnsi="Arial" w:cs="Arial"/>
          <w:szCs w:val="22"/>
        </w:rPr>
        <w:t>Addgene</w:t>
      </w:r>
      <w:proofErr w:type="spellEnd"/>
      <w:r w:rsidRPr="00DE17B9">
        <w:rPr>
          <w:rFonts w:ascii="Arial" w:hAnsi="Arial" w:cs="Arial"/>
          <w:szCs w:val="22"/>
        </w:rPr>
        <w:t xml:space="preserve">, </w:t>
      </w:r>
      <w:r w:rsidR="00B171CD" w:rsidRPr="00DE17B9">
        <w:rPr>
          <w:rFonts w:ascii="Arial" w:hAnsi="Arial" w:cs="Arial"/>
          <w:szCs w:val="22"/>
        </w:rPr>
        <w:t xml:space="preserve">Cat# </w:t>
      </w:r>
      <w:r w:rsidRPr="00DE17B9">
        <w:rPr>
          <w:rFonts w:ascii="Arial" w:hAnsi="Arial" w:cs="Arial"/>
          <w:szCs w:val="22"/>
        </w:rPr>
        <w:t xml:space="preserve">90992) as templates and cloned into the </w:t>
      </w:r>
      <w:proofErr w:type="spellStart"/>
      <w:r w:rsidRPr="00DE17B9">
        <w:rPr>
          <w:rFonts w:ascii="Arial" w:hAnsi="Arial" w:cs="Arial"/>
          <w:szCs w:val="22"/>
        </w:rPr>
        <w:t>XbaI</w:t>
      </w:r>
      <w:proofErr w:type="spellEnd"/>
      <w:r w:rsidRPr="00DE17B9">
        <w:rPr>
          <w:rFonts w:ascii="Arial" w:hAnsi="Arial" w:cs="Arial"/>
          <w:szCs w:val="22"/>
        </w:rPr>
        <w:t>/</w:t>
      </w:r>
      <w:proofErr w:type="spellStart"/>
      <w:r w:rsidRPr="00DE17B9">
        <w:rPr>
          <w:rFonts w:ascii="Arial" w:hAnsi="Arial" w:cs="Arial"/>
          <w:szCs w:val="22"/>
        </w:rPr>
        <w:t>BamHI</w:t>
      </w:r>
      <w:proofErr w:type="spellEnd"/>
      <w:r w:rsidRPr="00DE17B9">
        <w:rPr>
          <w:rFonts w:ascii="Arial" w:hAnsi="Arial" w:cs="Arial"/>
          <w:szCs w:val="22"/>
        </w:rPr>
        <w:t xml:space="preserve"> sites of pHAGE2-pEF1α-</w:t>
      </w:r>
      <w:proofErr w:type="spellStart"/>
      <w:r w:rsidRPr="00DE17B9">
        <w:rPr>
          <w:rFonts w:ascii="Arial" w:hAnsi="Arial" w:cs="Arial"/>
          <w:szCs w:val="22"/>
        </w:rPr>
        <w:t>eGFP</w:t>
      </w:r>
      <w:proofErr w:type="spellEnd"/>
      <w:r w:rsidRPr="00DE17B9">
        <w:rPr>
          <w:rFonts w:ascii="Arial" w:hAnsi="Arial" w:cs="Arial"/>
          <w:szCs w:val="22"/>
        </w:rPr>
        <w:t xml:space="preserve"> to generate the pHAGE2-pEF1α-</w:t>
      </w:r>
      <w:proofErr w:type="spellStart"/>
      <w:r w:rsidRPr="00DE17B9">
        <w:rPr>
          <w:rFonts w:ascii="Arial" w:hAnsi="Arial" w:cs="Arial"/>
          <w:szCs w:val="22"/>
        </w:rPr>
        <w:t>mito-mEmerald</w:t>
      </w:r>
      <w:proofErr w:type="spellEnd"/>
      <w:r w:rsidRPr="00DE17B9">
        <w:rPr>
          <w:rFonts w:ascii="Arial" w:hAnsi="Arial" w:cs="Arial"/>
          <w:szCs w:val="22"/>
        </w:rPr>
        <w:t xml:space="preserve"> plasmid.</w:t>
      </w:r>
    </w:p>
    <w:p w14:paraId="44BEBE03" w14:textId="77777777" w:rsidR="004056A3" w:rsidRPr="00DE17B9" w:rsidRDefault="004056A3" w:rsidP="004056A3">
      <w:pPr>
        <w:adjustRightInd w:val="0"/>
        <w:snapToGrid w:val="0"/>
        <w:spacing w:line="360" w:lineRule="auto"/>
        <w:jc w:val="both"/>
        <w:rPr>
          <w:rFonts w:ascii="Arial" w:hAnsi="Arial" w:cs="Arial"/>
          <w:b/>
          <w:bCs/>
          <w:szCs w:val="22"/>
        </w:rPr>
      </w:pPr>
    </w:p>
    <w:p w14:paraId="648C4AAF" w14:textId="77777777" w:rsidR="004056A3" w:rsidRPr="00DE17B9" w:rsidRDefault="004056A3" w:rsidP="004056A3">
      <w:pPr>
        <w:adjustRightInd w:val="0"/>
        <w:snapToGrid w:val="0"/>
        <w:spacing w:line="360" w:lineRule="auto"/>
        <w:jc w:val="both"/>
        <w:rPr>
          <w:rFonts w:ascii="Arial" w:hAnsi="Arial" w:cs="Arial"/>
          <w:b/>
          <w:bCs/>
          <w:color w:val="80340D" w:themeColor="accent2" w:themeShade="80"/>
          <w:szCs w:val="22"/>
        </w:rPr>
      </w:pPr>
      <w:r w:rsidRPr="00DE17B9">
        <w:rPr>
          <w:rFonts w:ascii="Arial" w:hAnsi="Arial" w:cs="Arial"/>
          <w:b/>
          <w:bCs/>
          <w:color w:val="80340D" w:themeColor="accent2" w:themeShade="80"/>
          <w:szCs w:val="22"/>
        </w:rPr>
        <w:t>Cell lines</w:t>
      </w:r>
    </w:p>
    <w:p w14:paraId="751A145B" w14:textId="14DFC911" w:rsidR="004056A3" w:rsidRPr="00DE17B9" w:rsidRDefault="004056A3" w:rsidP="004056A3">
      <w:pPr>
        <w:adjustRightInd w:val="0"/>
        <w:snapToGrid w:val="0"/>
        <w:spacing w:line="360" w:lineRule="auto"/>
        <w:jc w:val="both"/>
        <w:rPr>
          <w:rFonts w:ascii="Arial" w:hAnsi="Arial" w:cs="Arial"/>
          <w:b/>
          <w:bCs/>
          <w:szCs w:val="22"/>
        </w:rPr>
      </w:pPr>
      <w:r w:rsidRPr="00220ABC">
        <w:rPr>
          <w:rFonts w:ascii="Arial" w:hAnsi="Arial" w:cs="Arial"/>
          <w:szCs w:val="22"/>
        </w:rPr>
        <w:t>WT</w:t>
      </w:r>
      <w:r w:rsidRPr="00DE17B9">
        <w:rPr>
          <w:rFonts w:ascii="Arial" w:hAnsi="Arial" w:cs="Arial"/>
          <w:szCs w:val="22"/>
        </w:rPr>
        <w:t xml:space="preserve"> and inducible </w:t>
      </w:r>
      <w:r w:rsidRPr="00DE17B9">
        <w:rPr>
          <w:rFonts w:ascii="Arial" w:hAnsi="Arial" w:cs="Arial"/>
          <w:i/>
          <w:iCs/>
          <w:szCs w:val="22"/>
        </w:rPr>
        <w:t>Sel1L-</w:t>
      </w:r>
      <w:r w:rsidRPr="00DE17B9">
        <w:rPr>
          <w:rFonts w:ascii="Arial" w:hAnsi="Arial" w:cs="Arial"/>
          <w:szCs w:val="22"/>
        </w:rPr>
        <w:t>deficient (</w:t>
      </w:r>
      <w:r w:rsidRPr="00DE17B9">
        <w:rPr>
          <w:rFonts w:ascii="Arial" w:hAnsi="Arial" w:cs="Arial"/>
          <w:i/>
          <w:iCs/>
          <w:szCs w:val="22"/>
        </w:rPr>
        <w:t>Sel1L</w:t>
      </w:r>
      <w:r w:rsidRPr="00DE17B9">
        <w:rPr>
          <w:rFonts w:ascii="Arial" w:hAnsi="Arial" w:cs="Arial"/>
          <w:i/>
          <w:iCs/>
          <w:szCs w:val="22"/>
          <w:vertAlign w:val="superscript"/>
        </w:rPr>
        <w:t>-/-</w:t>
      </w:r>
      <w:r w:rsidRPr="00DE17B9">
        <w:rPr>
          <w:rFonts w:ascii="Arial" w:hAnsi="Arial" w:cs="Arial"/>
          <w:szCs w:val="22"/>
        </w:rPr>
        <w:t xml:space="preserve">), </w:t>
      </w:r>
      <w:r w:rsidRPr="00DE17B9">
        <w:rPr>
          <w:rFonts w:ascii="Arial" w:hAnsi="Arial" w:cs="Arial"/>
          <w:i/>
          <w:iCs/>
          <w:szCs w:val="22"/>
        </w:rPr>
        <w:t>Atg7</w:t>
      </w:r>
      <w:r w:rsidRPr="00DE17B9">
        <w:rPr>
          <w:rFonts w:ascii="Arial" w:hAnsi="Arial" w:cs="Arial"/>
          <w:i/>
          <w:iCs/>
          <w:szCs w:val="22"/>
          <w:vertAlign w:val="superscript"/>
        </w:rPr>
        <w:t>-/-</w:t>
      </w:r>
      <w:r w:rsidRPr="00DE17B9">
        <w:rPr>
          <w:rFonts w:ascii="Arial" w:hAnsi="Arial" w:cs="Arial"/>
          <w:szCs w:val="22"/>
        </w:rPr>
        <w:t xml:space="preserve">, and </w:t>
      </w:r>
      <w:r w:rsidRPr="00DE17B9">
        <w:rPr>
          <w:rFonts w:ascii="Arial" w:hAnsi="Arial" w:cs="Arial"/>
          <w:i/>
          <w:iCs/>
          <w:szCs w:val="22"/>
        </w:rPr>
        <w:t>Sel1L</w:t>
      </w:r>
      <w:r w:rsidRPr="00DE17B9">
        <w:rPr>
          <w:rFonts w:ascii="Arial" w:hAnsi="Arial" w:cs="Arial"/>
          <w:i/>
          <w:iCs/>
          <w:szCs w:val="22"/>
          <w:vertAlign w:val="superscript"/>
        </w:rPr>
        <w:t>-/-</w:t>
      </w:r>
      <w:r w:rsidRPr="00DE17B9">
        <w:rPr>
          <w:rFonts w:ascii="Arial" w:hAnsi="Arial" w:cs="Arial"/>
          <w:i/>
          <w:iCs/>
          <w:szCs w:val="22"/>
        </w:rPr>
        <w:t>;Atg7</w:t>
      </w:r>
      <w:r w:rsidRPr="00DE17B9">
        <w:rPr>
          <w:rFonts w:ascii="Arial" w:hAnsi="Arial" w:cs="Arial"/>
          <w:i/>
          <w:iCs/>
          <w:szCs w:val="22"/>
          <w:vertAlign w:val="superscript"/>
        </w:rPr>
        <w:t>-/-</w:t>
      </w:r>
      <w:r w:rsidRPr="00DE17B9">
        <w:rPr>
          <w:rFonts w:ascii="Arial" w:hAnsi="Arial" w:cs="Arial"/>
          <w:szCs w:val="22"/>
        </w:rPr>
        <w:t xml:space="preserve"> (</w:t>
      </w:r>
      <w:r w:rsidRPr="00220ABC">
        <w:rPr>
          <w:rFonts w:ascii="Arial" w:hAnsi="Arial" w:cs="Arial"/>
          <w:szCs w:val="22"/>
        </w:rPr>
        <w:t>DKO</w:t>
      </w:r>
      <w:r w:rsidRPr="00DE17B9">
        <w:rPr>
          <w:rFonts w:ascii="Arial" w:hAnsi="Arial" w:cs="Arial"/>
          <w:szCs w:val="22"/>
        </w:rPr>
        <w:t xml:space="preserve">) brown pre-adipocytes were isolated from brown adipose tissue of mice and immortalized using SV40 large T antigen and differentiated into brown adipocytes as previously described </w:t>
      </w:r>
      <w:r w:rsidRPr="00DE17B9">
        <w:rPr>
          <w:rFonts w:ascii="Arial" w:hAnsi="Arial" w:cs="Arial"/>
          <w:szCs w:val="22"/>
        </w:rPr>
        <w:fldChar w:fldCharType="begin">
          <w:fldData xml:space="preserve">PEVuZE5vdGU+PENpdGU+PEF1dGhvcj5LbGVpbjwvQXV0aG9yPjxZZWFyPjIwMDI8L1llYXI+PFJl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</w:fldData>
        </w:fldChar>
      </w:r>
      <w:r w:rsidR="00A422CB">
        <w:rPr>
          <w:rFonts w:ascii="Arial" w:hAnsi="Arial" w:cs="Arial"/>
          <w:szCs w:val="22"/>
        </w:rPr>
        <w:instrText xml:space="preserve"> ADDIN EN.CITE </w:instrText>
      </w:r>
      <w:r w:rsidR="00A422CB">
        <w:rPr>
          <w:rFonts w:ascii="Arial" w:hAnsi="Arial" w:cs="Arial"/>
          <w:szCs w:val="22"/>
        </w:rPr>
        <w:fldChar w:fldCharType="begin">
          <w:fldData xml:space="preserve">PEVuZE5vdGU+PENpdGU+PEF1dGhvcj5LbGVpbjwvQXV0aG9yPjxZZWFyPjIwMDI8L1llYXI+PFJl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</w:fldData>
        </w:fldChar>
      </w:r>
      <w:r w:rsidR="00A422CB">
        <w:rPr>
          <w:rFonts w:ascii="Arial" w:hAnsi="Arial" w:cs="Arial"/>
          <w:szCs w:val="22"/>
        </w:rPr>
        <w:instrText xml:space="preserve"> ADDIN EN.CITE.DATA </w:instrText>
      </w:r>
      <w:r w:rsidR="00A422CB">
        <w:rPr>
          <w:rFonts w:ascii="Arial" w:hAnsi="Arial" w:cs="Arial"/>
          <w:szCs w:val="22"/>
        </w:rPr>
      </w:r>
      <w:r w:rsidR="00A422CB">
        <w:rPr>
          <w:rFonts w:ascii="Arial" w:hAnsi="Arial" w:cs="Arial"/>
          <w:szCs w:val="22"/>
        </w:rPr>
        <w:fldChar w:fldCharType="end"/>
      </w:r>
      <w:r w:rsidRPr="00DE17B9">
        <w:rPr>
          <w:rFonts w:ascii="Arial" w:hAnsi="Arial" w:cs="Arial"/>
          <w:szCs w:val="22"/>
        </w:rPr>
      </w:r>
      <w:r w:rsidRPr="00DE17B9">
        <w:rPr>
          <w:rFonts w:ascii="Arial" w:hAnsi="Arial" w:cs="Arial"/>
          <w:szCs w:val="22"/>
        </w:rPr>
        <w:fldChar w:fldCharType="separate"/>
      </w:r>
      <w:r w:rsidR="00A422CB" w:rsidRPr="00A422CB">
        <w:rPr>
          <w:rFonts w:ascii="Arial" w:hAnsi="Arial" w:cs="Arial"/>
          <w:noProof/>
          <w:szCs w:val="22"/>
          <w:vertAlign w:val="superscript"/>
        </w:rPr>
        <w:t>3,5</w:t>
      </w:r>
      <w:r w:rsidRPr="00DE17B9">
        <w:rPr>
          <w:rFonts w:ascii="Arial" w:hAnsi="Arial" w:cs="Arial"/>
          <w:szCs w:val="22"/>
        </w:rPr>
        <w:fldChar w:fldCharType="end"/>
      </w:r>
      <w:r w:rsidRPr="00DE17B9">
        <w:rPr>
          <w:rFonts w:ascii="Arial" w:hAnsi="Arial" w:cs="Arial"/>
          <w:szCs w:val="22"/>
        </w:rPr>
        <w:t>. All cells, including HEK293T cells were cultured at 37 °C with 5% CO</w:t>
      </w:r>
      <w:r w:rsidRPr="00DE17B9">
        <w:rPr>
          <w:rFonts w:ascii="Arial" w:hAnsi="Arial" w:cs="Arial"/>
          <w:szCs w:val="22"/>
          <w:vertAlign w:val="subscript"/>
        </w:rPr>
        <w:t>2</w:t>
      </w:r>
      <w:r w:rsidRPr="00DE17B9">
        <w:rPr>
          <w:rFonts w:ascii="Arial" w:hAnsi="Arial" w:cs="Arial"/>
          <w:szCs w:val="22"/>
        </w:rPr>
        <w:t xml:space="preserve"> in DMEM with 10% fetal bovine serum (FBS) (Fisher Scientific, </w:t>
      </w:r>
      <w:r w:rsidR="00B171CD" w:rsidRPr="00DE17B9">
        <w:rPr>
          <w:rFonts w:ascii="Arial" w:hAnsi="Arial" w:cs="Arial"/>
          <w:szCs w:val="22"/>
        </w:rPr>
        <w:t>Cat#</w:t>
      </w:r>
      <w:r w:rsidR="00E24BAB" w:rsidRPr="00DE17B9">
        <w:rPr>
          <w:rFonts w:ascii="Arial" w:hAnsi="Arial" w:cs="Arial"/>
          <w:szCs w:val="22"/>
        </w:rPr>
        <w:t xml:space="preserve"> </w:t>
      </w:r>
      <w:r w:rsidRPr="00DE17B9">
        <w:rPr>
          <w:rFonts w:ascii="Arial" w:hAnsi="Arial" w:cs="Arial"/>
          <w:szCs w:val="22"/>
        </w:rPr>
        <w:t xml:space="preserve">FB12999102). Cells were passaged every 2-3 days, when 80% confluence was reached. Cells were treated with 400 </w:t>
      </w:r>
      <w:proofErr w:type="spellStart"/>
      <w:r w:rsidRPr="00DE17B9">
        <w:rPr>
          <w:rFonts w:ascii="Arial" w:hAnsi="Arial" w:cs="Arial"/>
          <w:szCs w:val="22"/>
        </w:rPr>
        <w:t>nM</w:t>
      </w:r>
      <w:proofErr w:type="spellEnd"/>
      <w:r w:rsidRPr="00DE17B9">
        <w:rPr>
          <w:rFonts w:ascii="Arial" w:hAnsi="Arial" w:cs="Arial"/>
          <w:szCs w:val="22"/>
        </w:rPr>
        <w:t xml:space="preserve"> 4-hydroxytamoxifen (</w:t>
      </w:r>
      <w:r w:rsidR="009D3EBF" w:rsidRPr="00DE17B9">
        <w:rPr>
          <w:rFonts w:ascii="Arial" w:hAnsi="Arial" w:cs="Arial"/>
          <w:szCs w:val="22"/>
        </w:rPr>
        <w:t>Cayman Chemical</w:t>
      </w:r>
      <w:r w:rsidRPr="00DE17B9">
        <w:rPr>
          <w:rFonts w:ascii="Arial" w:hAnsi="Arial" w:cs="Arial"/>
          <w:szCs w:val="22"/>
        </w:rPr>
        <w:t xml:space="preserve">, </w:t>
      </w:r>
      <w:r w:rsidR="00B171CD" w:rsidRPr="00DE17B9">
        <w:rPr>
          <w:rFonts w:ascii="Arial" w:hAnsi="Arial" w:cs="Arial"/>
          <w:szCs w:val="22"/>
        </w:rPr>
        <w:t xml:space="preserve">Cat# </w:t>
      </w:r>
      <w:r w:rsidR="009D3EBF" w:rsidRPr="00DE17B9">
        <w:rPr>
          <w:rFonts w:ascii="Arial" w:hAnsi="Arial" w:cs="Arial"/>
          <w:szCs w:val="22"/>
        </w:rPr>
        <w:t>14854</w:t>
      </w:r>
      <w:r w:rsidRPr="00DE17B9">
        <w:rPr>
          <w:rFonts w:ascii="Arial" w:hAnsi="Arial" w:cs="Arial"/>
          <w:szCs w:val="22"/>
        </w:rPr>
        <w:t>) starting on day three of differentiation for four consecutive days to generate knockout brown adipocytes.</w:t>
      </w:r>
    </w:p>
    <w:p w14:paraId="048BDFC6" w14:textId="77777777" w:rsidR="004056A3" w:rsidRPr="00DE17B9" w:rsidRDefault="004056A3" w:rsidP="004056A3">
      <w:pPr>
        <w:adjustRightInd w:val="0"/>
        <w:snapToGrid w:val="0"/>
        <w:spacing w:line="360" w:lineRule="auto"/>
        <w:jc w:val="both"/>
        <w:rPr>
          <w:rFonts w:ascii="Arial" w:hAnsi="Arial" w:cs="Arial"/>
          <w:b/>
          <w:bCs/>
          <w:szCs w:val="22"/>
        </w:rPr>
      </w:pPr>
    </w:p>
    <w:p w14:paraId="05145406" w14:textId="77777777" w:rsidR="004056A3" w:rsidRPr="00DE17B9" w:rsidRDefault="004056A3" w:rsidP="004056A3">
      <w:pPr>
        <w:adjustRightInd w:val="0"/>
        <w:snapToGrid w:val="0"/>
        <w:spacing w:line="360" w:lineRule="auto"/>
        <w:jc w:val="both"/>
        <w:rPr>
          <w:rFonts w:ascii="Arial" w:hAnsi="Arial" w:cs="Arial"/>
          <w:color w:val="80340D" w:themeColor="accent2" w:themeShade="80"/>
          <w:szCs w:val="22"/>
        </w:rPr>
      </w:pPr>
      <w:r w:rsidRPr="00DE17B9">
        <w:rPr>
          <w:rFonts w:ascii="Arial" w:hAnsi="Arial" w:cs="Arial"/>
          <w:b/>
          <w:bCs/>
          <w:color w:val="80340D" w:themeColor="accent2" w:themeShade="80"/>
          <w:szCs w:val="22"/>
        </w:rPr>
        <w:t xml:space="preserve">PEG fusion assay </w:t>
      </w:r>
    </w:p>
    <w:p w14:paraId="1E452D86" w14:textId="0B35895A" w:rsidR="004056A3" w:rsidRPr="00DE17B9" w:rsidRDefault="004056A3" w:rsidP="004056A3">
      <w:pPr>
        <w:adjustRightInd w:val="0"/>
        <w:snapToGrid w:val="0"/>
        <w:spacing w:line="360" w:lineRule="auto"/>
        <w:jc w:val="both"/>
        <w:rPr>
          <w:rFonts w:ascii="Arial" w:hAnsi="Arial" w:cs="Arial"/>
          <w:szCs w:val="22"/>
        </w:rPr>
      </w:pPr>
      <w:r w:rsidRPr="00DE17B9">
        <w:rPr>
          <w:rFonts w:ascii="Arial" w:hAnsi="Arial" w:cs="Arial"/>
          <w:szCs w:val="22"/>
        </w:rPr>
        <w:t xml:space="preserve">Lentiviral particles were generated by transfecting of HEK293T cells with Lipofectamine 3000 (Invitrogen, </w:t>
      </w:r>
      <w:r w:rsidR="00B171CD" w:rsidRPr="00DE17B9">
        <w:rPr>
          <w:rFonts w:ascii="Arial" w:hAnsi="Arial" w:cs="Arial"/>
          <w:szCs w:val="22"/>
        </w:rPr>
        <w:t xml:space="preserve">Cat# </w:t>
      </w:r>
      <w:r w:rsidRPr="00DE17B9">
        <w:rPr>
          <w:rFonts w:ascii="Arial" w:hAnsi="Arial" w:cs="Arial"/>
          <w:szCs w:val="22"/>
        </w:rPr>
        <w:t xml:space="preserve">L3000008) and plasmids encoding </w:t>
      </w:r>
      <w:proofErr w:type="spellStart"/>
      <w:r w:rsidR="00C700AF" w:rsidRPr="00DE17B9">
        <w:rPr>
          <w:rFonts w:ascii="Arial" w:hAnsi="Arial" w:cs="Arial"/>
          <w:szCs w:val="22"/>
        </w:rPr>
        <w:t>p</w:t>
      </w:r>
      <w:r w:rsidRPr="00DE17B9">
        <w:rPr>
          <w:rFonts w:ascii="Arial" w:hAnsi="Arial" w:cs="Arial"/>
          <w:szCs w:val="22"/>
        </w:rPr>
        <w:t>RRE</w:t>
      </w:r>
      <w:proofErr w:type="spellEnd"/>
      <w:r w:rsidRPr="00DE17B9">
        <w:rPr>
          <w:rFonts w:ascii="Arial" w:hAnsi="Arial" w:cs="Arial"/>
          <w:szCs w:val="22"/>
        </w:rPr>
        <w:t xml:space="preserve"> (gag/pol)</w:t>
      </w:r>
      <w:r w:rsidR="00C876F1" w:rsidRPr="00DE17B9">
        <w:rPr>
          <w:rFonts w:ascii="Arial" w:hAnsi="Arial" w:cs="Arial"/>
          <w:szCs w:val="22"/>
        </w:rPr>
        <w:t xml:space="preserve"> (</w:t>
      </w:r>
      <w:proofErr w:type="spellStart"/>
      <w:r w:rsidR="00C876F1" w:rsidRPr="00DE17B9">
        <w:rPr>
          <w:rFonts w:ascii="Arial" w:hAnsi="Arial" w:cs="Arial"/>
          <w:szCs w:val="22"/>
        </w:rPr>
        <w:t>Addgene</w:t>
      </w:r>
      <w:proofErr w:type="spellEnd"/>
      <w:r w:rsidR="00C876F1" w:rsidRPr="00DE17B9">
        <w:rPr>
          <w:rFonts w:ascii="Arial" w:hAnsi="Arial" w:cs="Arial"/>
          <w:szCs w:val="22"/>
        </w:rPr>
        <w:t>, Cat# 12251)</w:t>
      </w:r>
      <w:r w:rsidRPr="00DE17B9">
        <w:rPr>
          <w:rFonts w:ascii="Arial" w:hAnsi="Arial" w:cs="Arial"/>
          <w:szCs w:val="22"/>
        </w:rPr>
        <w:t xml:space="preserve">, VSV-G </w:t>
      </w:r>
      <w:r w:rsidR="00C876F1" w:rsidRPr="00DE17B9">
        <w:rPr>
          <w:rFonts w:ascii="Arial" w:hAnsi="Arial" w:cs="Arial"/>
          <w:szCs w:val="22"/>
        </w:rPr>
        <w:t>(</w:t>
      </w:r>
      <w:proofErr w:type="spellStart"/>
      <w:r w:rsidR="00C876F1" w:rsidRPr="00DE17B9">
        <w:rPr>
          <w:rFonts w:ascii="Arial" w:hAnsi="Arial" w:cs="Arial"/>
          <w:szCs w:val="22"/>
        </w:rPr>
        <w:t>Addgene</w:t>
      </w:r>
      <w:proofErr w:type="spellEnd"/>
      <w:r w:rsidR="00C876F1" w:rsidRPr="00DE17B9">
        <w:rPr>
          <w:rFonts w:ascii="Arial" w:hAnsi="Arial" w:cs="Arial"/>
          <w:szCs w:val="22"/>
        </w:rPr>
        <w:t xml:space="preserve">, Cat# 12259) </w:t>
      </w:r>
      <w:r w:rsidRPr="00DE17B9">
        <w:rPr>
          <w:rFonts w:ascii="Arial" w:hAnsi="Arial" w:cs="Arial"/>
          <w:szCs w:val="22"/>
        </w:rPr>
        <w:t>and REV</w:t>
      </w:r>
      <w:r w:rsidR="00C876F1" w:rsidRPr="00DE17B9">
        <w:rPr>
          <w:rFonts w:ascii="Arial" w:hAnsi="Arial" w:cs="Arial"/>
          <w:szCs w:val="22"/>
        </w:rPr>
        <w:t xml:space="preserve"> (</w:t>
      </w:r>
      <w:proofErr w:type="spellStart"/>
      <w:r w:rsidR="00C876F1" w:rsidRPr="00DE17B9">
        <w:rPr>
          <w:rFonts w:ascii="Arial" w:hAnsi="Arial" w:cs="Arial"/>
          <w:szCs w:val="22"/>
        </w:rPr>
        <w:t>Addgene</w:t>
      </w:r>
      <w:proofErr w:type="spellEnd"/>
      <w:r w:rsidR="00C876F1" w:rsidRPr="00DE17B9">
        <w:rPr>
          <w:rFonts w:ascii="Arial" w:hAnsi="Arial" w:cs="Arial"/>
          <w:szCs w:val="22"/>
        </w:rPr>
        <w:t>, Cat# 12253)</w:t>
      </w:r>
      <w:r w:rsidRPr="00DE17B9">
        <w:rPr>
          <w:rFonts w:ascii="Arial" w:hAnsi="Arial" w:cs="Arial"/>
          <w:szCs w:val="22"/>
        </w:rPr>
        <w:t xml:space="preserve">, and either </w:t>
      </w:r>
      <w:proofErr w:type="spellStart"/>
      <w:r w:rsidRPr="00DE17B9">
        <w:rPr>
          <w:rFonts w:ascii="Arial" w:hAnsi="Arial" w:cs="Arial"/>
          <w:szCs w:val="22"/>
        </w:rPr>
        <w:t>mito-mEmerald</w:t>
      </w:r>
      <w:proofErr w:type="spellEnd"/>
      <w:r w:rsidRPr="00DE17B9">
        <w:rPr>
          <w:rFonts w:ascii="Arial" w:hAnsi="Arial" w:cs="Arial"/>
          <w:szCs w:val="22"/>
        </w:rPr>
        <w:t xml:space="preserve"> or </w:t>
      </w:r>
      <w:proofErr w:type="spellStart"/>
      <w:r w:rsidRPr="00DE17B9">
        <w:rPr>
          <w:rFonts w:ascii="Arial" w:hAnsi="Arial" w:cs="Arial"/>
          <w:szCs w:val="22"/>
        </w:rPr>
        <w:t>mito-DsRed</w:t>
      </w:r>
      <w:proofErr w:type="spellEnd"/>
      <w:r w:rsidRPr="00DE17B9">
        <w:rPr>
          <w:rFonts w:ascii="Arial" w:hAnsi="Arial" w:cs="Arial"/>
          <w:szCs w:val="22"/>
        </w:rPr>
        <w:t xml:space="preserve">. Culture medium containing lentivirus were harvested at </w:t>
      </w:r>
      <w:r w:rsidR="005B1948" w:rsidRPr="00DE17B9">
        <w:rPr>
          <w:rFonts w:ascii="Arial" w:hAnsi="Arial" w:cs="Arial"/>
          <w:szCs w:val="22"/>
        </w:rPr>
        <w:t>24- and 48-hours</w:t>
      </w:r>
      <w:r w:rsidRPr="00DE17B9">
        <w:rPr>
          <w:rFonts w:ascii="Arial" w:hAnsi="Arial" w:cs="Arial"/>
          <w:szCs w:val="22"/>
        </w:rPr>
        <w:t xml:space="preserve"> post-transfection and used to infect brown preadipocytes. At 72 hours post-infection, preadipocytes stably expressing </w:t>
      </w:r>
      <w:proofErr w:type="spellStart"/>
      <w:r w:rsidRPr="00DE17B9">
        <w:rPr>
          <w:rFonts w:ascii="Arial" w:hAnsi="Arial" w:cs="Arial"/>
          <w:szCs w:val="22"/>
        </w:rPr>
        <w:t>mito-mEmerald</w:t>
      </w:r>
      <w:proofErr w:type="spellEnd"/>
      <w:r w:rsidRPr="00DE17B9">
        <w:rPr>
          <w:rFonts w:ascii="Arial" w:hAnsi="Arial" w:cs="Arial"/>
          <w:szCs w:val="22"/>
        </w:rPr>
        <w:t xml:space="preserve"> or </w:t>
      </w:r>
      <w:proofErr w:type="spellStart"/>
      <w:r w:rsidRPr="00DE17B9">
        <w:rPr>
          <w:rFonts w:ascii="Arial" w:hAnsi="Arial" w:cs="Arial"/>
          <w:szCs w:val="22"/>
        </w:rPr>
        <w:t>mito-DsRed</w:t>
      </w:r>
      <w:proofErr w:type="spellEnd"/>
      <w:r w:rsidRPr="00DE17B9">
        <w:rPr>
          <w:rFonts w:ascii="Arial" w:hAnsi="Arial" w:cs="Arial"/>
          <w:szCs w:val="22"/>
        </w:rPr>
        <w:t xml:space="preserve"> were sorted by flow cytometry. The PEG fusion assay was performed as described previously </w:t>
      </w:r>
      <w:r w:rsidRPr="00DE17B9">
        <w:rPr>
          <w:rFonts w:ascii="Arial" w:hAnsi="Arial" w:cs="Arial"/>
          <w:szCs w:val="22"/>
        </w:rPr>
        <w:fldChar w:fldCharType="begin">
          <w:fldData xml:space="preserve">PEVuZE5vdGU+PENpdGU+PEF1dGhvcj5OYXNjaW1lbnRvPC9BdXRob3I+PFllYXI+MjAxNjwvWWVh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</w:fldData>
        </w:fldChar>
      </w:r>
      <w:r w:rsidR="00A422CB">
        <w:rPr>
          <w:rFonts w:ascii="Arial" w:hAnsi="Arial" w:cs="Arial"/>
          <w:szCs w:val="22"/>
        </w:rPr>
        <w:instrText xml:space="preserve"> ADDIN EN.CITE </w:instrText>
      </w:r>
      <w:r w:rsidR="00A422CB">
        <w:rPr>
          <w:rFonts w:ascii="Arial" w:hAnsi="Arial" w:cs="Arial"/>
          <w:szCs w:val="22"/>
        </w:rPr>
        <w:fldChar w:fldCharType="begin">
          <w:fldData xml:space="preserve">PEVuZE5vdGU+PENpdGU+PEF1dGhvcj5OYXNjaW1lbnRvPC9BdXRob3I+PFllYXI+MjAxNjwvWWVh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</w:fldData>
        </w:fldChar>
      </w:r>
      <w:r w:rsidR="00A422CB">
        <w:rPr>
          <w:rFonts w:ascii="Arial" w:hAnsi="Arial" w:cs="Arial"/>
          <w:szCs w:val="22"/>
        </w:rPr>
        <w:instrText xml:space="preserve"> ADDIN EN.CITE.DATA </w:instrText>
      </w:r>
      <w:r w:rsidR="00A422CB">
        <w:rPr>
          <w:rFonts w:ascii="Arial" w:hAnsi="Arial" w:cs="Arial"/>
          <w:szCs w:val="22"/>
        </w:rPr>
      </w:r>
      <w:r w:rsidR="00A422CB">
        <w:rPr>
          <w:rFonts w:ascii="Arial" w:hAnsi="Arial" w:cs="Arial"/>
          <w:szCs w:val="22"/>
        </w:rPr>
        <w:fldChar w:fldCharType="end"/>
      </w:r>
      <w:r w:rsidRPr="00DE17B9">
        <w:rPr>
          <w:rFonts w:ascii="Arial" w:hAnsi="Arial" w:cs="Arial"/>
          <w:szCs w:val="22"/>
        </w:rPr>
      </w:r>
      <w:r w:rsidRPr="00DE17B9">
        <w:rPr>
          <w:rFonts w:ascii="Arial" w:hAnsi="Arial" w:cs="Arial"/>
          <w:szCs w:val="22"/>
        </w:rPr>
        <w:fldChar w:fldCharType="separate"/>
      </w:r>
      <w:r w:rsidR="00A422CB" w:rsidRPr="00A422CB">
        <w:rPr>
          <w:rFonts w:ascii="Arial" w:hAnsi="Arial" w:cs="Arial"/>
          <w:noProof/>
          <w:szCs w:val="22"/>
          <w:vertAlign w:val="superscript"/>
        </w:rPr>
        <w:t>6</w:t>
      </w:r>
      <w:r w:rsidRPr="00DE17B9">
        <w:rPr>
          <w:rFonts w:ascii="Arial" w:hAnsi="Arial" w:cs="Arial"/>
          <w:szCs w:val="22"/>
        </w:rPr>
        <w:fldChar w:fldCharType="end"/>
      </w:r>
      <w:r w:rsidRPr="00DE17B9">
        <w:rPr>
          <w:rFonts w:ascii="Arial" w:hAnsi="Arial" w:cs="Arial"/>
          <w:szCs w:val="22"/>
        </w:rPr>
        <w:t xml:space="preserve">. WT, </w:t>
      </w:r>
      <w:r w:rsidRPr="00DE17B9">
        <w:rPr>
          <w:rFonts w:ascii="Arial" w:hAnsi="Arial" w:cs="Arial"/>
          <w:i/>
          <w:iCs/>
          <w:szCs w:val="22"/>
        </w:rPr>
        <w:t>Sel1L</w:t>
      </w:r>
      <w:r w:rsidRPr="00DE17B9">
        <w:rPr>
          <w:rFonts w:ascii="Arial" w:hAnsi="Arial" w:cs="Arial"/>
          <w:i/>
          <w:iCs/>
          <w:szCs w:val="22"/>
          <w:vertAlign w:val="superscript"/>
        </w:rPr>
        <w:t>-/-</w:t>
      </w:r>
      <w:r w:rsidRPr="00DE17B9">
        <w:rPr>
          <w:rFonts w:ascii="Arial" w:hAnsi="Arial" w:cs="Arial"/>
          <w:szCs w:val="22"/>
        </w:rPr>
        <w:t xml:space="preserve">, </w:t>
      </w:r>
      <w:r w:rsidRPr="00DE17B9">
        <w:rPr>
          <w:rFonts w:ascii="Arial" w:hAnsi="Arial" w:cs="Arial"/>
          <w:i/>
          <w:iCs/>
          <w:szCs w:val="22"/>
        </w:rPr>
        <w:t>Atg7</w:t>
      </w:r>
      <w:r w:rsidRPr="00DE17B9">
        <w:rPr>
          <w:rFonts w:ascii="Arial" w:hAnsi="Arial" w:cs="Arial"/>
          <w:i/>
          <w:iCs/>
          <w:szCs w:val="22"/>
          <w:vertAlign w:val="superscript"/>
        </w:rPr>
        <w:t>-/-</w:t>
      </w:r>
      <w:r w:rsidRPr="00DE17B9">
        <w:rPr>
          <w:rFonts w:ascii="Arial" w:hAnsi="Arial" w:cs="Arial"/>
          <w:szCs w:val="22"/>
        </w:rPr>
        <w:t xml:space="preserve">, and </w:t>
      </w:r>
      <w:r w:rsidRPr="00220ABC">
        <w:rPr>
          <w:rFonts w:ascii="Arial" w:hAnsi="Arial" w:cs="Arial"/>
          <w:szCs w:val="22"/>
        </w:rPr>
        <w:t>DKO</w:t>
      </w:r>
      <w:r w:rsidRPr="00DE17B9">
        <w:rPr>
          <w:rFonts w:ascii="Arial" w:hAnsi="Arial" w:cs="Arial"/>
          <w:szCs w:val="22"/>
        </w:rPr>
        <w:t xml:space="preserve"> pre-adipocytes expressing either </w:t>
      </w:r>
      <w:proofErr w:type="spellStart"/>
      <w:r w:rsidRPr="00DE17B9">
        <w:rPr>
          <w:rFonts w:ascii="Arial" w:hAnsi="Arial" w:cs="Arial"/>
          <w:szCs w:val="22"/>
        </w:rPr>
        <w:t>mito-mEmerald</w:t>
      </w:r>
      <w:proofErr w:type="spellEnd"/>
      <w:r w:rsidRPr="00DE17B9">
        <w:rPr>
          <w:rFonts w:ascii="Arial" w:hAnsi="Arial" w:cs="Arial"/>
          <w:szCs w:val="22"/>
        </w:rPr>
        <w:t xml:space="preserve"> or </w:t>
      </w:r>
      <w:proofErr w:type="spellStart"/>
      <w:r w:rsidRPr="00DE17B9">
        <w:rPr>
          <w:rFonts w:ascii="Arial" w:hAnsi="Arial" w:cs="Arial"/>
          <w:szCs w:val="22"/>
        </w:rPr>
        <w:t>mito-DsRed</w:t>
      </w:r>
      <w:proofErr w:type="spellEnd"/>
      <w:r w:rsidRPr="00DE17B9">
        <w:rPr>
          <w:rFonts w:ascii="Arial" w:hAnsi="Arial" w:cs="Arial"/>
          <w:szCs w:val="22"/>
        </w:rPr>
        <w:t xml:space="preserve"> were cultured at 1:1 ratio, seeded in chambered coverslip μ-Slide 8 Well (</w:t>
      </w:r>
      <w:proofErr w:type="spellStart"/>
      <w:r w:rsidRPr="00DE17B9">
        <w:rPr>
          <w:rFonts w:ascii="Arial" w:hAnsi="Arial" w:cs="Arial"/>
          <w:szCs w:val="22"/>
        </w:rPr>
        <w:t>Ibidi</w:t>
      </w:r>
      <w:proofErr w:type="spellEnd"/>
      <w:r w:rsidRPr="00DE17B9">
        <w:rPr>
          <w:rFonts w:ascii="Arial" w:hAnsi="Arial" w:cs="Arial"/>
          <w:szCs w:val="22"/>
        </w:rPr>
        <w:t xml:space="preserve">, </w:t>
      </w:r>
      <w:r w:rsidR="00B171CD" w:rsidRPr="00DE17B9">
        <w:rPr>
          <w:rFonts w:ascii="Arial" w:hAnsi="Arial" w:cs="Arial"/>
          <w:szCs w:val="22"/>
        </w:rPr>
        <w:t xml:space="preserve">Cat# </w:t>
      </w:r>
      <w:r w:rsidRPr="00DE17B9">
        <w:rPr>
          <w:rFonts w:ascii="Arial" w:hAnsi="Arial" w:cs="Arial"/>
          <w:szCs w:val="22"/>
        </w:rPr>
        <w:t xml:space="preserve">80826) and differentiated. Cells were treated with 4-hydroxytamoxifen for 4 consecutive days to induce gene deletion. On day 6 of differentiation, the cells were washed once with phosphate-buffered saline (PBS) and incubated in serum-free DMEM containing 33 </w:t>
      </w:r>
      <w:r w:rsidRPr="00DE17B9">
        <w:rPr>
          <w:rFonts w:ascii="Arial" w:hAnsi="Arial" w:cs="Arial"/>
          <w:szCs w:val="22"/>
          <w:lang w:val="el-GR"/>
        </w:rPr>
        <w:t>μ</w:t>
      </w:r>
      <w:r w:rsidRPr="00DE17B9">
        <w:rPr>
          <w:rFonts w:ascii="Arial" w:hAnsi="Arial" w:cs="Arial"/>
          <w:szCs w:val="22"/>
        </w:rPr>
        <w:t>g/mL</w:t>
      </w:r>
      <w:r w:rsidRPr="00DE17B9" w:rsidDel="008346BA">
        <w:rPr>
          <w:rFonts w:ascii="Arial" w:hAnsi="Arial" w:cs="Arial"/>
          <w:szCs w:val="22"/>
        </w:rPr>
        <w:t xml:space="preserve"> </w:t>
      </w:r>
      <w:r w:rsidRPr="00DE17B9">
        <w:rPr>
          <w:rFonts w:ascii="Arial" w:hAnsi="Arial" w:cs="Arial"/>
          <w:szCs w:val="22"/>
        </w:rPr>
        <w:t>cycloheximide (CHX)</w:t>
      </w:r>
      <w:r w:rsidR="00B171CD" w:rsidRPr="004A148E">
        <w:rPr>
          <w:rFonts w:ascii="Arial" w:hAnsi="Arial" w:cs="Arial"/>
          <w:szCs w:val="22"/>
        </w:rPr>
        <w:t xml:space="preserve"> (</w:t>
      </w:r>
      <w:r w:rsidR="00B171CD" w:rsidRPr="00DE17B9">
        <w:rPr>
          <w:rFonts w:ascii="Arial" w:hAnsi="Arial" w:cs="Arial"/>
          <w:szCs w:val="22"/>
        </w:rPr>
        <w:t>Cayman Chemical, Cat# 14126)</w:t>
      </w:r>
      <w:r w:rsidRPr="00DE17B9">
        <w:rPr>
          <w:rFonts w:ascii="Arial" w:hAnsi="Arial" w:cs="Arial"/>
          <w:szCs w:val="22"/>
        </w:rPr>
        <w:t xml:space="preserve"> for 30 min to inhibit protein synthesis. Cells were then treated with 50% (</w:t>
      </w:r>
      <w:proofErr w:type="spellStart"/>
      <w:r w:rsidRPr="00DE17B9">
        <w:rPr>
          <w:rFonts w:ascii="Arial" w:hAnsi="Arial" w:cs="Arial"/>
          <w:szCs w:val="22"/>
        </w:rPr>
        <w:t>wt</w:t>
      </w:r>
      <w:proofErr w:type="spellEnd"/>
      <w:r w:rsidRPr="00DE17B9">
        <w:rPr>
          <w:rFonts w:ascii="Arial" w:hAnsi="Arial" w:cs="Arial"/>
          <w:szCs w:val="22"/>
        </w:rPr>
        <w:t xml:space="preserve">/vol) PEG 1,500 in serum-free DMEM for 2 min. Following </w:t>
      </w:r>
      <w:r w:rsidR="00B171CD" w:rsidRPr="00DE17B9">
        <w:rPr>
          <w:rFonts w:ascii="Arial" w:hAnsi="Arial" w:cs="Arial"/>
          <w:szCs w:val="22"/>
        </w:rPr>
        <w:t>polyethylene glycol (PEG) 1,500 (</w:t>
      </w:r>
      <w:proofErr w:type="spellStart"/>
      <w:r w:rsidR="00B171CD" w:rsidRPr="00DE17B9">
        <w:rPr>
          <w:rFonts w:ascii="Arial" w:hAnsi="Arial" w:cs="Arial"/>
          <w:szCs w:val="22"/>
        </w:rPr>
        <w:t>Thermo</w:t>
      </w:r>
      <w:proofErr w:type="spellEnd"/>
      <w:r w:rsidR="00B171CD" w:rsidRPr="00DE17B9">
        <w:rPr>
          <w:rFonts w:ascii="Arial" w:hAnsi="Arial" w:cs="Arial"/>
          <w:szCs w:val="22"/>
        </w:rPr>
        <w:t xml:space="preserve"> Fisher Scientific, Cat# A1624130) </w:t>
      </w:r>
      <w:r w:rsidRPr="00DE17B9">
        <w:rPr>
          <w:rFonts w:ascii="Arial" w:hAnsi="Arial" w:cs="Arial"/>
          <w:szCs w:val="22"/>
        </w:rPr>
        <w:t>treatment, the cells were washed three times with DMEM supplemented with 10% FBS and CHX, then incubated for additional 4 hours in the same medium. Finally, cells were fixed in 4% paraformaldehyde for 20 min at room temperature, stained with DAPI, washed with PBS, and subjected to confocal imaging.</w:t>
      </w:r>
      <w:r w:rsidR="00EF63DF">
        <w:rPr>
          <w:rFonts w:ascii="Arial" w:hAnsi="Arial" w:cs="Arial"/>
          <w:szCs w:val="22"/>
        </w:rPr>
        <w:t xml:space="preserve"> </w:t>
      </w:r>
      <w:r w:rsidR="00EF63DF" w:rsidRPr="00EF63DF">
        <w:rPr>
          <w:rFonts w:ascii="Arial" w:eastAsiaTheme="minorEastAsia" w:hAnsi="Arial" w:cs="Arial"/>
          <w:color w:val="000000"/>
          <w:szCs w:val="22"/>
          <w14:ligatures w14:val="standardContextual"/>
        </w:rPr>
        <w:t xml:space="preserve">Quantification of mitochondrial fusion was based on the colocalization of </w:t>
      </w:r>
      <w:proofErr w:type="spellStart"/>
      <w:r w:rsidR="00EF63DF" w:rsidRPr="00EF63DF">
        <w:rPr>
          <w:rFonts w:ascii="Arial" w:eastAsiaTheme="minorEastAsia" w:hAnsi="Arial" w:cs="Arial"/>
          <w:color w:val="000000"/>
          <w:szCs w:val="22"/>
          <w14:ligatures w14:val="standardContextual"/>
        </w:rPr>
        <w:t>mito-DsRed</w:t>
      </w:r>
      <w:proofErr w:type="spellEnd"/>
      <w:r w:rsidR="00EF63DF" w:rsidRPr="00EF63DF">
        <w:rPr>
          <w:rFonts w:ascii="Arial" w:eastAsiaTheme="minorEastAsia" w:hAnsi="Arial" w:cs="Arial"/>
          <w:color w:val="000000"/>
          <w:szCs w:val="22"/>
          <w14:ligatures w14:val="standardContextual"/>
        </w:rPr>
        <w:t xml:space="preserve"> (red) and </w:t>
      </w:r>
      <w:proofErr w:type="spellStart"/>
      <w:r w:rsidR="00EF63DF" w:rsidRPr="00EF63DF">
        <w:rPr>
          <w:rFonts w:ascii="Arial" w:eastAsiaTheme="minorEastAsia" w:hAnsi="Arial" w:cs="Arial"/>
          <w:color w:val="000000"/>
          <w:szCs w:val="22"/>
          <w14:ligatures w14:val="standardContextual"/>
        </w:rPr>
        <w:t>mito-mEmerald</w:t>
      </w:r>
      <w:proofErr w:type="spellEnd"/>
      <w:r w:rsidR="00EF63DF" w:rsidRPr="00EF63DF">
        <w:rPr>
          <w:rFonts w:ascii="Arial" w:eastAsiaTheme="minorEastAsia" w:hAnsi="Arial" w:cs="Arial"/>
          <w:color w:val="000000"/>
          <w:szCs w:val="22"/>
          <w14:ligatures w14:val="standardContextual"/>
        </w:rPr>
        <w:t xml:space="preserve"> (green) signals.</w:t>
      </w:r>
      <w:r w:rsidR="0078663D">
        <w:rPr>
          <w:rFonts w:ascii="Arial" w:eastAsiaTheme="minorEastAsia" w:hAnsi="Arial" w:cs="Arial"/>
          <w:color w:val="000000"/>
          <w:szCs w:val="22"/>
          <w14:ligatures w14:val="standardContextual"/>
        </w:rPr>
        <w:t xml:space="preserve"> </w:t>
      </w:r>
      <w:r w:rsidR="0078663D" w:rsidRPr="0078663D">
        <w:rPr>
          <w:rFonts w:ascii="Arial" w:eastAsiaTheme="minorEastAsia" w:hAnsi="Arial" w:cs="Arial"/>
          <w:color w:val="000000"/>
          <w:szCs w:val="22"/>
          <w14:ligatures w14:val="standardContextual"/>
        </w:rPr>
        <w:t xml:space="preserve">Overlapping red and green signals resulting in yellow fluorescence </w:t>
      </w:r>
      <w:r w:rsidR="0078663D">
        <w:rPr>
          <w:rFonts w:ascii="Arial" w:eastAsiaTheme="minorEastAsia" w:hAnsi="Arial" w:cs="Arial"/>
          <w:color w:val="000000"/>
          <w:szCs w:val="22"/>
          <w14:ligatures w14:val="standardContextual"/>
        </w:rPr>
        <w:t>were</w:t>
      </w:r>
      <w:r w:rsidR="0078663D" w:rsidRPr="0078663D">
        <w:rPr>
          <w:rFonts w:ascii="Arial" w:eastAsiaTheme="minorEastAsia" w:hAnsi="Arial" w:cs="Arial"/>
          <w:color w:val="000000"/>
          <w:szCs w:val="22"/>
          <w14:ligatures w14:val="standardContextual"/>
        </w:rPr>
        <w:t xml:space="preserve"> interpreted as evidence of mitochondrial content mixing in fused cells.</w:t>
      </w:r>
      <w:r w:rsidR="0078663D">
        <w:rPr>
          <w:rFonts w:ascii="Arial" w:eastAsiaTheme="minorEastAsia" w:hAnsi="Arial" w:cs="Arial"/>
          <w:color w:val="000000"/>
          <w:szCs w:val="22"/>
          <w14:ligatures w14:val="standardContextual"/>
        </w:rPr>
        <w:t xml:space="preserve"> </w:t>
      </w:r>
      <w:r w:rsidR="00EF63DF" w:rsidRPr="00EF63DF">
        <w:rPr>
          <w:rFonts w:ascii="Arial" w:eastAsiaTheme="minorEastAsia" w:hAnsi="Arial" w:cs="Arial"/>
          <w:color w:val="000000"/>
          <w:szCs w:val="22"/>
          <w14:ligatures w14:val="standardContextual"/>
        </w:rPr>
        <w:t>Cell hybrids were classified into three categories:</w:t>
      </w:r>
      <w:r w:rsidR="00EF63DF">
        <w:rPr>
          <w:rFonts w:ascii="Arial" w:eastAsiaTheme="minorEastAsia" w:hAnsi="Arial" w:cs="Arial"/>
          <w:color w:val="000000"/>
          <w:szCs w:val="22"/>
          <w14:ligatures w14:val="standardContextual"/>
        </w:rPr>
        <w:t xml:space="preserve"> </w:t>
      </w:r>
      <w:r w:rsidR="00EF63DF" w:rsidRPr="00EF63DF">
        <w:rPr>
          <w:rFonts w:ascii="Arial" w:eastAsiaTheme="minorEastAsia" w:hAnsi="Arial" w:cs="Arial"/>
          <w:color w:val="000000"/>
          <w:szCs w:val="22"/>
          <w14:ligatures w14:val="standardContextual"/>
        </w:rPr>
        <w:t>nearly complete overlap of red and green signals across the mitochondrial network</w:t>
      </w:r>
      <w:r w:rsidR="0078663D">
        <w:rPr>
          <w:rFonts w:ascii="Arial" w:eastAsiaTheme="minorEastAsia" w:hAnsi="Arial" w:cs="Arial"/>
          <w:color w:val="000000"/>
          <w:szCs w:val="22"/>
          <w14:ligatures w14:val="standardContextual"/>
        </w:rPr>
        <w:t xml:space="preserve"> (</w:t>
      </w:r>
      <w:r w:rsidR="0078663D" w:rsidRPr="00EF63DF">
        <w:rPr>
          <w:rFonts w:ascii="Arial" w:eastAsiaTheme="minorEastAsia" w:hAnsi="Arial" w:cs="Arial"/>
          <w:color w:val="000000"/>
          <w:szCs w:val="22"/>
          <w14:ligatures w14:val="standardContextual"/>
        </w:rPr>
        <w:t>Full fusion</w:t>
      </w:r>
      <w:r w:rsidR="0078663D">
        <w:rPr>
          <w:rFonts w:ascii="Arial" w:eastAsiaTheme="minorEastAsia" w:hAnsi="Arial" w:cs="Arial"/>
          <w:color w:val="000000"/>
          <w:szCs w:val="22"/>
          <w14:ligatures w14:val="standardContextual"/>
        </w:rPr>
        <w:t>)</w:t>
      </w:r>
      <w:r w:rsidR="00EF63DF">
        <w:rPr>
          <w:rFonts w:ascii="Arial" w:eastAsiaTheme="minorEastAsia" w:hAnsi="Arial" w:cs="Arial"/>
          <w:color w:val="000000"/>
          <w:szCs w:val="22"/>
          <w14:ligatures w14:val="standardContextual"/>
        </w:rPr>
        <w:t xml:space="preserve">; </w:t>
      </w:r>
      <w:r w:rsidR="00EF63DF" w:rsidRPr="00EF63DF">
        <w:rPr>
          <w:rFonts w:ascii="Arial" w:eastAsiaTheme="minorEastAsia" w:hAnsi="Arial" w:cs="Arial"/>
          <w:color w:val="000000"/>
          <w:szCs w:val="22"/>
          <w14:ligatures w14:val="standardContextual"/>
        </w:rPr>
        <w:t>limited overlap of red and green signals</w:t>
      </w:r>
      <w:r w:rsidR="0078663D">
        <w:rPr>
          <w:rFonts w:ascii="Arial" w:eastAsiaTheme="minorEastAsia" w:hAnsi="Arial" w:cs="Arial"/>
          <w:color w:val="000000"/>
          <w:szCs w:val="22"/>
          <w14:ligatures w14:val="standardContextual"/>
        </w:rPr>
        <w:t xml:space="preserve"> (</w:t>
      </w:r>
      <w:r w:rsidR="0078663D" w:rsidRPr="00EF63DF">
        <w:rPr>
          <w:rFonts w:ascii="Arial" w:eastAsiaTheme="minorEastAsia" w:hAnsi="Arial" w:cs="Arial"/>
          <w:color w:val="000000"/>
          <w:szCs w:val="22"/>
          <w14:ligatures w14:val="standardContextual"/>
        </w:rPr>
        <w:t>Partial fusion</w:t>
      </w:r>
      <w:r w:rsidR="0078663D">
        <w:rPr>
          <w:rFonts w:ascii="Arial" w:eastAsiaTheme="minorEastAsia" w:hAnsi="Arial" w:cs="Arial"/>
          <w:color w:val="000000"/>
          <w:szCs w:val="22"/>
          <w14:ligatures w14:val="standardContextual"/>
        </w:rPr>
        <w:t>)</w:t>
      </w:r>
      <w:r w:rsidR="00EF63DF">
        <w:rPr>
          <w:rFonts w:ascii="Arial" w:eastAsiaTheme="minorEastAsia" w:hAnsi="Arial" w:cs="Arial"/>
          <w:color w:val="000000"/>
          <w:szCs w:val="22"/>
          <w14:ligatures w14:val="standardContextual"/>
        </w:rPr>
        <w:t>;</w:t>
      </w:r>
      <w:r w:rsidR="0078663D">
        <w:rPr>
          <w:rFonts w:ascii="Arial" w:eastAsiaTheme="minorEastAsia" w:hAnsi="Arial" w:cs="Arial"/>
          <w:color w:val="000000"/>
          <w:szCs w:val="22"/>
          <w14:ligatures w14:val="standardContextual"/>
        </w:rPr>
        <w:t xml:space="preserve"> </w:t>
      </w:r>
      <w:r w:rsidR="00EF63DF" w:rsidRPr="00EF63DF">
        <w:rPr>
          <w:rFonts w:ascii="Arial" w:eastAsiaTheme="minorEastAsia" w:hAnsi="Arial" w:cs="Arial"/>
          <w:color w:val="000000"/>
          <w:szCs w:val="22"/>
          <w14:ligatures w14:val="standardContextual"/>
        </w:rPr>
        <w:t>spatially distinct red and green mitochondria without detectable colocalization</w:t>
      </w:r>
      <w:r w:rsidR="0078663D">
        <w:rPr>
          <w:rFonts w:ascii="Arial" w:eastAsiaTheme="minorEastAsia" w:hAnsi="Arial" w:cs="Arial"/>
          <w:color w:val="000000"/>
          <w:szCs w:val="22"/>
          <w14:ligatures w14:val="standardContextual"/>
        </w:rPr>
        <w:t xml:space="preserve"> (</w:t>
      </w:r>
      <w:r w:rsidR="0078663D" w:rsidRPr="00EF63DF">
        <w:rPr>
          <w:rFonts w:ascii="Arial" w:eastAsiaTheme="minorEastAsia" w:hAnsi="Arial" w:cs="Arial"/>
          <w:color w:val="000000"/>
          <w:szCs w:val="22"/>
          <w14:ligatures w14:val="standardContextual"/>
        </w:rPr>
        <w:t>No fusion</w:t>
      </w:r>
      <w:r w:rsidR="0078663D">
        <w:rPr>
          <w:rFonts w:ascii="Arial" w:eastAsiaTheme="minorEastAsia" w:hAnsi="Arial" w:cs="Arial"/>
          <w:color w:val="000000"/>
          <w:szCs w:val="22"/>
          <w14:ligatures w14:val="standardContextual"/>
        </w:rPr>
        <w:t>)</w:t>
      </w:r>
      <w:r w:rsidR="00EF63DF">
        <w:rPr>
          <w:rFonts w:ascii="Arial" w:eastAsiaTheme="minorEastAsia" w:hAnsi="Arial" w:cs="Arial"/>
          <w:color w:val="000000"/>
          <w:szCs w:val="22"/>
          <w14:ligatures w14:val="standardContextual"/>
        </w:rPr>
        <w:t>.</w:t>
      </w:r>
    </w:p>
    <w:p w14:paraId="46C70E35" w14:textId="77777777" w:rsidR="00EF63DF" w:rsidRDefault="00EF63DF" w:rsidP="004056A3">
      <w:pPr>
        <w:adjustRightInd w:val="0"/>
        <w:snapToGrid w:val="0"/>
        <w:spacing w:line="360" w:lineRule="auto"/>
        <w:jc w:val="both"/>
        <w:rPr>
          <w:rFonts w:ascii="Arial" w:hAnsi="Arial" w:cs="Arial"/>
          <w:b/>
          <w:bCs/>
          <w:color w:val="80340D" w:themeColor="accent2" w:themeShade="80"/>
          <w:szCs w:val="22"/>
        </w:rPr>
      </w:pPr>
    </w:p>
    <w:p w14:paraId="5EF040C6" w14:textId="4F9FF6AC" w:rsidR="004056A3" w:rsidRPr="00DE17B9" w:rsidRDefault="004056A3" w:rsidP="004056A3">
      <w:pPr>
        <w:adjustRightInd w:val="0"/>
        <w:snapToGrid w:val="0"/>
        <w:spacing w:line="360" w:lineRule="auto"/>
        <w:jc w:val="both"/>
        <w:rPr>
          <w:rFonts w:ascii="Arial" w:hAnsi="Arial" w:cs="Arial"/>
          <w:color w:val="80340D" w:themeColor="accent2" w:themeShade="80"/>
          <w:szCs w:val="22"/>
        </w:rPr>
      </w:pPr>
      <w:r w:rsidRPr="00DE17B9">
        <w:rPr>
          <w:rFonts w:ascii="Arial" w:hAnsi="Arial" w:cs="Arial"/>
          <w:b/>
          <w:bCs/>
          <w:color w:val="80340D" w:themeColor="accent2" w:themeShade="80"/>
          <w:szCs w:val="22"/>
        </w:rPr>
        <w:t>Transmission electron microscopy (TEM)</w:t>
      </w:r>
    </w:p>
    <w:p w14:paraId="41F1D6A1" w14:textId="20F72621" w:rsidR="004056A3" w:rsidRPr="00DE17B9" w:rsidRDefault="004056A3" w:rsidP="004056A3">
      <w:pPr>
        <w:snapToGrid w:val="0"/>
        <w:spacing w:line="360" w:lineRule="auto"/>
        <w:jc w:val="both"/>
        <w:rPr>
          <w:rFonts w:ascii="Arial" w:hAnsi="Arial" w:cs="Arial"/>
          <w:b/>
          <w:bCs/>
          <w:szCs w:val="22"/>
        </w:rPr>
      </w:pPr>
      <w:r w:rsidRPr="00DE17B9">
        <w:rPr>
          <w:rFonts w:ascii="Arial" w:hAnsi="Arial" w:cs="Arial"/>
          <w:szCs w:val="22"/>
        </w:rPr>
        <w:t>TEM was performed as previously described</w:t>
      </w:r>
      <w:r w:rsidRPr="00DE17B9">
        <w:rPr>
          <w:rFonts w:ascii="Arial" w:hAnsi="Arial" w:cs="Arial"/>
          <w:szCs w:val="22"/>
        </w:rPr>
        <w:fldChar w:fldCharType="begin">
          <w:fldData xml:space="preserve">PEVuZE5vdGU+PENpdGU+PEF1dGhvcj5aaG91PC9BdXRob3I+PFllYXI+MjAyMDwvWWVhcj48UmVj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</w:fldData>
        </w:fldChar>
      </w:r>
      <w:r w:rsidR="00A422CB">
        <w:rPr>
          <w:rFonts w:ascii="Arial" w:hAnsi="Arial" w:cs="Arial"/>
          <w:szCs w:val="22"/>
        </w:rPr>
        <w:instrText xml:space="preserve"> ADDIN EN.CITE </w:instrText>
      </w:r>
      <w:r w:rsidR="00A422CB">
        <w:rPr>
          <w:rFonts w:ascii="Arial" w:hAnsi="Arial" w:cs="Arial"/>
          <w:szCs w:val="22"/>
        </w:rPr>
        <w:fldChar w:fldCharType="begin">
          <w:fldData xml:space="preserve">PEVuZE5vdGU+PENpdGU+PEF1dGhvcj5aaG91PC9BdXRob3I+PFllYXI+MjAyMDwvWWVhcj48UmVj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</w:fldData>
        </w:fldChar>
      </w:r>
      <w:r w:rsidR="00A422CB">
        <w:rPr>
          <w:rFonts w:ascii="Arial" w:hAnsi="Arial" w:cs="Arial"/>
          <w:szCs w:val="22"/>
        </w:rPr>
        <w:instrText xml:space="preserve"> ADDIN EN.CITE.DATA </w:instrText>
      </w:r>
      <w:r w:rsidR="00A422CB">
        <w:rPr>
          <w:rFonts w:ascii="Arial" w:hAnsi="Arial" w:cs="Arial"/>
          <w:szCs w:val="22"/>
        </w:rPr>
      </w:r>
      <w:r w:rsidR="00A422CB">
        <w:rPr>
          <w:rFonts w:ascii="Arial" w:hAnsi="Arial" w:cs="Arial"/>
          <w:szCs w:val="22"/>
        </w:rPr>
        <w:fldChar w:fldCharType="end"/>
      </w:r>
      <w:r w:rsidRPr="00DE17B9">
        <w:rPr>
          <w:rFonts w:ascii="Arial" w:hAnsi="Arial" w:cs="Arial"/>
          <w:szCs w:val="22"/>
        </w:rPr>
      </w:r>
      <w:r w:rsidRPr="00DE17B9">
        <w:rPr>
          <w:rFonts w:ascii="Arial" w:hAnsi="Arial" w:cs="Arial"/>
          <w:szCs w:val="22"/>
        </w:rPr>
        <w:fldChar w:fldCharType="separate"/>
      </w:r>
      <w:r w:rsidR="00A422CB" w:rsidRPr="00A422CB">
        <w:rPr>
          <w:rFonts w:ascii="Arial" w:hAnsi="Arial" w:cs="Arial"/>
          <w:noProof/>
          <w:szCs w:val="22"/>
          <w:vertAlign w:val="superscript"/>
        </w:rPr>
        <w:t>3</w:t>
      </w:r>
      <w:r w:rsidRPr="00DE17B9">
        <w:rPr>
          <w:rFonts w:ascii="Arial" w:hAnsi="Arial" w:cs="Arial"/>
          <w:szCs w:val="22"/>
        </w:rPr>
        <w:fldChar w:fldCharType="end"/>
      </w:r>
      <w:r w:rsidRPr="00DE17B9">
        <w:rPr>
          <w:rFonts w:ascii="Arial" w:hAnsi="Arial" w:cs="Arial"/>
          <w:szCs w:val="22"/>
        </w:rPr>
        <w:t xml:space="preserve">. Briefly, mice were anesthetized and perfused with 2.5% glutaraldehyde (Electron Microscopy Sciences, EMS, </w:t>
      </w:r>
      <w:r w:rsidR="00B171CD" w:rsidRPr="00DE17B9">
        <w:rPr>
          <w:rFonts w:ascii="Arial" w:hAnsi="Arial" w:cs="Arial"/>
          <w:szCs w:val="22"/>
        </w:rPr>
        <w:t xml:space="preserve">Cat# </w:t>
      </w:r>
      <w:r w:rsidRPr="00DE17B9">
        <w:rPr>
          <w:rFonts w:ascii="Arial" w:hAnsi="Arial" w:cs="Arial"/>
          <w:szCs w:val="22"/>
        </w:rPr>
        <w:t xml:space="preserve">16120), 4% paraformaldehyde (EMS, </w:t>
      </w:r>
      <w:r w:rsidR="00B171CD" w:rsidRPr="00DE17B9">
        <w:rPr>
          <w:rFonts w:ascii="Arial" w:hAnsi="Arial" w:cs="Arial"/>
          <w:szCs w:val="22"/>
        </w:rPr>
        <w:t xml:space="preserve">Cat# </w:t>
      </w:r>
      <w:r w:rsidRPr="00DE17B9">
        <w:rPr>
          <w:rFonts w:ascii="Arial" w:hAnsi="Arial" w:cs="Arial"/>
          <w:szCs w:val="22"/>
        </w:rPr>
        <w:t>15710) in 0.1 M sodium cacodylate buffer (EMS,</w:t>
      </w:r>
      <w:r w:rsidR="00B171CD" w:rsidRPr="00DE17B9">
        <w:rPr>
          <w:rFonts w:ascii="Arial" w:hAnsi="Arial" w:cs="Arial"/>
          <w:szCs w:val="22"/>
        </w:rPr>
        <w:t xml:space="preserve"> Cat#</w:t>
      </w:r>
      <w:r w:rsidRPr="00DE17B9">
        <w:rPr>
          <w:rFonts w:ascii="Arial" w:hAnsi="Arial" w:cs="Arial"/>
          <w:szCs w:val="22"/>
        </w:rPr>
        <w:t xml:space="preserve"> 11653). BAT was immediately dissected and post-fixed overnight at 4 °C in the perfusion buffer. The fixed tissue was trimmed into 1-2 mm</w:t>
      </w:r>
      <w:r w:rsidRPr="00DE17B9">
        <w:rPr>
          <w:rFonts w:ascii="Arial" w:hAnsi="Arial" w:cs="Arial"/>
          <w:szCs w:val="22"/>
          <w:vertAlign w:val="superscript"/>
        </w:rPr>
        <w:t>3</w:t>
      </w:r>
      <w:r w:rsidRPr="00DE17B9">
        <w:rPr>
          <w:rFonts w:ascii="Arial" w:hAnsi="Arial" w:cs="Arial"/>
          <w:szCs w:val="22"/>
        </w:rPr>
        <w:t xml:space="preserve"> cubes and then submitted to the University of Michigan Microscopy Core for further processing including washing, embedding and ultrathin sectioning (70 nm). The grid containing </w:t>
      </w:r>
      <w:r w:rsidRPr="00DE17B9">
        <w:rPr>
          <w:rFonts w:ascii="Arial" w:hAnsi="Arial" w:cs="Arial"/>
          <w:szCs w:val="22"/>
        </w:rPr>
        <w:lastRenderedPageBreak/>
        <w:t xml:space="preserve">tissue sections was imaged using transmission electron microscope JEOL 1400 plus (Microscopy Core, University of Michigan Medical School) and FEI </w:t>
      </w:r>
      <w:proofErr w:type="spellStart"/>
      <w:r w:rsidRPr="00DE17B9">
        <w:rPr>
          <w:rFonts w:ascii="Arial" w:hAnsi="Arial" w:cs="Arial"/>
          <w:szCs w:val="22"/>
        </w:rPr>
        <w:t>Tecnai</w:t>
      </w:r>
      <w:proofErr w:type="spellEnd"/>
      <w:r w:rsidRPr="00DE17B9">
        <w:rPr>
          <w:rFonts w:ascii="Arial" w:hAnsi="Arial" w:cs="Arial"/>
          <w:szCs w:val="22"/>
        </w:rPr>
        <w:t xml:space="preserve"> F20 (Electron Microscopy Core, University of Virginia).</w:t>
      </w:r>
    </w:p>
    <w:p w14:paraId="75C3AB23" w14:textId="77777777" w:rsidR="004056A3" w:rsidRPr="00DE17B9" w:rsidRDefault="004056A3" w:rsidP="004056A3">
      <w:pPr>
        <w:adjustRightInd w:val="0"/>
        <w:snapToGrid w:val="0"/>
        <w:spacing w:line="360" w:lineRule="auto"/>
        <w:jc w:val="both"/>
        <w:rPr>
          <w:rFonts w:ascii="Arial" w:hAnsi="Arial" w:cs="Arial"/>
          <w:b/>
          <w:bCs/>
          <w:szCs w:val="22"/>
        </w:rPr>
      </w:pPr>
    </w:p>
    <w:p w14:paraId="6B5D114E" w14:textId="3A37C193" w:rsidR="004848BE" w:rsidRPr="00DE17B9" w:rsidRDefault="004056A3" w:rsidP="004056A3">
      <w:pPr>
        <w:adjustRightInd w:val="0"/>
        <w:snapToGrid w:val="0"/>
        <w:spacing w:line="360" w:lineRule="auto"/>
        <w:jc w:val="both"/>
        <w:rPr>
          <w:rFonts w:ascii="Arial" w:hAnsi="Arial" w:cs="Arial"/>
          <w:b/>
          <w:bCs/>
          <w:color w:val="80340D" w:themeColor="accent2" w:themeShade="80"/>
          <w:szCs w:val="22"/>
        </w:rPr>
      </w:pPr>
      <w:r w:rsidRPr="00DE17B9">
        <w:rPr>
          <w:rFonts w:ascii="Arial" w:hAnsi="Arial" w:cs="Arial"/>
          <w:b/>
          <w:bCs/>
          <w:color w:val="80340D" w:themeColor="accent2" w:themeShade="80"/>
          <w:szCs w:val="22"/>
        </w:rPr>
        <w:t>Focused ion beam-SEM (FIB-SEM)</w:t>
      </w:r>
    </w:p>
    <w:p w14:paraId="25D97E12" w14:textId="148DA875" w:rsidR="004056A3" w:rsidRPr="004A148E" w:rsidRDefault="004056A3" w:rsidP="004A148E">
      <w:pPr>
        <w:adjustRightInd w:val="0"/>
        <w:snapToGrid w:val="0"/>
        <w:spacing w:line="360" w:lineRule="auto"/>
        <w:jc w:val="both"/>
        <w:rPr>
          <w:rFonts w:ascii="Arial" w:hAnsi="Arial" w:cs="Arial"/>
          <w:szCs w:val="22"/>
          <w:lang w:eastAsia="en-US"/>
        </w:rPr>
      </w:pPr>
      <w:r w:rsidRPr="004A148E">
        <w:rPr>
          <w:rFonts w:ascii="Arial" w:hAnsi="Arial" w:cs="Arial"/>
          <w:szCs w:val="22"/>
          <w:lang w:eastAsia="en-US"/>
        </w:rPr>
        <w:t>FIB-SEM was performed as previously described</w:t>
      </w:r>
      <w:r w:rsidRPr="004A148E">
        <w:rPr>
          <w:rFonts w:ascii="Arial" w:hAnsi="Arial" w:cs="Arial"/>
          <w:szCs w:val="22"/>
        </w:rPr>
        <w:fldChar w:fldCharType="begin">
          <w:fldData xml:space="preserve">PEVuZE5vdGU+PENpdGU+PEF1dGhvcj5aaG91PC9BdXRob3I+PFllYXI+MjAyMDwvWWVhcj48UmVj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</w:fldData>
        </w:fldChar>
      </w:r>
      <w:r w:rsidR="00A422CB">
        <w:rPr>
          <w:rFonts w:ascii="Arial" w:hAnsi="Arial" w:cs="Arial"/>
          <w:szCs w:val="22"/>
        </w:rPr>
        <w:instrText xml:space="preserve"> ADDIN EN.CITE </w:instrText>
      </w:r>
      <w:r w:rsidR="00A422CB">
        <w:rPr>
          <w:rFonts w:ascii="Arial" w:hAnsi="Arial" w:cs="Arial"/>
          <w:szCs w:val="22"/>
        </w:rPr>
        <w:fldChar w:fldCharType="begin">
          <w:fldData xml:space="preserve">PEVuZE5vdGU+PENpdGU+PEF1dGhvcj5aaG91PC9BdXRob3I+PFllYXI+MjAyMDwvWWVhcj48UmVj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</w:fldData>
        </w:fldChar>
      </w:r>
      <w:r w:rsidR="00A422CB">
        <w:rPr>
          <w:rFonts w:ascii="Arial" w:hAnsi="Arial" w:cs="Arial"/>
          <w:szCs w:val="22"/>
        </w:rPr>
        <w:instrText xml:space="preserve"> ADDIN EN.CITE.DATA </w:instrText>
      </w:r>
      <w:r w:rsidR="00A422CB">
        <w:rPr>
          <w:rFonts w:ascii="Arial" w:hAnsi="Arial" w:cs="Arial"/>
          <w:szCs w:val="22"/>
        </w:rPr>
      </w:r>
      <w:r w:rsidR="00A422CB">
        <w:rPr>
          <w:rFonts w:ascii="Arial" w:hAnsi="Arial" w:cs="Arial"/>
          <w:szCs w:val="22"/>
        </w:rPr>
        <w:fldChar w:fldCharType="end"/>
      </w:r>
      <w:r w:rsidRPr="004A148E">
        <w:rPr>
          <w:rFonts w:ascii="Arial" w:hAnsi="Arial" w:cs="Arial"/>
          <w:szCs w:val="22"/>
        </w:rPr>
      </w:r>
      <w:r w:rsidRPr="004A148E">
        <w:rPr>
          <w:rFonts w:ascii="Arial" w:hAnsi="Arial" w:cs="Arial"/>
          <w:szCs w:val="22"/>
        </w:rPr>
        <w:fldChar w:fldCharType="separate"/>
      </w:r>
      <w:r w:rsidR="00A422CB" w:rsidRPr="00A422CB">
        <w:rPr>
          <w:rFonts w:ascii="Arial" w:hAnsi="Arial" w:cs="Arial"/>
          <w:noProof/>
          <w:szCs w:val="22"/>
          <w:vertAlign w:val="superscript"/>
        </w:rPr>
        <w:t>3</w:t>
      </w:r>
      <w:r w:rsidRPr="004A148E">
        <w:rPr>
          <w:rFonts w:ascii="Arial" w:hAnsi="Arial" w:cs="Arial"/>
          <w:szCs w:val="22"/>
        </w:rPr>
        <w:fldChar w:fldCharType="end"/>
      </w:r>
      <w:r w:rsidRPr="004A148E">
        <w:rPr>
          <w:rFonts w:ascii="Arial" w:hAnsi="Arial" w:cs="Arial"/>
          <w:szCs w:val="22"/>
          <w:lang w:eastAsia="en-US"/>
        </w:rPr>
        <w:t xml:space="preserve">. Briefly, fixed BAT cubes were submitted to the University of Michigan Microscopy Core for embedding. Embedded samples were analyzed at the Michigan Center for Materials Characterization (University of Michigan) using a FEI Helios </w:t>
      </w:r>
      <w:proofErr w:type="spellStart"/>
      <w:r w:rsidRPr="004A148E">
        <w:rPr>
          <w:rFonts w:ascii="Arial" w:hAnsi="Arial" w:cs="Arial"/>
          <w:szCs w:val="22"/>
          <w:lang w:eastAsia="en-US"/>
        </w:rPr>
        <w:t>Nanolab</w:t>
      </w:r>
      <w:proofErr w:type="spellEnd"/>
      <w:r w:rsidRPr="004A148E">
        <w:rPr>
          <w:rFonts w:ascii="Arial" w:hAnsi="Arial" w:cs="Arial"/>
          <w:szCs w:val="22"/>
          <w:lang w:eastAsia="en-US"/>
        </w:rPr>
        <w:t xml:space="preserve"> 650 </w:t>
      </w:r>
      <w:proofErr w:type="spellStart"/>
      <w:r w:rsidRPr="004A148E">
        <w:rPr>
          <w:rFonts w:ascii="Arial" w:hAnsi="Arial" w:cs="Arial"/>
          <w:szCs w:val="22"/>
          <w:lang w:eastAsia="en-US"/>
        </w:rPr>
        <w:t>DualBeam</w:t>
      </w:r>
      <w:proofErr w:type="spellEnd"/>
      <w:r w:rsidRPr="004A148E">
        <w:rPr>
          <w:rFonts w:ascii="Arial" w:hAnsi="Arial" w:cs="Arial"/>
          <w:szCs w:val="22"/>
          <w:lang w:eastAsia="en-US"/>
        </w:rPr>
        <w:t>. The region of interest was determined, and the sample block was sequentially sectioned at 5 nm intervals. The resulting image stack was used for tomographic reconstruction. The ER and mitochondria were segmented using the 3dEMtrace platform of ariadne.ai (</w:t>
      </w:r>
      <w:hyperlink r:id="rId8" w:history="1">
        <w:r w:rsidRPr="004848BE">
          <w:rPr>
            <w:rStyle w:val="Hyperlink"/>
            <w:rFonts w:ascii="Arial" w:hAnsi="Arial" w:cs="Arial"/>
            <w:szCs w:val="22"/>
          </w:rPr>
          <w:t>https://ariadne.ai/</w:t>
        </w:r>
      </w:hyperlink>
      <w:r w:rsidRPr="004A148E">
        <w:rPr>
          <w:rFonts w:ascii="Arial" w:hAnsi="Arial" w:cs="Arial"/>
          <w:szCs w:val="22"/>
          <w:lang w:eastAsia="en-US"/>
        </w:rPr>
        <w:t>). briefly, Ground truth datasets were generated by manually annotating organelles in raw FIB-SEM images. Deep convolutional neural networks were trained on this manually annotated data and fine-tuned to achieve high-quality automated segmentation in 3D. The segmentations were proofread and refined by experts using the open-source software Knossos (</w:t>
      </w:r>
      <w:hyperlink r:id="rId9" w:tgtFrame="_new" w:history="1">
        <w:r w:rsidRPr="004848BE">
          <w:rPr>
            <w:rStyle w:val="Hyperlink"/>
            <w:rFonts w:ascii="Arial" w:hAnsi="Arial" w:cs="Arial"/>
            <w:szCs w:val="22"/>
            <w:lang w:eastAsia="en-US"/>
          </w:rPr>
          <w:t>https://knossos.app/</w:t>
        </w:r>
      </w:hyperlink>
      <w:r w:rsidRPr="004A148E">
        <w:rPr>
          <w:rFonts w:ascii="Arial" w:hAnsi="Arial" w:cs="Arial"/>
          <w:szCs w:val="22"/>
          <w:lang w:eastAsia="en-US"/>
        </w:rPr>
        <w:t>). Meshes and binary TIFF masks for each segmentation class were generated for rendering and visualization. These outputs were analyzed using Knossos and further visualized using Blender, an open-source 3D visualization tool (</w:t>
      </w:r>
      <w:hyperlink r:id="rId10" w:tgtFrame="_new" w:history="1">
        <w:r w:rsidRPr="004848BE">
          <w:rPr>
            <w:rStyle w:val="Hyperlink"/>
            <w:rFonts w:ascii="Arial" w:hAnsi="Arial" w:cs="Arial"/>
            <w:szCs w:val="22"/>
            <w:lang w:eastAsia="en-US"/>
          </w:rPr>
          <w:t>https://www.blender.org/</w:t>
        </w:r>
      </w:hyperlink>
      <w:r w:rsidRPr="004A148E">
        <w:rPr>
          <w:rFonts w:ascii="Arial" w:hAnsi="Arial" w:cs="Arial"/>
          <w:szCs w:val="22"/>
          <w:lang w:eastAsia="en-US"/>
        </w:rPr>
        <w:t xml:space="preserve">). </w:t>
      </w:r>
    </w:p>
    <w:p w14:paraId="63FBB520" w14:textId="36938C8B" w:rsidR="004056A3" w:rsidRPr="00DE17B9" w:rsidRDefault="004056A3" w:rsidP="00050254">
      <w:pPr>
        <w:pStyle w:val="NormalWeb"/>
        <w:adjustRightInd w:val="0"/>
        <w:snapToGrid w:val="0"/>
        <w:spacing w:line="360" w:lineRule="auto"/>
        <w:jc w:val="both"/>
        <w:rPr>
          <w:rFonts w:ascii="Arial" w:hAnsi="Arial" w:cs="Arial"/>
          <w:szCs w:val="22"/>
          <w:lang w:eastAsia="en-US"/>
        </w:rPr>
      </w:pPr>
      <w:r w:rsidRPr="00DE17B9">
        <w:rPr>
          <w:rFonts w:ascii="Arial" w:hAnsi="Arial" w:cs="Arial"/>
          <w:szCs w:val="22"/>
          <w:lang w:eastAsia="en-US"/>
        </w:rPr>
        <w:t xml:space="preserve">Lipid droplets, nucleus, and blood vessels segmentation was performed using Gradient Boosted Tree (GBT) pixel classifier. In brief, semantic segmentation of ER and instance segmentation of mitochondria were first converted to binary masks with the same dimension and voxel size as the raw data. Those masks were used to exclude ER and mitochondria regions from the subsequent pixel classifier training. The resulting masked 3D data were smoothed using a two-pixel gaussian filter followed by manual pixel-level annotation. GBT algorithm was implemented to train the pixel classifier for segmentation of lipid droplets, nucleus, and blood vessels, respectively. Iterative training and annotations were followed by manual examination. Final segmentation was analyzed and further visualized using </w:t>
      </w:r>
      <w:proofErr w:type="spellStart"/>
      <w:r w:rsidRPr="00DE17B9">
        <w:rPr>
          <w:rFonts w:ascii="Arial" w:hAnsi="Arial" w:cs="Arial"/>
          <w:szCs w:val="22"/>
          <w:lang w:eastAsia="en-US"/>
        </w:rPr>
        <w:t>Imaris</w:t>
      </w:r>
      <w:proofErr w:type="spellEnd"/>
      <w:r w:rsidRPr="00DE17B9">
        <w:rPr>
          <w:rFonts w:ascii="Arial" w:hAnsi="Arial" w:cs="Arial"/>
          <w:szCs w:val="22"/>
          <w:lang w:eastAsia="en-US"/>
        </w:rPr>
        <w:t xml:space="preserve"> software 10.1</w:t>
      </w:r>
      <w:r w:rsidR="00B171CD" w:rsidRPr="00DE17B9">
        <w:rPr>
          <w:rFonts w:ascii="Arial" w:hAnsi="Arial" w:cs="Arial"/>
          <w:szCs w:val="22"/>
          <w:lang w:eastAsia="en-US"/>
        </w:rPr>
        <w:t xml:space="preserve"> (Oxford Instruments)</w:t>
      </w:r>
      <w:r w:rsidRPr="00DE17B9">
        <w:rPr>
          <w:rFonts w:ascii="Arial" w:hAnsi="Arial" w:cs="Arial"/>
          <w:szCs w:val="22"/>
          <w:lang w:eastAsia="en-US"/>
        </w:rPr>
        <w:t>.</w:t>
      </w:r>
    </w:p>
    <w:p w14:paraId="4A607D77" w14:textId="77777777" w:rsidR="004056A3" w:rsidRPr="00DE17B9" w:rsidRDefault="004056A3" w:rsidP="004056A3">
      <w:pPr>
        <w:adjustRightInd w:val="0"/>
        <w:snapToGrid w:val="0"/>
        <w:spacing w:line="360" w:lineRule="auto"/>
        <w:jc w:val="both"/>
        <w:rPr>
          <w:rFonts w:ascii="Arial" w:hAnsi="Arial" w:cs="Arial"/>
          <w:color w:val="80340D" w:themeColor="accent2" w:themeShade="80"/>
          <w:szCs w:val="22"/>
        </w:rPr>
      </w:pPr>
      <w:r w:rsidRPr="00DE17B9">
        <w:rPr>
          <w:rFonts w:ascii="Arial" w:hAnsi="Arial" w:cs="Arial"/>
          <w:b/>
          <w:bCs/>
          <w:color w:val="80340D" w:themeColor="accent2" w:themeShade="80"/>
          <w:szCs w:val="22"/>
        </w:rPr>
        <w:t>Immunogold labeling for TEM</w:t>
      </w:r>
    </w:p>
    <w:p w14:paraId="72BA2D32" w14:textId="52154A96" w:rsidR="004056A3" w:rsidRPr="00DE17B9" w:rsidRDefault="004056A3" w:rsidP="004056A3">
      <w:pPr>
        <w:adjustRightInd w:val="0"/>
        <w:snapToGrid w:val="0"/>
        <w:spacing w:line="360" w:lineRule="auto"/>
        <w:jc w:val="both"/>
        <w:rPr>
          <w:rFonts w:ascii="Arial" w:hAnsi="Arial" w:cs="Arial"/>
          <w:szCs w:val="22"/>
        </w:rPr>
      </w:pPr>
      <w:r w:rsidRPr="00DE17B9">
        <w:rPr>
          <w:rFonts w:ascii="Arial" w:hAnsi="Arial" w:cs="Arial"/>
          <w:szCs w:val="22"/>
          <w:lang w:eastAsia="en-US"/>
        </w:rPr>
        <w:t>Immunogold labeling was performed as previously described</w:t>
      </w:r>
      <w:r w:rsidRPr="00DE17B9">
        <w:rPr>
          <w:rFonts w:ascii="Arial" w:hAnsi="Arial" w:cs="Arial"/>
          <w:szCs w:val="22"/>
        </w:rPr>
        <w:fldChar w:fldCharType="begin">
          <w:fldData xml:space="preserve">PEVuZE5vdGU+PENpdGU+PEF1dGhvcj5aaG91PC9BdXRob3I+PFllYXI+MjAyMDwvWWVhcj48UmVj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</w:fldData>
        </w:fldChar>
      </w:r>
      <w:r w:rsidR="00A422CB">
        <w:rPr>
          <w:rFonts w:ascii="Arial" w:hAnsi="Arial" w:cs="Arial"/>
          <w:szCs w:val="22"/>
        </w:rPr>
        <w:instrText xml:space="preserve"> ADDIN EN.CITE </w:instrText>
      </w:r>
      <w:r w:rsidR="00A422CB">
        <w:rPr>
          <w:rFonts w:ascii="Arial" w:hAnsi="Arial" w:cs="Arial"/>
          <w:szCs w:val="22"/>
        </w:rPr>
        <w:fldChar w:fldCharType="begin">
          <w:fldData xml:space="preserve">PEVuZE5vdGU+PENpdGU+PEF1dGhvcj5aaG91PC9BdXRob3I+PFllYXI+MjAyMDwvWWVhcj48UmVj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</w:fldData>
        </w:fldChar>
      </w:r>
      <w:r w:rsidR="00A422CB">
        <w:rPr>
          <w:rFonts w:ascii="Arial" w:hAnsi="Arial" w:cs="Arial"/>
          <w:szCs w:val="22"/>
        </w:rPr>
        <w:instrText xml:space="preserve"> ADDIN EN.CITE.DATA </w:instrText>
      </w:r>
      <w:r w:rsidR="00A422CB">
        <w:rPr>
          <w:rFonts w:ascii="Arial" w:hAnsi="Arial" w:cs="Arial"/>
          <w:szCs w:val="22"/>
        </w:rPr>
      </w:r>
      <w:r w:rsidR="00A422CB">
        <w:rPr>
          <w:rFonts w:ascii="Arial" w:hAnsi="Arial" w:cs="Arial"/>
          <w:szCs w:val="22"/>
        </w:rPr>
        <w:fldChar w:fldCharType="end"/>
      </w:r>
      <w:r w:rsidRPr="00DE17B9">
        <w:rPr>
          <w:rFonts w:ascii="Arial" w:hAnsi="Arial" w:cs="Arial"/>
          <w:szCs w:val="22"/>
        </w:rPr>
      </w:r>
      <w:r w:rsidRPr="00DE17B9">
        <w:rPr>
          <w:rFonts w:ascii="Arial" w:hAnsi="Arial" w:cs="Arial"/>
          <w:szCs w:val="22"/>
        </w:rPr>
        <w:fldChar w:fldCharType="separate"/>
      </w:r>
      <w:r w:rsidR="00A422CB" w:rsidRPr="00A422CB">
        <w:rPr>
          <w:rFonts w:ascii="Arial" w:hAnsi="Arial" w:cs="Arial"/>
          <w:noProof/>
          <w:szCs w:val="22"/>
          <w:vertAlign w:val="superscript"/>
        </w:rPr>
        <w:t>3</w:t>
      </w:r>
      <w:r w:rsidRPr="00DE17B9">
        <w:rPr>
          <w:rFonts w:ascii="Arial" w:hAnsi="Arial" w:cs="Arial"/>
          <w:szCs w:val="22"/>
        </w:rPr>
        <w:fldChar w:fldCharType="end"/>
      </w:r>
      <w:r w:rsidRPr="00DE17B9">
        <w:rPr>
          <w:rFonts w:ascii="Arial" w:hAnsi="Arial" w:cs="Arial"/>
          <w:szCs w:val="22"/>
          <w:lang w:eastAsia="en-US"/>
        </w:rPr>
        <w:t xml:space="preserve">. Briefly, </w:t>
      </w:r>
      <w:r w:rsidRPr="00DE17B9">
        <w:rPr>
          <w:rFonts w:ascii="Arial" w:hAnsi="Arial" w:cs="Arial"/>
          <w:szCs w:val="22"/>
        </w:rPr>
        <w:t xml:space="preserve">BAT was fixed in buffer containing 3% formaldehyde and 0.2 M sucrose in 0.1 M Sorensen’s phosphate buffer (pH 7.2, EMS, </w:t>
      </w:r>
      <w:r w:rsidR="00B171CD" w:rsidRPr="00DE17B9">
        <w:rPr>
          <w:rFonts w:ascii="Arial" w:hAnsi="Arial" w:cs="Arial"/>
          <w:szCs w:val="22"/>
        </w:rPr>
        <w:t xml:space="preserve">Cat# </w:t>
      </w:r>
      <w:r w:rsidRPr="00DE17B9">
        <w:rPr>
          <w:rFonts w:ascii="Arial" w:hAnsi="Arial" w:cs="Arial"/>
          <w:szCs w:val="22"/>
        </w:rPr>
        <w:t xml:space="preserve">11600-40), cut into small pieces, and processed by the University of Michigan Microscopy Core. Ultrathin sections (80 nm) were placed on bare nickel grids and stored at 4 °C. For immunogold labeling, grids were quenched in 80 mM glycine and incubated in blocking </w:t>
      </w:r>
      <w:r w:rsidRPr="00DE17B9">
        <w:rPr>
          <w:rFonts w:ascii="Arial" w:hAnsi="Arial" w:cs="Arial"/>
          <w:szCs w:val="22"/>
        </w:rPr>
        <w:lastRenderedPageBreak/>
        <w:t xml:space="preserve">solution (EMS, </w:t>
      </w:r>
      <w:r w:rsidR="00B171CD" w:rsidRPr="00DE17B9">
        <w:rPr>
          <w:rFonts w:ascii="Arial" w:hAnsi="Arial" w:cs="Arial"/>
          <w:szCs w:val="22"/>
        </w:rPr>
        <w:t xml:space="preserve">Cat# </w:t>
      </w:r>
      <w:r w:rsidRPr="00DE17B9">
        <w:rPr>
          <w:rFonts w:ascii="Arial" w:hAnsi="Arial" w:cs="Arial"/>
          <w:szCs w:val="22"/>
        </w:rPr>
        <w:t>25599) containing 0.2% Tween-20 for 1 hour at room temperature followed by overnight incubation with primary antibody</w:t>
      </w:r>
      <w:r w:rsidR="0097394A">
        <w:rPr>
          <w:rFonts w:ascii="Arial" w:hAnsi="Arial" w:cs="Arial"/>
          <w:szCs w:val="22"/>
        </w:rPr>
        <w:t xml:space="preserve">: </w:t>
      </w:r>
      <w:r w:rsidRPr="00DE17B9">
        <w:rPr>
          <w:rFonts w:ascii="Arial" w:hAnsi="Arial" w:cs="Arial"/>
          <w:szCs w:val="22"/>
        </w:rPr>
        <w:t xml:space="preserve"> </w:t>
      </w:r>
      <w:r w:rsidR="0097394A">
        <w:rPr>
          <w:rFonts w:ascii="Arial" w:hAnsi="Arial" w:cs="Arial"/>
          <w:szCs w:val="22"/>
        </w:rPr>
        <w:t>anti-</w:t>
      </w:r>
      <w:proofErr w:type="spellStart"/>
      <w:r w:rsidRPr="00DE17B9">
        <w:rPr>
          <w:rFonts w:ascii="Arial" w:hAnsi="Arial" w:cs="Arial"/>
          <w:szCs w:val="22"/>
        </w:rPr>
        <w:t>BiP</w:t>
      </w:r>
      <w:proofErr w:type="spellEnd"/>
      <w:r w:rsidRPr="00DE17B9">
        <w:rPr>
          <w:rFonts w:ascii="Arial" w:hAnsi="Arial" w:cs="Arial"/>
          <w:szCs w:val="22"/>
        </w:rPr>
        <w:t xml:space="preserve"> (1:50; Abcam, </w:t>
      </w:r>
      <w:r w:rsidR="00B171CD" w:rsidRPr="00DE17B9">
        <w:rPr>
          <w:rFonts w:ascii="Arial" w:hAnsi="Arial" w:cs="Arial"/>
          <w:szCs w:val="22"/>
        </w:rPr>
        <w:t xml:space="preserve">Cat# </w:t>
      </w:r>
      <w:r w:rsidRPr="00DE17B9">
        <w:rPr>
          <w:rFonts w:ascii="Arial" w:hAnsi="Arial" w:cs="Arial"/>
          <w:szCs w:val="22"/>
        </w:rPr>
        <w:t>ab21685)</w:t>
      </w:r>
      <w:r w:rsidR="0097394A">
        <w:rPr>
          <w:rFonts w:ascii="Arial" w:hAnsi="Arial" w:cs="Arial"/>
          <w:szCs w:val="22"/>
        </w:rPr>
        <w:t xml:space="preserve"> and anti-p62 </w:t>
      </w:r>
      <w:r w:rsidR="0097394A" w:rsidRPr="00DE17B9">
        <w:rPr>
          <w:rFonts w:ascii="Arial" w:hAnsi="Arial" w:cs="Arial"/>
          <w:szCs w:val="22"/>
        </w:rPr>
        <w:t>(1:</w:t>
      </w:r>
      <w:r w:rsidR="0097394A">
        <w:rPr>
          <w:rFonts w:ascii="Arial" w:hAnsi="Arial" w:cs="Arial"/>
          <w:szCs w:val="22"/>
        </w:rPr>
        <w:t>50</w:t>
      </w:r>
      <w:r w:rsidR="0097394A" w:rsidRPr="00DE17B9">
        <w:rPr>
          <w:rFonts w:ascii="Arial" w:hAnsi="Arial" w:cs="Arial"/>
          <w:szCs w:val="22"/>
        </w:rPr>
        <w:t>, MBL, Cat# PM066)</w:t>
      </w:r>
      <w:r w:rsidRPr="00DE17B9">
        <w:rPr>
          <w:rFonts w:ascii="Arial" w:hAnsi="Arial" w:cs="Arial"/>
          <w:szCs w:val="22"/>
        </w:rPr>
        <w:t xml:space="preserve"> at 4 °C in a humidifying chamber. The grids were next incubated with colloidal gold-conjugated anti-</w:t>
      </w:r>
      <w:r w:rsidR="00747C20" w:rsidRPr="00DE17B9">
        <w:rPr>
          <w:rFonts w:ascii="Arial" w:hAnsi="Arial" w:cs="Arial"/>
          <w:szCs w:val="22"/>
        </w:rPr>
        <w:t>M</w:t>
      </w:r>
      <w:r w:rsidRPr="00DE17B9">
        <w:rPr>
          <w:rFonts w:ascii="Arial" w:hAnsi="Arial" w:cs="Arial"/>
          <w:szCs w:val="22"/>
        </w:rPr>
        <w:t xml:space="preserve">ouse secondary antibody (1:25; Jackson </w:t>
      </w:r>
      <w:proofErr w:type="spellStart"/>
      <w:r w:rsidRPr="00DE17B9">
        <w:rPr>
          <w:rFonts w:ascii="Arial" w:hAnsi="Arial" w:cs="Arial"/>
          <w:szCs w:val="22"/>
        </w:rPr>
        <w:t>ImmunoResearch</w:t>
      </w:r>
      <w:proofErr w:type="spellEnd"/>
      <w:r w:rsidRPr="00DE17B9">
        <w:rPr>
          <w:rFonts w:ascii="Arial" w:hAnsi="Arial" w:cs="Arial"/>
          <w:szCs w:val="22"/>
        </w:rPr>
        <w:t xml:space="preserve">, </w:t>
      </w:r>
      <w:r w:rsidR="00B171CD" w:rsidRPr="00DE17B9">
        <w:rPr>
          <w:rFonts w:ascii="Arial" w:hAnsi="Arial" w:cs="Arial"/>
          <w:szCs w:val="22"/>
        </w:rPr>
        <w:t xml:space="preserve">Cat# </w:t>
      </w:r>
      <w:r w:rsidRPr="00DE17B9">
        <w:rPr>
          <w:rFonts w:ascii="Arial" w:hAnsi="Arial" w:cs="Arial"/>
          <w:szCs w:val="22"/>
        </w:rPr>
        <w:t>715-205-150)</w:t>
      </w:r>
      <w:r w:rsidR="0097394A">
        <w:rPr>
          <w:rFonts w:ascii="Arial" w:hAnsi="Arial" w:cs="Arial"/>
          <w:szCs w:val="22"/>
        </w:rPr>
        <w:t xml:space="preserve"> and anti-</w:t>
      </w:r>
      <w:r w:rsidR="000259FB">
        <w:rPr>
          <w:rFonts w:ascii="Arial" w:hAnsi="Arial" w:cs="Arial"/>
          <w:szCs w:val="22"/>
        </w:rPr>
        <w:t>Guinea Pig (</w:t>
      </w:r>
      <w:r w:rsidR="000259FB" w:rsidRPr="00DE17B9">
        <w:rPr>
          <w:rFonts w:ascii="Arial" w:hAnsi="Arial" w:cs="Arial"/>
          <w:szCs w:val="22"/>
        </w:rPr>
        <w:t xml:space="preserve">1:25; Jackson </w:t>
      </w:r>
      <w:proofErr w:type="spellStart"/>
      <w:r w:rsidR="000259FB" w:rsidRPr="00DE17B9">
        <w:rPr>
          <w:rFonts w:ascii="Arial" w:hAnsi="Arial" w:cs="Arial"/>
          <w:szCs w:val="22"/>
        </w:rPr>
        <w:t>ImmunoResearch</w:t>
      </w:r>
      <w:proofErr w:type="spellEnd"/>
      <w:r w:rsidR="000259FB" w:rsidRPr="00DE17B9">
        <w:rPr>
          <w:rFonts w:ascii="Arial" w:hAnsi="Arial" w:cs="Arial"/>
          <w:szCs w:val="22"/>
        </w:rPr>
        <w:t xml:space="preserve">, Cat# </w:t>
      </w:r>
      <w:r w:rsidR="000259FB" w:rsidRPr="000259FB">
        <w:rPr>
          <w:rFonts w:ascii="Arial" w:hAnsi="Arial" w:cs="Arial"/>
          <w:szCs w:val="22"/>
        </w:rPr>
        <w:t>706-215-148</w:t>
      </w:r>
      <w:r w:rsidR="000259FB">
        <w:rPr>
          <w:rFonts w:ascii="Arial" w:hAnsi="Arial" w:cs="Arial"/>
          <w:szCs w:val="22"/>
        </w:rPr>
        <w:t xml:space="preserve">) </w:t>
      </w:r>
      <w:r w:rsidRPr="00DE17B9">
        <w:rPr>
          <w:rFonts w:ascii="Arial" w:hAnsi="Arial" w:cs="Arial"/>
          <w:szCs w:val="22"/>
        </w:rPr>
        <w:t>for 1 hour</w:t>
      </w:r>
      <w:r w:rsidRPr="00DE17B9" w:rsidDel="00FC270E">
        <w:rPr>
          <w:rFonts w:ascii="Arial" w:hAnsi="Arial" w:cs="Arial"/>
          <w:szCs w:val="22"/>
        </w:rPr>
        <w:t xml:space="preserve"> </w:t>
      </w:r>
      <w:r w:rsidRPr="00DE17B9">
        <w:rPr>
          <w:rFonts w:ascii="Arial" w:hAnsi="Arial" w:cs="Arial"/>
          <w:szCs w:val="22"/>
        </w:rPr>
        <w:t xml:space="preserve">at room temperature. Post-fixation was performed with 1% glutaraldehyde and contrast staining was done using 0.5% uranyl acetate (EMS, </w:t>
      </w:r>
      <w:r w:rsidR="00B171CD" w:rsidRPr="00DE17B9">
        <w:rPr>
          <w:rFonts w:ascii="Arial" w:hAnsi="Arial" w:cs="Arial"/>
          <w:szCs w:val="22"/>
        </w:rPr>
        <w:t xml:space="preserve">Cat# </w:t>
      </w:r>
      <w:r w:rsidRPr="00DE17B9">
        <w:rPr>
          <w:rFonts w:ascii="Arial" w:hAnsi="Arial" w:cs="Arial"/>
          <w:szCs w:val="22"/>
        </w:rPr>
        <w:t>22400-2). After carbon coating, the grids were imaged using JEOL 1400 plus electron microscope (Microscopy Core, University of Michigan Medical School).</w:t>
      </w:r>
    </w:p>
    <w:p w14:paraId="6B64D7BD" w14:textId="77777777" w:rsidR="004056A3" w:rsidRPr="00DE17B9" w:rsidRDefault="004056A3" w:rsidP="004056A3">
      <w:pPr>
        <w:adjustRightInd w:val="0"/>
        <w:snapToGrid w:val="0"/>
        <w:spacing w:line="360" w:lineRule="auto"/>
        <w:jc w:val="both"/>
        <w:rPr>
          <w:rFonts w:ascii="Arial" w:hAnsi="Arial" w:cs="Arial"/>
          <w:szCs w:val="22"/>
        </w:rPr>
      </w:pPr>
    </w:p>
    <w:p w14:paraId="16B5622D" w14:textId="77777777" w:rsidR="004056A3" w:rsidRPr="00DE17B9" w:rsidRDefault="004056A3" w:rsidP="004056A3">
      <w:pPr>
        <w:adjustRightInd w:val="0"/>
        <w:snapToGrid w:val="0"/>
        <w:spacing w:line="360" w:lineRule="auto"/>
        <w:jc w:val="both"/>
        <w:rPr>
          <w:rFonts w:ascii="Arial" w:hAnsi="Arial" w:cs="Arial"/>
          <w:b/>
          <w:bCs/>
          <w:color w:val="80340D" w:themeColor="accent2" w:themeShade="80"/>
          <w:szCs w:val="22"/>
        </w:rPr>
      </w:pPr>
      <w:r w:rsidRPr="00DE17B9">
        <w:rPr>
          <w:rFonts w:ascii="Arial" w:hAnsi="Arial" w:cs="Arial"/>
          <w:b/>
          <w:bCs/>
          <w:color w:val="80340D" w:themeColor="accent2" w:themeShade="80"/>
          <w:szCs w:val="22"/>
        </w:rPr>
        <w:t>Histology and Immunofluorescence staining</w:t>
      </w:r>
    </w:p>
    <w:p w14:paraId="32615152" w14:textId="6E57026B" w:rsidR="004056A3" w:rsidRPr="00DE17B9" w:rsidRDefault="004056A3" w:rsidP="004056A3">
      <w:pPr>
        <w:adjustRightInd w:val="0"/>
        <w:snapToGrid w:val="0"/>
        <w:spacing w:line="360" w:lineRule="auto"/>
        <w:jc w:val="both"/>
        <w:rPr>
          <w:rFonts w:ascii="Arial" w:hAnsi="Arial" w:cs="Arial"/>
          <w:szCs w:val="22"/>
        </w:rPr>
      </w:pPr>
      <w:r w:rsidRPr="00DE17B9">
        <w:rPr>
          <w:rFonts w:ascii="Arial" w:hAnsi="Arial" w:cs="Arial"/>
          <w:szCs w:val="22"/>
          <w:lang w:eastAsia="en-US"/>
        </w:rPr>
        <w:t xml:space="preserve">Histology and immunofluorescence staining were performed as previously described </w:t>
      </w:r>
      <w:r w:rsidRPr="00DE17B9">
        <w:rPr>
          <w:rFonts w:ascii="Arial" w:hAnsi="Arial" w:cs="Arial"/>
          <w:szCs w:val="22"/>
        </w:rPr>
        <w:fldChar w:fldCharType="begin">
          <w:fldData xml:space="preserve">PEVuZE5vdGU+PENpdGU+PEF1dGhvcj5aaG91PC9BdXRob3I+PFllYXI+MjAyMDwvWWVhcj48UmVj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</w:fldData>
        </w:fldChar>
      </w:r>
      <w:r w:rsidR="00A422CB">
        <w:rPr>
          <w:rFonts w:ascii="Arial" w:hAnsi="Arial" w:cs="Arial"/>
          <w:szCs w:val="22"/>
        </w:rPr>
        <w:instrText xml:space="preserve"> ADDIN EN.CITE </w:instrText>
      </w:r>
      <w:r w:rsidR="00A422CB">
        <w:rPr>
          <w:rFonts w:ascii="Arial" w:hAnsi="Arial" w:cs="Arial"/>
          <w:szCs w:val="22"/>
        </w:rPr>
        <w:fldChar w:fldCharType="begin">
          <w:fldData xml:space="preserve">PEVuZE5vdGU+PENpdGU+PEF1dGhvcj5aaG91PC9BdXRob3I+PFllYXI+MjAyMDwvWWVhcj48UmVj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</w:fldData>
        </w:fldChar>
      </w:r>
      <w:r w:rsidR="00A422CB">
        <w:rPr>
          <w:rFonts w:ascii="Arial" w:hAnsi="Arial" w:cs="Arial"/>
          <w:szCs w:val="22"/>
        </w:rPr>
        <w:instrText xml:space="preserve"> ADDIN EN.CITE.DATA </w:instrText>
      </w:r>
      <w:r w:rsidR="00A422CB">
        <w:rPr>
          <w:rFonts w:ascii="Arial" w:hAnsi="Arial" w:cs="Arial"/>
          <w:szCs w:val="22"/>
        </w:rPr>
      </w:r>
      <w:r w:rsidR="00A422CB">
        <w:rPr>
          <w:rFonts w:ascii="Arial" w:hAnsi="Arial" w:cs="Arial"/>
          <w:szCs w:val="22"/>
        </w:rPr>
        <w:fldChar w:fldCharType="end"/>
      </w:r>
      <w:r w:rsidRPr="00DE17B9">
        <w:rPr>
          <w:rFonts w:ascii="Arial" w:hAnsi="Arial" w:cs="Arial"/>
          <w:szCs w:val="22"/>
        </w:rPr>
      </w:r>
      <w:r w:rsidRPr="00DE17B9">
        <w:rPr>
          <w:rFonts w:ascii="Arial" w:hAnsi="Arial" w:cs="Arial"/>
          <w:szCs w:val="22"/>
        </w:rPr>
        <w:fldChar w:fldCharType="separate"/>
      </w:r>
      <w:r w:rsidR="00A422CB" w:rsidRPr="00A422CB">
        <w:rPr>
          <w:rFonts w:ascii="Arial" w:hAnsi="Arial" w:cs="Arial"/>
          <w:noProof/>
          <w:szCs w:val="22"/>
          <w:vertAlign w:val="superscript"/>
        </w:rPr>
        <w:t>3</w:t>
      </w:r>
      <w:r w:rsidRPr="00DE17B9">
        <w:rPr>
          <w:rFonts w:ascii="Arial" w:hAnsi="Arial" w:cs="Arial"/>
          <w:szCs w:val="22"/>
        </w:rPr>
        <w:fldChar w:fldCharType="end"/>
      </w:r>
      <w:r w:rsidRPr="00DE17B9">
        <w:rPr>
          <w:rFonts w:ascii="Arial" w:hAnsi="Arial" w:cs="Arial"/>
          <w:szCs w:val="22"/>
        </w:rPr>
        <w:t xml:space="preserve">. Anesthetized mice were perfused with 10 ml of PBS, followed by 40 ml of 4% paraformaldehyde in PBS for fixation. BAT was dissected and post-fixed in 4% paraformaldehyde in PBS for 2 hours at 4°C. For hematoxylin and eosin (H&amp;E) staining, samples were dehydrated, embedded in paraffin, sectioned, and stained at the Histology Core of University of Michigan Medical School and University of Virginia. For immunofluorescence staining of cryosections, samples were cryoprotected in 30% sucrose overnight, embedded in Tissue-Tek O.C.T. compound (Sakura, </w:t>
      </w:r>
      <w:r w:rsidR="00B171CD" w:rsidRPr="00DE17B9">
        <w:rPr>
          <w:rFonts w:ascii="Arial" w:hAnsi="Arial" w:cs="Arial"/>
          <w:szCs w:val="22"/>
        </w:rPr>
        <w:t xml:space="preserve">Cat# </w:t>
      </w:r>
      <w:r w:rsidRPr="00DE17B9">
        <w:rPr>
          <w:rFonts w:ascii="Arial" w:hAnsi="Arial" w:cs="Arial"/>
          <w:szCs w:val="22"/>
        </w:rPr>
        <w:t xml:space="preserve">4583) and frozen. Cryosections (7 </w:t>
      </w:r>
      <w:proofErr w:type="spellStart"/>
      <w:r w:rsidRPr="00DE17B9">
        <w:rPr>
          <w:rFonts w:ascii="Arial" w:hAnsi="Arial" w:cs="Arial"/>
          <w:szCs w:val="22"/>
        </w:rPr>
        <w:t>μm</w:t>
      </w:r>
      <w:proofErr w:type="spellEnd"/>
      <w:r w:rsidRPr="00DE17B9">
        <w:rPr>
          <w:rFonts w:ascii="Arial" w:hAnsi="Arial" w:cs="Arial"/>
          <w:szCs w:val="22"/>
        </w:rPr>
        <w:t xml:space="preserve"> thick) were prepared using a cryotome. Sections were washed with PBS, blocked in a solution of 10% normal donkey serum with 0.2% Triton X-100 in PBS for 1 hour at room temperature, and incubated overnight at 4°C with primary antibodies: anti-Tomm20 (1:250; Proteintech, </w:t>
      </w:r>
      <w:r w:rsidR="00B171CD" w:rsidRPr="00DE17B9">
        <w:rPr>
          <w:rFonts w:ascii="Arial" w:hAnsi="Arial" w:cs="Arial"/>
          <w:szCs w:val="22"/>
        </w:rPr>
        <w:t xml:space="preserve">Cat# </w:t>
      </w:r>
      <w:r w:rsidRPr="00DE17B9">
        <w:rPr>
          <w:rFonts w:ascii="Arial" w:hAnsi="Arial" w:cs="Arial"/>
          <w:szCs w:val="22"/>
        </w:rPr>
        <w:t xml:space="preserve">11802-1-AP), anti-Perilipin (1:250; Cell Signaling Technology, </w:t>
      </w:r>
      <w:r w:rsidR="00B171CD" w:rsidRPr="00DE17B9">
        <w:rPr>
          <w:rFonts w:ascii="Arial" w:hAnsi="Arial" w:cs="Arial"/>
          <w:szCs w:val="22"/>
        </w:rPr>
        <w:t xml:space="preserve">Cat# </w:t>
      </w:r>
      <w:r w:rsidRPr="00DE17B9">
        <w:rPr>
          <w:rFonts w:ascii="Arial" w:hAnsi="Arial" w:cs="Arial"/>
          <w:szCs w:val="22"/>
        </w:rPr>
        <w:t>9349S), and anti-p62 (1:200, MBL,</w:t>
      </w:r>
      <w:r w:rsidR="00B171CD" w:rsidRPr="00DE17B9">
        <w:rPr>
          <w:rFonts w:ascii="Arial" w:hAnsi="Arial" w:cs="Arial"/>
          <w:szCs w:val="22"/>
        </w:rPr>
        <w:t xml:space="preserve"> Cat# </w:t>
      </w:r>
      <w:r w:rsidRPr="00DE17B9">
        <w:rPr>
          <w:rFonts w:ascii="Arial" w:hAnsi="Arial" w:cs="Arial"/>
          <w:szCs w:val="22"/>
        </w:rPr>
        <w:t xml:space="preserve">PM066). Then, sections were incubated in Alexa fluor 488 </w:t>
      </w:r>
      <w:proofErr w:type="spellStart"/>
      <w:r w:rsidRPr="00DE17B9">
        <w:rPr>
          <w:rFonts w:ascii="Arial" w:hAnsi="Arial" w:cs="Arial"/>
          <w:szCs w:val="22"/>
        </w:rPr>
        <w:t>affinipure</w:t>
      </w:r>
      <w:proofErr w:type="spellEnd"/>
      <w:r w:rsidRPr="00DE17B9">
        <w:rPr>
          <w:rFonts w:ascii="Arial" w:hAnsi="Arial" w:cs="Arial"/>
          <w:szCs w:val="22"/>
        </w:rPr>
        <w:t xml:space="preserve"> donkey anti-rabbit IgG (H+L) secondary antibody (1:500, Jackson </w:t>
      </w:r>
      <w:proofErr w:type="spellStart"/>
      <w:r w:rsidRPr="00DE17B9">
        <w:rPr>
          <w:rFonts w:ascii="Arial" w:hAnsi="Arial" w:cs="Arial"/>
          <w:szCs w:val="22"/>
        </w:rPr>
        <w:t>ImmunoResearch</w:t>
      </w:r>
      <w:proofErr w:type="spellEnd"/>
      <w:r w:rsidRPr="00DE17B9">
        <w:rPr>
          <w:rFonts w:ascii="Arial" w:hAnsi="Arial" w:cs="Arial"/>
          <w:szCs w:val="22"/>
        </w:rPr>
        <w:t xml:space="preserve">, </w:t>
      </w:r>
      <w:r w:rsidR="00B171CD" w:rsidRPr="00DE17B9">
        <w:rPr>
          <w:rFonts w:ascii="Arial" w:hAnsi="Arial" w:cs="Arial"/>
          <w:szCs w:val="22"/>
        </w:rPr>
        <w:t xml:space="preserve">Cat# </w:t>
      </w:r>
      <w:r w:rsidRPr="00DE17B9">
        <w:rPr>
          <w:rFonts w:ascii="Arial" w:hAnsi="Arial" w:cs="Arial"/>
          <w:szCs w:val="22"/>
        </w:rPr>
        <w:t xml:space="preserve">711-545-152) and Alexa Fluor 647-AffiniPure donkey Anti-Guinea Pig IgG (H+L) (1:500; Jackson </w:t>
      </w:r>
      <w:proofErr w:type="spellStart"/>
      <w:r w:rsidRPr="00DE17B9">
        <w:rPr>
          <w:rFonts w:ascii="Arial" w:hAnsi="Arial" w:cs="Arial"/>
          <w:szCs w:val="22"/>
        </w:rPr>
        <w:t>ImmunoResearch</w:t>
      </w:r>
      <w:proofErr w:type="spellEnd"/>
      <w:r w:rsidRPr="00DE17B9">
        <w:rPr>
          <w:rFonts w:ascii="Arial" w:hAnsi="Arial" w:cs="Arial"/>
          <w:szCs w:val="22"/>
        </w:rPr>
        <w:t>,</w:t>
      </w:r>
      <w:r w:rsidR="00B171CD" w:rsidRPr="00DE17B9">
        <w:rPr>
          <w:rFonts w:ascii="Arial" w:hAnsi="Arial" w:cs="Arial"/>
          <w:szCs w:val="22"/>
        </w:rPr>
        <w:t xml:space="preserve"> Cat# </w:t>
      </w:r>
      <w:r w:rsidRPr="00DE17B9">
        <w:rPr>
          <w:rFonts w:ascii="Arial" w:hAnsi="Arial" w:cs="Arial"/>
          <w:szCs w:val="22"/>
        </w:rPr>
        <w:t xml:space="preserve"> 706-605-148) for 1 hour at room temperature. Images were acquired using Leica Stellaris 8 Resonant FALCON Confocal Microscope Stellaris 8 (Michigan Diabetes Research Center Microscopy &amp; Image Analysis Core Microscopy &amp; Image Analysis Core, University of Michigan Medical School) and </w:t>
      </w:r>
      <w:r w:rsidRPr="00DE17B9">
        <w:rPr>
          <w:rFonts w:ascii="Arial" w:hAnsi="Arial" w:cs="Arial"/>
          <w:szCs w:val="22"/>
          <w:lang w:eastAsia="en-US"/>
        </w:rPr>
        <w:t xml:space="preserve">Leica STELLARIS 8 </w:t>
      </w:r>
      <w:proofErr w:type="spellStart"/>
      <w:r w:rsidRPr="00DE17B9">
        <w:rPr>
          <w:rFonts w:ascii="Arial" w:hAnsi="Arial" w:cs="Arial"/>
          <w:szCs w:val="22"/>
          <w:lang w:eastAsia="en-US"/>
        </w:rPr>
        <w:t>tauSTED</w:t>
      </w:r>
      <w:proofErr w:type="spellEnd"/>
      <w:r w:rsidRPr="00DE17B9">
        <w:rPr>
          <w:rFonts w:ascii="Arial" w:hAnsi="Arial" w:cs="Arial"/>
          <w:szCs w:val="22"/>
          <w:lang w:eastAsia="en-US"/>
        </w:rPr>
        <w:t xml:space="preserve"> Super-Resolution Microscope</w:t>
      </w:r>
      <w:r w:rsidRPr="00DE17B9">
        <w:rPr>
          <w:rFonts w:ascii="Arial" w:hAnsi="Arial" w:cs="Arial"/>
          <w:szCs w:val="22"/>
        </w:rPr>
        <w:t xml:space="preserve"> (Advanced Microscopy Core, University of Virginia). </w:t>
      </w:r>
    </w:p>
    <w:p w14:paraId="5A79932D" w14:textId="77777777" w:rsidR="004056A3" w:rsidRPr="00DE17B9" w:rsidRDefault="004056A3" w:rsidP="004056A3">
      <w:pPr>
        <w:adjustRightInd w:val="0"/>
        <w:snapToGrid w:val="0"/>
        <w:spacing w:line="360" w:lineRule="auto"/>
        <w:jc w:val="both"/>
        <w:rPr>
          <w:rFonts w:ascii="Arial" w:hAnsi="Arial" w:cs="Arial"/>
          <w:szCs w:val="22"/>
        </w:rPr>
      </w:pPr>
    </w:p>
    <w:p w14:paraId="050FFDC4" w14:textId="77777777" w:rsidR="004056A3" w:rsidRPr="00DE17B9" w:rsidRDefault="004056A3" w:rsidP="004056A3">
      <w:pPr>
        <w:adjustRightInd w:val="0"/>
        <w:snapToGrid w:val="0"/>
        <w:spacing w:line="360" w:lineRule="auto"/>
        <w:jc w:val="both"/>
        <w:rPr>
          <w:rFonts w:ascii="Arial" w:hAnsi="Arial" w:cs="Arial"/>
          <w:b/>
          <w:bCs/>
          <w:color w:val="80340D" w:themeColor="accent2" w:themeShade="80"/>
          <w:szCs w:val="22"/>
        </w:rPr>
      </w:pPr>
      <w:r w:rsidRPr="00DE17B9">
        <w:rPr>
          <w:rFonts w:ascii="Arial" w:hAnsi="Arial" w:cs="Arial"/>
          <w:b/>
          <w:bCs/>
          <w:color w:val="80340D" w:themeColor="accent2" w:themeShade="80"/>
          <w:szCs w:val="22"/>
        </w:rPr>
        <w:t>RT-PCR and qPCR</w:t>
      </w:r>
    </w:p>
    <w:p w14:paraId="51870891" w14:textId="64DBF019" w:rsidR="004056A3" w:rsidRPr="00DE17B9" w:rsidRDefault="004056A3" w:rsidP="004056A3">
      <w:pPr>
        <w:adjustRightInd w:val="0"/>
        <w:snapToGrid w:val="0"/>
        <w:spacing w:line="360" w:lineRule="auto"/>
        <w:jc w:val="both"/>
        <w:rPr>
          <w:rFonts w:ascii="Arial" w:hAnsi="Arial" w:cs="Arial"/>
          <w:szCs w:val="22"/>
        </w:rPr>
      </w:pPr>
      <w:r w:rsidRPr="00DE17B9">
        <w:rPr>
          <w:rFonts w:ascii="Arial" w:hAnsi="Arial" w:cs="Arial"/>
          <w:szCs w:val="22"/>
        </w:rPr>
        <w:t xml:space="preserve">Total RNA was extracted from brown adipose tissue using TRI reagent (Molecular Research Center, </w:t>
      </w:r>
      <w:r w:rsidR="00545C1C" w:rsidRPr="00DE17B9">
        <w:rPr>
          <w:rFonts w:ascii="Arial" w:hAnsi="Arial" w:cs="Arial"/>
          <w:szCs w:val="22"/>
        </w:rPr>
        <w:t xml:space="preserve">Cat# </w:t>
      </w:r>
      <w:r w:rsidRPr="00DE17B9">
        <w:rPr>
          <w:rFonts w:ascii="Arial" w:hAnsi="Arial" w:cs="Arial"/>
          <w:szCs w:val="22"/>
        </w:rPr>
        <w:t xml:space="preserve">TR 118) in combination with BCP phase separation reagent (Molecular Research </w:t>
      </w:r>
      <w:r w:rsidRPr="00DE17B9">
        <w:rPr>
          <w:rFonts w:ascii="Arial" w:hAnsi="Arial" w:cs="Arial"/>
          <w:szCs w:val="22"/>
        </w:rPr>
        <w:lastRenderedPageBreak/>
        <w:t xml:space="preserve">Center, </w:t>
      </w:r>
      <w:r w:rsidR="00545C1C" w:rsidRPr="00DE17B9">
        <w:rPr>
          <w:rFonts w:ascii="Arial" w:hAnsi="Arial" w:cs="Arial"/>
          <w:szCs w:val="22"/>
        </w:rPr>
        <w:t xml:space="preserve">Cat# </w:t>
      </w:r>
      <w:r w:rsidRPr="00DE17B9">
        <w:rPr>
          <w:rFonts w:ascii="Arial" w:hAnsi="Arial" w:cs="Arial"/>
          <w:szCs w:val="22"/>
        </w:rPr>
        <w:t xml:space="preserve">BP151). </w:t>
      </w:r>
      <w:r w:rsidRPr="00DE17B9">
        <w:rPr>
          <w:rFonts w:ascii="Arial" w:hAnsi="Arial" w:cs="Arial"/>
          <w:i/>
          <w:iCs/>
          <w:szCs w:val="22"/>
        </w:rPr>
        <w:t>Xbp1</w:t>
      </w:r>
      <w:r w:rsidRPr="00DE17B9">
        <w:rPr>
          <w:rFonts w:ascii="Arial" w:hAnsi="Arial" w:cs="Arial"/>
          <w:szCs w:val="22"/>
        </w:rPr>
        <w:t xml:space="preserve"> splicing was assessed by RT-PCR using specific primers (F: 5′-ACGAGGTTCCAGAGGTGGAG-3′; R: 5′-AAGAGGCAACAGTGTCAGAG-3′) as previously described </w:t>
      </w:r>
      <w:r w:rsidR="00E24BAB" w:rsidRPr="00DE17B9">
        <w:rPr>
          <w:rFonts w:ascii="Arial" w:hAnsi="Arial" w:cs="Arial"/>
          <w:szCs w:val="22"/>
        </w:rPr>
        <w:fldChar w:fldCharType="begin">
          <w:fldData xml:space="preserve">PEVuZE5vdGU+PENpdGU+PEF1dGhvcj5TaGE8L0F1dGhvcj48WWVhcj4yMDA5PC9ZZWFyPjxSZWNO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==
</w:fldData>
        </w:fldChar>
      </w:r>
      <w:r w:rsidR="00A422CB">
        <w:rPr>
          <w:rFonts w:ascii="Arial" w:hAnsi="Arial" w:cs="Arial"/>
          <w:szCs w:val="22"/>
        </w:rPr>
        <w:instrText xml:space="preserve"> ADDIN EN.CITE </w:instrText>
      </w:r>
      <w:r w:rsidR="00A422CB">
        <w:rPr>
          <w:rFonts w:ascii="Arial" w:hAnsi="Arial" w:cs="Arial"/>
          <w:szCs w:val="22"/>
        </w:rPr>
        <w:fldChar w:fldCharType="begin">
          <w:fldData xml:space="preserve">PEVuZE5vdGU+PENpdGU+PEF1dGhvcj5TaGE8L0F1dGhvcj48WWVhcj4yMDA5PC9ZZWFyPjxSZWNO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==
</w:fldData>
        </w:fldChar>
      </w:r>
      <w:r w:rsidR="00A422CB">
        <w:rPr>
          <w:rFonts w:ascii="Arial" w:hAnsi="Arial" w:cs="Arial"/>
          <w:szCs w:val="22"/>
        </w:rPr>
        <w:instrText xml:space="preserve"> ADDIN EN.CITE.DATA </w:instrText>
      </w:r>
      <w:r w:rsidR="00A422CB">
        <w:rPr>
          <w:rFonts w:ascii="Arial" w:hAnsi="Arial" w:cs="Arial"/>
          <w:szCs w:val="22"/>
        </w:rPr>
      </w:r>
      <w:r w:rsidR="00A422CB">
        <w:rPr>
          <w:rFonts w:ascii="Arial" w:hAnsi="Arial" w:cs="Arial"/>
          <w:szCs w:val="22"/>
        </w:rPr>
        <w:fldChar w:fldCharType="end"/>
      </w:r>
      <w:r w:rsidR="00E24BAB" w:rsidRPr="00DE17B9">
        <w:rPr>
          <w:rFonts w:ascii="Arial" w:hAnsi="Arial" w:cs="Arial"/>
          <w:szCs w:val="22"/>
        </w:rPr>
      </w:r>
      <w:r w:rsidR="00E24BAB" w:rsidRPr="00DE17B9">
        <w:rPr>
          <w:rFonts w:ascii="Arial" w:hAnsi="Arial" w:cs="Arial"/>
          <w:szCs w:val="22"/>
        </w:rPr>
        <w:fldChar w:fldCharType="separate"/>
      </w:r>
      <w:r w:rsidR="00A422CB" w:rsidRPr="00A422CB">
        <w:rPr>
          <w:rFonts w:ascii="Arial" w:hAnsi="Arial" w:cs="Arial"/>
          <w:noProof/>
          <w:szCs w:val="22"/>
          <w:vertAlign w:val="superscript"/>
        </w:rPr>
        <w:t>7</w:t>
      </w:r>
      <w:r w:rsidR="00E24BAB" w:rsidRPr="00DE17B9">
        <w:rPr>
          <w:rFonts w:ascii="Arial" w:hAnsi="Arial" w:cs="Arial"/>
          <w:szCs w:val="22"/>
        </w:rPr>
        <w:fldChar w:fldCharType="end"/>
      </w:r>
      <w:r w:rsidRPr="00DE17B9">
        <w:rPr>
          <w:rFonts w:ascii="Arial" w:hAnsi="Arial" w:cs="Arial"/>
          <w:szCs w:val="22"/>
        </w:rPr>
        <w:t xml:space="preserve">. The ratio of spliced to total </w:t>
      </w:r>
      <w:r w:rsidRPr="00DE17B9">
        <w:rPr>
          <w:rFonts w:ascii="Arial" w:hAnsi="Arial" w:cs="Arial"/>
          <w:i/>
          <w:iCs/>
          <w:szCs w:val="22"/>
        </w:rPr>
        <w:t>Xbp1</w:t>
      </w:r>
      <w:r w:rsidRPr="00DE17B9">
        <w:rPr>
          <w:rFonts w:ascii="Arial" w:hAnsi="Arial" w:cs="Arial"/>
          <w:szCs w:val="22"/>
        </w:rPr>
        <w:t xml:space="preserve"> was quantified using Image Lab software (Bio-Rad). For SYBR Green-based qPCR, gene expression levels were normalized to </w:t>
      </w:r>
      <w:r w:rsidRPr="00DE17B9">
        <w:rPr>
          <w:rFonts w:ascii="Arial" w:hAnsi="Arial" w:cs="Arial"/>
          <w:i/>
          <w:iCs/>
          <w:szCs w:val="22"/>
        </w:rPr>
        <w:t>L32</w:t>
      </w:r>
      <w:r w:rsidRPr="00DE17B9">
        <w:rPr>
          <w:rFonts w:ascii="Arial" w:hAnsi="Arial" w:cs="Arial"/>
          <w:szCs w:val="22"/>
        </w:rPr>
        <w:t>. Primer sequences were as follows:</w:t>
      </w:r>
    </w:p>
    <w:p w14:paraId="44607DA4" w14:textId="4FD3CFA0" w:rsidR="004056A3" w:rsidRPr="00DE17B9" w:rsidRDefault="004056A3" w:rsidP="004056A3">
      <w:pPr>
        <w:adjustRightInd w:val="0"/>
        <w:snapToGrid w:val="0"/>
        <w:spacing w:line="360" w:lineRule="auto"/>
        <w:jc w:val="both"/>
        <w:rPr>
          <w:rFonts w:ascii="Arial" w:hAnsi="Arial" w:cs="Arial"/>
          <w:szCs w:val="22"/>
        </w:rPr>
      </w:pPr>
      <w:r w:rsidRPr="00DE17B9">
        <w:rPr>
          <w:rFonts w:ascii="Arial" w:hAnsi="Arial" w:cs="Arial"/>
          <w:i/>
          <w:iCs/>
          <w:szCs w:val="22"/>
        </w:rPr>
        <w:t xml:space="preserve">L32 </w:t>
      </w:r>
      <w:r w:rsidRPr="00DE17B9">
        <w:rPr>
          <w:rFonts w:ascii="Arial" w:hAnsi="Arial" w:cs="Arial"/>
          <w:szCs w:val="22"/>
        </w:rPr>
        <w:t>F: 5′-GAGCAACAAGAAAACCAAGCA-3′; R: 5′-TGCACACAAGCCATCTACTCA-3</w:t>
      </w:r>
      <w:r w:rsidR="005B1948" w:rsidRPr="00DE17B9">
        <w:rPr>
          <w:rFonts w:ascii="Arial" w:hAnsi="Arial" w:cs="Arial"/>
          <w:szCs w:val="22"/>
        </w:rPr>
        <w:t>′.</w:t>
      </w:r>
    </w:p>
    <w:p w14:paraId="44C0C3AF" w14:textId="0BD10B2A" w:rsidR="004056A3" w:rsidRPr="00DE17B9" w:rsidRDefault="004056A3" w:rsidP="004056A3">
      <w:pPr>
        <w:adjustRightInd w:val="0"/>
        <w:snapToGrid w:val="0"/>
        <w:spacing w:line="360" w:lineRule="auto"/>
        <w:jc w:val="both"/>
        <w:rPr>
          <w:rFonts w:ascii="Arial" w:hAnsi="Arial" w:cs="Arial"/>
          <w:szCs w:val="22"/>
        </w:rPr>
      </w:pPr>
      <w:proofErr w:type="spellStart"/>
      <w:r w:rsidRPr="00DE17B9">
        <w:rPr>
          <w:rFonts w:ascii="Arial" w:hAnsi="Arial" w:cs="Arial"/>
          <w:i/>
          <w:iCs/>
          <w:szCs w:val="22"/>
        </w:rPr>
        <w:t>Vapa</w:t>
      </w:r>
      <w:proofErr w:type="spellEnd"/>
      <w:r w:rsidRPr="00DE17B9">
        <w:rPr>
          <w:rFonts w:ascii="Arial" w:hAnsi="Arial" w:cs="Arial"/>
          <w:szCs w:val="22"/>
        </w:rPr>
        <w:t xml:space="preserve"> F: 5′-CGGCCCAACAGTGGGATTAT-3′; R: 5′-GGGGTCCGTCTTGTTTGGAT-3</w:t>
      </w:r>
      <w:r w:rsidR="005B1948" w:rsidRPr="00DE17B9">
        <w:rPr>
          <w:rFonts w:ascii="Arial" w:hAnsi="Arial" w:cs="Arial"/>
          <w:szCs w:val="22"/>
        </w:rPr>
        <w:t>′.</w:t>
      </w:r>
    </w:p>
    <w:p w14:paraId="321FF8E0" w14:textId="23BF7B17" w:rsidR="004056A3" w:rsidRPr="00DE17B9" w:rsidRDefault="004056A3" w:rsidP="004056A3">
      <w:pPr>
        <w:adjustRightInd w:val="0"/>
        <w:snapToGrid w:val="0"/>
        <w:spacing w:line="360" w:lineRule="auto"/>
        <w:jc w:val="both"/>
        <w:rPr>
          <w:rFonts w:ascii="Arial" w:hAnsi="Arial" w:cs="Arial"/>
          <w:szCs w:val="22"/>
        </w:rPr>
      </w:pPr>
      <w:proofErr w:type="spellStart"/>
      <w:r w:rsidRPr="00DE17B9">
        <w:rPr>
          <w:rFonts w:ascii="Arial" w:hAnsi="Arial" w:cs="Arial"/>
          <w:i/>
          <w:iCs/>
          <w:szCs w:val="22"/>
        </w:rPr>
        <w:t>Vapb</w:t>
      </w:r>
      <w:proofErr w:type="spellEnd"/>
      <w:r w:rsidRPr="00DE17B9">
        <w:rPr>
          <w:rFonts w:ascii="Arial" w:hAnsi="Arial" w:cs="Arial"/>
          <w:szCs w:val="22"/>
        </w:rPr>
        <w:t xml:space="preserve"> F: 5′-ACGGCATCTCACAGGTCTTG-3′; R: 5′-GGAAGCCACGTGGGTAAGAA-3</w:t>
      </w:r>
      <w:r w:rsidR="005B1948" w:rsidRPr="00DE17B9">
        <w:rPr>
          <w:rFonts w:ascii="Arial" w:hAnsi="Arial" w:cs="Arial"/>
          <w:szCs w:val="22"/>
        </w:rPr>
        <w:t>′.</w:t>
      </w:r>
    </w:p>
    <w:p w14:paraId="3B5F28B3" w14:textId="77777777" w:rsidR="00756AFD" w:rsidRDefault="004056A3" w:rsidP="004056A3">
      <w:pPr>
        <w:adjustRightInd w:val="0"/>
        <w:snapToGrid w:val="0"/>
        <w:spacing w:line="360" w:lineRule="auto"/>
        <w:jc w:val="both"/>
        <w:rPr>
          <w:rFonts w:ascii="Arial" w:hAnsi="Arial" w:cs="Arial"/>
          <w:szCs w:val="22"/>
        </w:rPr>
      </w:pPr>
      <w:r w:rsidRPr="00DE17B9">
        <w:rPr>
          <w:rFonts w:ascii="Arial" w:hAnsi="Arial" w:cs="Arial"/>
          <w:i/>
          <w:iCs/>
          <w:szCs w:val="22"/>
        </w:rPr>
        <w:t xml:space="preserve">Sigmar1 </w:t>
      </w:r>
      <w:r w:rsidRPr="00DE17B9">
        <w:rPr>
          <w:rFonts w:ascii="Arial" w:hAnsi="Arial" w:cs="Arial"/>
          <w:szCs w:val="22"/>
        </w:rPr>
        <w:t>F: 5′-GACAGTATGCGGGGCTGGACCA-3</w:t>
      </w:r>
      <w:proofErr w:type="gramStart"/>
      <w:r w:rsidRPr="00DE17B9">
        <w:rPr>
          <w:rFonts w:ascii="Arial" w:hAnsi="Arial" w:cs="Arial"/>
          <w:szCs w:val="22"/>
        </w:rPr>
        <w:t>′;</w:t>
      </w:r>
      <w:proofErr w:type="gramEnd"/>
      <w:r w:rsidRPr="00DE17B9">
        <w:rPr>
          <w:rFonts w:ascii="Arial" w:hAnsi="Arial" w:cs="Arial"/>
          <w:szCs w:val="22"/>
        </w:rPr>
        <w:t xml:space="preserve"> </w:t>
      </w:r>
    </w:p>
    <w:p w14:paraId="0F9B7D39" w14:textId="3688DBA5" w:rsidR="004056A3" w:rsidRPr="00DE17B9" w:rsidRDefault="004056A3" w:rsidP="004056A3">
      <w:pPr>
        <w:adjustRightInd w:val="0"/>
        <w:snapToGrid w:val="0"/>
        <w:spacing w:line="360" w:lineRule="auto"/>
        <w:jc w:val="both"/>
        <w:rPr>
          <w:rFonts w:ascii="Arial" w:hAnsi="Arial" w:cs="Arial"/>
          <w:szCs w:val="22"/>
        </w:rPr>
      </w:pPr>
      <w:r w:rsidRPr="00DE17B9">
        <w:rPr>
          <w:rFonts w:ascii="Arial" w:hAnsi="Arial" w:cs="Arial"/>
          <w:szCs w:val="22"/>
        </w:rPr>
        <w:t>R: 5′-ACAACTGTCTCTCCTGGGTAGAAGA-3′.</w:t>
      </w:r>
    </w:p>
    <w:p w14:paraId="5B1FB0FF" w14:textId="77777777" w:rsidR="004056A3" w:rsidRPr="00DE17B9" w:rsidRDefault="004056A3" w:rsidP="004056A3">
      <w:pPr>
        <w:adjustRightInd w:val="0"/>
        <w:snapToGrid w:val="0"/>
        <w:spacing w:line="360" w:lineRule="auto"/>
        <w:jc w:val="both"/>
        <w:rPr>
          <w:rFonts w:ascii="Arial" w:hAnsi="Arial" w:cs="Arial"/>
          <w:szCs w:val="22"/>
        </w:rPr>
      </w:pPr>
    </w:p>
    <w:p w14:paraId="69D616CD" w14:textId="77777777" w:rsidR="004056A3" w:rsidRPr="00DE17B9" w:rsidRDefault="004056A3" w:rsidP="004056A3">
      <w:pPr>
        <w:adjustRightInd w:val="0"/>
        <w:snapToGrid w:val="0"/>
        <w:spacing w:line="360" w:lineRule="auto"/>
        <w:jc w:val="both"/>
        <w:rPr>
          <w:rFonts w:ascii="Arial" w:hAnsi="Arial" w:cs="Arial"/>
          <w:b/>
          <w:bCs/>
          <w:color w:val="80340D" w:themeColor="accent2" w:themeShade="80"/>
          <w:szCs w:val="22"/>
        </w:rPr>
      </w:pPr>
      <w:r w:rsidRPr="00DE17B9">
        <w:rPr>
          <w:rFonts w:ascii="Arial" w:hAnsi="Arial" w:cs="Arial"/>
          <w:b/>
          <w:bCs/>
          <w:color w:val="80340D" w:themeColor="accent2" w:themeShade="80"/>
          <w:szCs w:val="22"/>
        </w:rPr>
        <w:t>Mitochondrial DNA quantification</w:t>
      </w:r>
    </w:p>
    <w:p w14:paraId="5535B374" w14:textId="120A8285" w:rsidR="004056A3" w:rsidRPr="00DE17B9" w:rsidRDefault="004056A3" w:rsidP="004056A3">
      <w:pPr>
        <w:adjustRightInd w:val="0"/>
        <w:snapToGrid w:val="0"/>
        <w:spacing w:line="360" w:lineRule="auto"/>
        <w:jc w:val="both"/>
        <w:rPr>
          <w:rFonts w:ascii="Arial" w:hAnsi="Arial" w:cs="Arial"/>
          <w:szCs w:val="22"/>
        </w:rPr>
      </w:pPr>
      <w:r w:rsidRPr="00DE17B9">
        <w:rPr>
          <w:rFonts w:ascii="Arial" w:hAnsi="Arial" w:cs="Arial"/>
          <w:szCs w:val="22"/>
        </w:rPr>
        <w:t xml:space="preserve">Total DNA was extracted from ~10–30 mg of brown adipose tissue using a lysis buffer containing proteinase K, followed by RNase A treatment and optional phenol–chloroform purification, as previously described </w:t>
      </w:r>
      <w:r w:rsidR="00E24BAB" w:rsidRPr="00DE17B9">
        <w:rPr>
          <w:rFonts w:ascii="Arial" w:hAnsi="Arial" w:cs="Arial"/>
          <w:szCs w:val="22"/>
        </w:rPr>
        <w:fldChar w:fldCharType="begin"/>
      </w:r>
      <w:r w:rsidR="00A422CB">
        <w:rPr>
          <w:rFonts w:ascii="Arial" w:hAnsi="Arial" w:cs="Arial"/>
          <w:szCs w:val="22"/>
        </w:rPr>
        <w:instrText xml:space="preserve"> ADDIN EN.CITE &lt;EndNote&gt;&lt;Cite&gt;&lt;Author&gt;Wittig&lt;/Author&gt;&lt;Year&gt;2006&lt;/Year&gt;&lt;RecNum&gt;6730&lt;/RecNum&gt;&lt;DisplayText&gt;&lt;style face="superscript"&gt;8&lt;/style&gt;&lt;/DisplayText&gt;&lt;record&gt;&lt;rec-number&gt;6730&lt;/rec-number&gt;&lt;foreign-keys&gt;&lt;key app="EN" db-id="dp2w00wz7fxt9he5ae0xtxwid52wdpa2z2r0" timestamp="1746629178"&gt;6730&lt;/key&gt;&lt;/foreign-keys&gt;&lt;ref-type name="Journal Article"&gt;17&lt;/ref-type&gt;&lt;contributors&gt;&lt;authors&gt;&lt;author&gt;Wittig, I.&lt;/author&gt;&lt;author&gt;Braun, H. P.&lt;/author&gt;&lt;author&gt;Schagger, H.&lt;/author&gt;&lt;/authors&gt;&lt;/contributors&gt;&lt;auth-address&gt;Molekulare Bioenergetik, Zentrum der Biologischen Chemie, Universitatsklinikum Frankfurt, Theodor-Stern-Kai 7, Haus 26, D-60590 Frankfurt, Germany.&lt;/auth-address&gt;&lt;titles&gt;&lt;title&gt;Blue native PAGE&lt;/title&gt;&lt;secondary-title&gt;Nat Protoc&lt;/secondary-title&gt;&lt;/titles&gt;&lt;periodical&gt;&lt;full-title&gt;Nat Protoc&lt;/full-title&gt;&lt;/periodical&gt;&lt;pages&gt;418-28&lt;/pages&gt;&lt;volume&gt;1&lt;/volume&gt;&lt;number&gt;1&lt;/number&gt;&lt;keywords&gt;&lt;keyword&gt;Electrophoresis, Polyacrylamide Gel/*methods&lt;/keyword&gt;&lt;keyword&gt;Isoelectric Focusing/methods&lt;/keyword&gt;&lt;keyword&gt;Membrane Proteins/*isolation &amp;amp; purification&lt;/keyword&gt;&lt;keyword&gt;Mitochondrial Membranes/metabolism&lt;/keyword&gt;&lt;/keywords&gt;&lt;dates&gt;&lt;year&gt;2006&lt;/year&gt;&lt;/dates&gt;&lt;isbn&gt;1750-2799 (Electronic)&amp;#xD;1750-2799 (Linking)&lt;/isbn&gt;&lt;accession-num&gt;17406264&lt;/accession-num&gt;&lt;urls&gt;&lt;related-urls&gt;&lt;url&gt;https://www.ncbi.nlm.nih.gov/pubmed/17406264&lt;/url&gt;&lt;/related-urls&gt;&lt;/urls&gt;&lt;electronic-resource-num&gt;10.1038/nprot.2006.62&lt;/electronic-resource-num&gt;&lt;remote-database-name&gt;Medline&lt;/remote-database-name&gt;&lt;remote-database-provider&gt;NLM&lt;/remote-database-provider&gt;&lt;/record&gt;&lt;/Cite&gt;&lt;/EndNote&gt;</w:instrText>
      </w:r>
      <w:r w:rsidR="00E24BAB" w:rsidRPr="00DE17B9">
        <w:rPr>
          <w:rFonts w:ascii="Arial" w:hAnsi="Arial" w:cs="Arial"/>
          <w:szCs w:val="22"/>
        </w:rPr>
        <w:fldChar w:fldCharType="separate"/>
      </w:r>
      <w:r w:rsidR="00A422CB" w:rsidRPr="00A422CB">
        <w:rPr>
          <w:rFonts w:ascii="Arial" w:hAnsi="Arial" w:cs="Arial"/>
          <w:noProof/>
          <w:szCs w:val="22"/>
          <w:vertAlign w:val="superscript"/>
        </w:rPr>
        <w:t>8</w:t>
      </w:r>
      <w:r w:rsidR="00E24BAB" w:rsidRPr="00DE17B9">
        <w:rPr>
          <w:rFonts w:ascii="Arial" w:hAnsi="Arial" w:cs="Arial"/>
          <w:szCs w:val="22"/>
        </w:rPr>
        <w:fldChar w:fldCharType="end"/>
      </w:r>
      <w:r w:rsidRPr="00DE17B9">
        <w:rPr>
          <w:rFonts w:ascii="Arial" w:hAnsi="Arial" w:cs="Arial"/>
          <w:szCs w:val="22"/>
        </w:rPr>
        <w:t xml:space="preserve">. DNA was precipitated with ammonium acetate and isopropanol, washed with 70% ethanol, and resuspended in TE buffer. Mitochondrial and nuclear DNA copy numbers were determined by SYBR Green-based qPCR. Mitochondrial DNA copy numbers were normalized to Nucleus gene </w:t>
      </w:r>
      <w:r w:rsidRPr="00DE17B9">
        <w:rPr>
          <w:rFonts w:ascii="Arial" w:hAnsi="Arial" w:cs="Arial"/>
          <w:i/>
          <w:iCs/>
          <w:szCs w:val="22"/>
        </w:rPr>
        <w:t>Hk2</w:t>
      </w:r>
      <w:r w:rsidRPr="00DE17B9">
        <w:rPr>
          <w:rFonts w:ascii="Arial" w:hAnsi="Arial" w:cs="Arial"/>
          <w:szCs w:val="22"/>
        </w:rPr>
        <w:t>. Primer sequences were as follows:</w:t>
      </w:r>
    </w:p>
    <w:p w14:paraId="08324216" w14:textId="77777777" w:rsidR="004056A3" w:rsidRPr="00DE17B9" w:rsidRDefault="004056A3" w:rsidP="004056A3">
      <w:pPr>
        <w:adjustRightInd w:val="0"/>
        <w:snapToGrid w:val="0"/>
        <w:spacing w:line="360" w:lineRule="auto"/>
        <w:jc w:val="both"/>
        <w:rPr>
          <w:rFonts w:ascii="Arial" w:hAnsi="Arial" w:cs="Arial"/>
          <w:szCs w:val="22"/>
        </w:rPr>
      </w:pPr>
      <w:r w:rsidRPr="00DE17B9">
        <w:rPr>
          <w:rFonts w:ascii="Arial" w:hAnsi="Arial" w:cs="Arial"/>
          <w:i/>
          <w:iCs/>
          <w:szCs w:val="22"/>
        </w:rPr>
        <w:t>Mt16s rRNA</w:t>
      </w:r>
      <w:r w:rsidRPr="00DE17B9">
        <w:rPr>
          <w:rFonts w:ascii="Arial" w:hAnsi="Arial" w:cs="Arial"/>
          <w:szCs w:val="22"/>
        </w:rPr>
        <w:t xml:space="preserve"> F: 5′-CTAGAAACCCCGAAACCAAA-3′; R: 5′-CCAGCTATCACCAAGCTCGT-3</w:t>
      </w:r>
      <w:proofErr w:type="gramStart"/>
      <w:r w:rsidRPr="00DE17B9">
        <w:rPr>
          <w:rFonts w:ascii="Arial" w:hAnsi="Arial" w:cs="Arial"/>
          <w:szCs w:val="22"/>
        </w:rPr>
        <w:t>′;</w:t>
      </w:r>
      <w:proofErr w:type="gramEnd"/>
    </w:p>
    <w:p w14:paraId="0B1DEA69" w14:textId="77777777" w:rsidR="004056A3" w:rsidRPr="00DE17B9" w:rsidRDefault="004056A3" w:rsidP="004056A3">
      <w:pPr>
        <w:adjustRightInd w:val="0"/>
        <w:snapToGrid w:val="0"/>
        <w:spacing w:line="360" w:lineRule="auto"/>
        <w:jc w:val="both"/>
        <w:rPr>
          <w:rFonts w:ascii="Arial" w:hAnsi="Arial" w:cs="Arial"/>
          <w:szCs w:val="22"/>
        </w:rPr>
      </w:pPr>
      <w:r w:rsidRPr="00DE17B9">
        <w:rPr>
          <w:rFonts w:ascii="Arial" w:hAnsi="Arial" w:cs="Arial"/>
          <w:i/>
          <w:iCs/>
          <w:szCs w:val="22"/>
        </w:rPr>
        <w:t>Mtcox1</w:t>
      </w:r>
      <w:r w:rsidRPr="00DE17B9">
        <w:rPr>
          <w:rFonts w:ascii="Arial" w:hAnsi="Arial" w:cs="Arial"/>
          <w:szCs w:val="22"/>
        </w:rPr>
        <w:t xml:space="preserve"> F: 5′-CTACTATTCGGAGCCTGAGC-3′; R: 5′-GCATGGGCAGTTACGATAAC-3</w:t>
      </w:r>
      <w:proofErr w:type="gramStart"/>
      <w:r w:rsidRPr="00DE17B9">
        <w:rPr>
          <w:rFonts w:ascii="Arial" w:hAnsi="Arial" w:cs="Arial"/>
          <w:szCs w:val="22"/>
        </w:rPr>
        <w:t>′;</w:t>
      </w:r>
      <w:proofErr w:type="gramEnd"/>
    </w:p>
    <w:p w14:paraId="15B67C43" w14:textId="77777777" w:rsidR="004056A3" w:rsidRPr="00DE17B9" w:rsidRDefault="004056A3" w:rsidP="004056A3">
      <w:pPr>
        <w:adjustRightInd w:val="0"/>
        <w:snapToGrid w:val="0"/>
        <w:spacing w:line="360" w:lineRule="auto"/>
        <w:jc w:val="both"/>
        <w:rPr>
          <w:rFonts w:ascii="Arial" w:hAnsi="Arial" w:cs="Arial"/>
          <w:szCs w:val="22"/>
        </w:rPr>
      </w:pPr>
      <w:r w:rsidRPr="00DE17B9">
        <w:rPr>
          <w:rFonts w:ascii="Arial" w:hAnsi="Arial" w:cs="Arial"/>
          <w:i/>
          <w:iCs/>
          <w:szCs w:val="22"/>
        </w:rPr>
        <w:t>Hk2</w:t>
      </w:r>
      <w:r w:rsidRPr="00DE17B9">
        <w:rPr>
          <w:rFonts w:ascii="Arial" w:hAnsi="Arial" w:cs="Arial"/>
          <w:szCs w:val="22"/>
        </w:rPr>
        <w:t xml:space="preserve"> F 5′-GCCAGCCTCTCCTGATTTTAGTGT-3′; R: 5′-GGGAACACAAAAGACCTCTTCTGG-3′. </w:t>
      </w:r>
    </w:p>
    <w:p w14:paraId="14C9E012" w14:textId="77777777" w:rsidR="004056A3" w:rsidRPr="00DE17B9" w:rsidRDefault="004056A3" w:rsidP="004056A3">
      <w:pPr>
        <w:adjustRightInd w:val="0"/>
        <w:snapToGrid w:val="0"/>
        <w:spacing w:line="360" w:lineRule="auto"/>
        <w:jc w:val="both"/>
        <w:rPr>
          <w:rFonts w:ascii="Arial" w:hAnsi="Arial" w:cs="Arial"/>
          <w:szCs w:val="22"/>
        </w:rPr>
      </w:pPr>
    </w:p>
    <w:p w14:paraId="1FA5E231" w14:textId="77777777" w:rsidR="004056A3" w:rsidRPr="00DE17B9" w:rsidRDefault="004056A3" w:rsidP="004056A3">
      <w:pPr>
        <w:adjustRightInd w:val="0"/>
        <w:snapToGrid w:val="0"/>
        <w:spacing w:line="360" w:lineRule="auto"/>
        <w:jc w:val="both"/>
        <w:rPr>
          <w:rFonts w:ascii="Arial" w:hAnsi="Arial" w:cs="Arial"/>
          <w:b/>
          <w:bCs/>
          <w:color w:val="80340D" w:themeColor="accent2" w:themeShade="80"/>
          <w:szCs w:val="22"/>
        </w:rPr>
      </w:pPr>
      <w:r w:rsidRPr="00DE17B9">
        <w:rPr>
          <w:rFonts w:ascii="Arial" w:hAnsi="Arial" w:cs="Arial"/>
          <w:b/>
          <w:bCs/>
          <w:color w:val="80340D" w:themeColor="accent2" w:themeShade="80"/>
          <w:szCs w:val="22"/>
        </w:rPr>
        <w:t>Measurement of cytoplasmic and mitochondrial Ca2+ signals</w:t>
      </w:r>
    </w:p>
    <w:p w14:paraId="39E32880" w14:textId="3429F9F9" w:rsidR="004056A3" w:rsidRDefault="004056A3" w:rsidP="004056A3">
      <w:pPr>
        <w:adjustRightInd w:val="0"/>
        <w:snapToGrid w:val="0"/>
        <w:spacing w:line="360" w:lineRule="auto"/>
        <w:jc w:val="both"/>
        <w:rPr>
          <w:rFonts w:ascii="Arial" w:hAnsi="Arial" w:cs="Arial"/>
          <w:szCs w:val="22"/>
        </w:rPr>
      </w:pPr>
      <w:r w:rsidRPr="00DE17B9">
        <w:rPr>
          <w:rFonts w:ascii="Arial" w:hAnsi="Arial" w:cs="Arial"/>
          <w:color w:val="0D0D0D" w:themeColor="text1" w:themeTint="F2"/>
          <w:szCs w:val="22"/>
        </w:rPr>
        <w:t>Ca</w:t>
      </w:r>
      <w:r w:rsidRPr="00DE17B9">
        <w:rPr>
          <w:rFonts w:ascii="Arial" w:hAnsi="Arial" w:cs="Arial"/>
          <w:color w:val="0D0D0D" w:themeColor="text1" w:themeTint="F2"/>
          <w:szCs w:val="22"/>
          <w:vertAlign w:val="superscript"/>
        </w:rPr>
        <w:t>2+</w:t>
      </w:r>
      <w:r w:rsidRPr="00DE17B9">
        <w:rPr>
          <w:rFonts w:ascii="Arial" w:hAnsi="Arial" w:cs="Arial"/>
          <w:color w:val="0D0D0D" w:themeColor="text1" w:themeTint="F2"/>
          <w:szCs w:val="22"/>
        </w:rPr>
        <w:t xml:space="preserve"> measurement </w:t>
      </w:r>
      <w:r w:rsidRPr="00DE17B9">
        <w:rPr>
          <w:rFonts w:ascii="Arial" w:hAnsi="Arial" w:cs="Arial"/>
          <w:szCs w:val="22"/>
          <w:lang w:eastAsia="en-US"/>
        </w:rPr>
        <w:t xml:space="preserve">was performed as previously described </w:t>
      </w:r>
      <w:r w:rsidR="00E24BAB" w:rsidRPr="00DE17B9">
        <w:rPr>
          <w:rFonts w:ascii="Arial" w:hAnsi="Arial" w:cs="Arial"/>
          <w:szCs w:val="22"/>
          <w:lang w:eastAsia="en-US"/>
        </w:rPr>
        <w:fldChar w:fldCharType="begin">
          <w:fldData xml:space="preserve">PEVuZE5vdGU+PENpdGU+PEF1dGhvcj5Uc2FpPC9BdXRob3I+PFllYXI+MjAyMjwvWWVhcj48UmVj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</w:fldData>
        </w:fldChar>
      </w:r>
      <w:r w:rsidR="00A422CB">
        <w:rPr>
          <w:rFonts w:ascii="Arial" w:hAnsi="Arial" w:cs="Arial"/>
          <w:szCs w:val="22"/>
          <w:lang w:eastAsia="en-US"/>
        </w:rPr>
        <w:instrText xml:space="preserve"> ADDIN EN.CITE </w:instrText>
      </w:r>
      <w:r w:rsidR="00A422CB">
        <w:rPr>
          <w:rFonts w:ascii="Arial" w:hAnsi="Arial" w:cs="Arial"/>
          <w:szCs w:val="22"/>
          <w:lang w:eastAsia="en-US"/>
        </w:rPr>
        <w:fldChar w:fldCharType="begin">
          <w:fldData xml:space="preserve">PEVuZE5vdGU+PENpdGU+PEF1dGhvcj5Uc2FpPC9BdXRob3I+PFllYXI+MjAyMjwvWWVhcj48UmVj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</w:fldData>
        </w:fldChar>
      </w:r>
      <w:r w:rsidR="00A422CB">
        <w:rPr>
          <w:rFonts w:ascii="Arial" w:hAnsi="Arial" w:cs="Arial"/>
          <w:szCs w:val="22"/>
          <w:lang w:eastAsia="en-US"/>
        </w:rPr>
        <w:instrText xml:space="preserve"> ADDIN EN.CITE.DATA </w:instrText>
      </w:r>
      <w:r w:rsidR="00A422CB">
        <w:rPr>
          <w:rFonts w:ascii="Arial" w:hAnsi="Arial" w:cs="Arial"/>
          <w:szCs w:val="22"/>
          <w:lang w:eastAsia="en-US"/>
        </w:rPr>
      </w:r>
      <w:r w:rsidR="00A422CB">
        <w:rPr>
          <w:rFonts w:ascii="Arial" w:hAnsi="Arial" w:cs="Arial"/>
          <w:szCs w:val="22"/>
          <w:lang w:eastAsia="en-US"/>
        </w:rPr>
        <w:fldChar w:fldCharType="end"/>
      </w:r>
      <w:r w:rsidR="00E24BAB" w:rsidRPr="00DE17B9">
        <w:rPr>
          <w:rFonts w:ascii="Arial" w:hAnsi="Arial" w:cs="Arial"/>
          <w:szCs w:val="22"/>
          <w:lang w:eastAsia="en-US"/>
        </w:rPr>
      </w:r>
      <w:r w:rsidR="00E24BAB" w:rsidRPr="00DE17B9">
        <w:rPr>
          <w:rFonts w:ascii="Arial" w:hAnsi="Arial" w:cs="Arial"/>
          <w:szCs w:val="22"/>
          <w:lang w:eastAsia="en-US"/>
        </w:rPr>
        <w:fldChar w:fldCharType="separate"/>
      </w:r>
      <w:r w:rsidR="00A422CB" w:rsidRPr="00A422CB">
        <w:rPr>
          <w:rFonts w:ascii="Arial" w:hAnsi="Arial" w:cs="Arial"/>
          <w:noProof/>
          <w:szCs w:val="22"/>
          <w:vertAlign w:val="superscript"/>
          <w:lang w:eastAsia="en-US"/>
        </w:rPr>
        <w:t>9</w:t>
      </w:r>
      <w:r w:rsidR="00E24BAB" w:rsidRPr="00DE17B9">
        <w:rPr>
          <w:rFonts w:ascii="Arial" w:hAnsi="Arial" w:cs="Arial"/>
          <w:szCs w:val="22"/>
          <w:lang w:eastAsia="en-US"/>
        </w:rPr>
        <w:fldChar w:fldCharType="end"/>
      </w:r>
      <w:r w:rsidRPr="00DE17B9">
        <w:rPr>
          <w:rFonts w:ascii="Arial" w:hAnsi="Arial" w:cs="Arial"/>
          <w:szCs w:val="22"/>
        </w:rPr>
        <w:t xml:space="preserve">. </w:t>
      </w:r>
      <w:r w:rsidRPr="00DE17B9">
        <w:rPr>
          <w:rFonts w:ascii="Arial" w:hAnsi="Arial" w:cs="Arial"/>
          <w:szCs w:val="22"/>
          <w:lang w:eastAsia="en-US"/>
        </w:rPr>
        <w:t>Briefly</w:t>
      </w:r>
      <w:r w:rsidRPr="00DE17B9">
        <w:rPr>
          <w:rFonts w:ascii="Arial" w:hAnsi="Arial" w:cs="Arial"/>
          <w:szCs w:val="22"/>
        </w:rPr>
        <w:t>, preadipocytes were seeded on 35 mm glass-bottom dishes and differentiated into adipocytes. Cytoplasmic and mitochondrial Ca²</w:t>
      </w:r>
      <w:r w:rsidRPr="00DE17B9">
        <w:rPr>
          <w:rFonts w:ascii="Cambria Math" w:hAnsi="Cambria Math" w:cs="Cambria Math"/>
          <w:szCs w:val="22"/>
        </w:rPr>
        <w:t>⁺</w:t>
      </w:r>
      <w:r w:rsidRPr="00DE17B9">
        <w:rPr>
          <w:rFonts w:ascii="Arial" w:hAnsi="Arial" w:cs="Arial"/>
          <w:szCs w:val="22"/>
        </w:rPr>
        <w:t xml:space="preserve"> signals were monitored by Leica Thunder imager. All recordings were performed in modified Tyrode’s solution (TS) containing 130 mM NaCl, 5.4 mM </w:t>
      </w:r>
      <w:proofErr w:type="spellStart"/>
      <w:r w:rsidRPr="00DE17B9">
        <w:rPr>
          <w:rFonts w:ascii="Arial" w:hAnsi="Arial" w:cs="Arial"/>
          <w:szCs w:val="22"/>
        </w:rPr>
        <w:t>KCl</w:t>
      </w:r>
      <w:proofErr w:type="spellEnd"/>
      <w:r w:rsidRPr="00DE17B9">
        <w:rPr>
          <w:rFonts w:ascii="Arial" w:hAnsi="Arial" w:cs="Arial"/>
          <w:szCs w:val="22"/>
        </w:rPr>
        <w:t xml:space="preserve">, 1 mM </w:t>
      </w:r>
      <w:proofErr w:type="spellStart"/>
      <w:r w:rsidRPr="00DE17B9">
        <w:rPr>
          <w:rFonts w:ascii="Arial" w:hAnsi="Arial" w:cs="Arial"/>
          <w:szCs w:val="22"/>
        </w:rPr>
        <w:t>MgCl</w:t>
      </w:r>
      <w:proofErr w:type="spellEnd"/>
      <w:r w:rsidRPr="00DE17B9">
        <w:rPr>
          <w:rFonts w:ascii="Cambria Math" w:hAnsi="Cambria Math" w:cs="Cambria Math"/>
          <w:szCs w:val="22"/>
        </w:rPr>
        <w:t>₂</w:t>
      </w:r>
      <w:r w:rsidRPr="00DE17B9">
        <w:rPr>
          <w:rFonts w:ascii="Arial" w:hAnsi="Arial" w:cs="Arial"/>
          <w:szCs w:val="22"/>
        </w:rPr>
        <w:t xml:space="preserve">, 100 </w:t>
      </w:r>
      <w:proofErr w:type="spellStart"/>
      <w:r w:rsidRPr="00DE17B9">
        <w:rPr>
          <w:rFonts w:ascii="Arial" w:hAnsi="Arial" w:cs="Arial"/>
          <w:szCs w:val="22"/>
        </w:rPr>
        <w:t>μM</w:t>
      </w:r>
      <w:proofErr w:type="spellEnd"/>
      <w:r w:rsidRPr="00DE17B9">
        <w:rPr>
          <w:rFonts w:ascii="Arial" w:hAnsi="Arial" w:cs="Arial"/>
          <w:szCs w:val="22"/>
        </w:rPr>
        <w:t xml:space="preserve"> EGTA, 20 mM HEPES, and 5 mM glucose (pH 7.4, adjusted with NaOH). Cytoplasmic Ca²</w:t>
      </w:r>
      <w:r w:rsidRPr="00DE17B9">
        <w:rPr>
          <w:rFonts w:ascii="Cambria Math" w:hAnsi="Cambria Math" w:cs="Cambria Math"/>
          <w:szCs w:val="22"/>
        </w:rPr>
        <w:t>⁺</w:t>
      </w:r>
      <w:r w:rsidRPr="00DE17B9">
        <w:rPr>
          <w:rFonts w:ascii="Arial" w:hAnsi="Arial" w:cs="Arial"/>
          <w:szCs w:val="22"/>
        </w:rPr>
        <w:t xml:space="preserve"> signals were assessed using the cytosolic Ca²</w:t>
      </w:r>
      <w:r w:rsidRPr="00DE17B9">
        <w:rPr>
          <w:rFonts w:ascii="Cambria Math" w:hAnsi="Cambria Math" w:cs="Cambria Math"/>
          <w:szCs w:val="22"/>
        </w:rPr>
        <w:t>⁺</w:t>
      </w:r>
      <w:r w:rsidRPr="00DE17B9">
        <w:rPr>
          <w:rFonts w:ascii="Arial" w:hAnsi="Arial" w:cs="Arial"/>
          <w:szCs w:val="22"/>
        </w:rPr>
        <w:t xml:space="preserve">-sensitive probe Fluo-4/AM (maximum excitation/emission: 494/506 nm). Differentiated adipocytes grown on glass-bottom dishes were incubated with 5 </w:t>
      </w:r>
      <w:proofErr w:type="spellStart"/>
      <w:r w:rsidRPr="00DE17B9">
        <w:rPr>
          <w:rFonts w:ascii="Arial" w:hAnsi="Arial" w:cs="Arial"/>
          <w:szCs w:val="22"/>
        </w:rPr>
        <w:t>μM</w:t>
      </w:r>
      <w:proofErr w:type="spellEnd"/>
      <w:r w:rsidRPr="00DE17B9">
        <w:rPr>
          <w:rFonts w:ascii="Arial" w:hAnsi="Arial" w:cs="Arial"/>
          <w:szCs w:val="22"/>
        </w:rPr>
        <w:t xml:space="preserve"> Fluo-4/AM in complete medium for 60 minutes.</w:t>
      </w:r>
    </w:p>
    <w:p w14:paraId="4EAB3F32" w14:textId="77777777" w:rsidR="004848BE" w:rsidRPr="00DE17B9" w:rsidRDefault="004848BE" w:rsidP="004056A3">
      <w:pPr>
        <w:adjustRightInd w:val="0"/>
        <w:snapToGrid w:val="0"/>
        <w:spacing w:line="360" w:lineRule="auto"/>
        <w:jc w:val="both"/>
        <w:rPr>
          <w:rFonts w:ascii="Arial" w:hAnsi="Arial" w:cs="Arial"/>
          <w:szCs w:val="22"/>
        </w:rPr>
      </w:pPr>
    </w:p>
    <w:p w14:paraId="5A9580E7" w14:textId="77777777" w:rsidR="004056A3" w:rsidRPr="00DE17B9" w:rsidRDefault="004056A3" w:rsidP="004056A3">
      <w:pPr>
        <w:adjustRightInd w:val="0"/>
        <w:snapToGrid w:val="0"/>
        <w:spacing w:line="360" w:lineRule="auto"/>
        <w:jc w:val="both"/>
        <w:rPr>
          <w:rFonts w:ascii="Arial" w:hAnsi="Arial" w:cs="Arial"/>
          <w:szCs w:val="22"/>
        </w:rPr>
      </w:pPr>
      <w:r w:rsidRPr="00DE17B9">
        <w:rPr>
          <w:rFonts w:ascii="Arial" w:hAnsi="Arial" w:cs="Arial"/>
          <w:szCs w:val="22"/>
        </w:rPr>
        <w:t>Mitochondrial Ca²</w:t>
      </w:r>
      <w:r w:rsidRPr="00DE17B9">
        <w:rPr>
          <w:rFonts w:ascii="Cambria Math" w:hAnsi="Cambria Math" w:cs="Cambria Math"/>
          <w:szCs w:val="22"/>
        </w:rPr>
        <w:t>⁺</w:t>
      </w:r>
      <w:r w:rsidRPr="00DE17B9">
        <w:rPr>
          <w:rFonts w:ascii="Arial" w:hAnsi="Arial" w:cs="Arial"/>
          <w:szCs w:val="22"/>
        </w:rPr>
        <w:t xml:space="preserve"> uptake following Ca²</w:t>
      </w:r>
      <w:r w:rsidRPr="00DE17B9">
        <w:rPr>
          <w:rFonts w:ascii="Cambria Math" w:hAnsi="Cambria Math" w:cs="Cambria Math"/>
          <w:szCs w:val="22"/>
        </w:rPr>
        <w:t>⁺</w:t>
      </w:r>
      <w:r w:rsidRPr="00DE17B9">
        <w:rPr>
          <w:rFonts w:ascii="Arial" w:hAnsi="Arial" w:cs="Arial"/>
          <w:szCs w:val="22"/>
        </w:rPr>
        <w:t xml:space="preserve"> release was assessed using mito-GCaMP6f, a mitochondria-targeted, genetically encoded Ca²</w:t>
      </w:r>
      <w:r w:rsidRPr="00DE17B9">
        <w:rPr>
          <w:rFonts w:ascii="Cambria Math" w:hAnsi="Cambria Math" w:cs="Cambria Math"/>
          <w:szCs w:val="22"/>
        </w:rPr>
        <w:t>⁺</w:t>
      </w:r>
      <w:r w:rsidRPr="00DE17B9">
        <w:rPr>
          <w:rFonts w:ascii="Arial" w:hAnsi="Arial" w:cs="Arial"/>
          <w:szCs w:val="22"/>
        </w:rPr>
        <w:t xml:space="preserve"> indicator (</w:t>
      </w:r>
      <w:proofErr w:type="spellStart"/>
      <w:r w:rsidRPr="00DE17B9">
        <w:rPr>
          <w:rFonts w:ascii="Arial" w:hAnsi="Arial" w:cs="Arial"/>
          <w:szCs w:val="22"/>
        </w:rPr>
        <w:t>Kd</w:t>
      </w:r>
      <w:proofErr w:type="spellEnd"/>
      <w:r w:rsidRPr="00DE17B9">
        <w:rPr>
          <w:rFonts w:ascii="Arial" w:hAnsi="Arial" w:cs="Arial"/>
          <w:szCs w:val="22"/>
        </w:rPr>
        <w:t xml:space="preserve"> = 375 </w:t>
      </w:r>
      <w:proofErr w:type="spellStart"/>
      <w:r w:rsidRPr="00DE17B9">
        <w:rPr>
          <w:rFonts w:ascii="Arial" w:hAnsi="Arial" w:cs="Arial"/>
          <w:szCs w:val="22"/>
        </w:rPr>
        <w:t>nM</w:t>
      </w:r>
      <w:proofErr w:type="spellEnd"/>
      <w:r w:rsidRPr="00DE17B9">
        <w:rPr>
          <w:rFonts w:ascii="Arial" w:hAnsi="Arial" w:cs="Arial"/>
          <w:szCs w:val="22"/>
        </w:rPr>
        <w:t xml:space="preserve">; maximum </w:t>
      </w:r>
      <w:r w:rsidRPr="00DE17B9">
        <w:rPr>
          <w:rFonts w:ascii="Arial" w:hAnsi="Arial" w:cs="Arial"/>
          <w:szCs w:val="22"/>
        </w:rPr>
        <w:lastRenderedPageBreak/>
        <w:t xml:space="preserve">excitation/emission: 488/500–550 nm). Preadipocytes stably expressing mito-GCaMP6f were generated via lentiviral transduction. Cells were washed twice with Tyrode’s solution, and the baseline fluorescence was recorded prior to stimulation with 500 </w:t>
      </w:r>
      <w:proofErr w:type="spellStart"/>
      <w:r w:rsidRPr="00DE17B9">
        <w:rPr>
          <w:rFonts w:ascii="Arial" w:hAnsi="Arial" w:cs="Arial"/>
          <w:szCs w:val="22"/>
        </w:rPr>
        <w:t>μM</w:t>
      </w:r>
      <w:proofErr w:type="spellEnd"/>
      <w:r w:rsidRPr="00DE17B9">
        <w:rPr>
          <w:rFonts w:ascii="Arial" w:hAnsi="Arial" w:cs="Arial"/>
          <w:szCs w:val="22"/>
        </w:rPr>
        <w:t xml:space="preserve"> ATP to induce Ca²</w:t>
      </w:r>
      <w:r w:rsidRPr="00DE17B9">
        <w:rPr>
          <w:rFonts w:ascii="Cambria Math" w:hAnsi="Cambria Math" w:cs="Cambria Math"/>
          <w:szCs w:val="22"/>
        </w:rPr>
        <w:t>⁺</w:t>
      </w:r>
      <w:r w:rsidRPr="00DE17B9">
        <w:rPr>
          <w:rFonts w:ascii="Arial" w:hAnsi="Arial" w:cs="Arial"/>
          <w:szCs w:val="22"/>
        </w:rPr>
        <w:t xml:space="preserve"> release. Time-lapse imaging was performed by acquiring 20-30 frames at 5-second intervals using FITC filter (EX: 460-500; DC: 505; EM: 512-542) and a 40 × objective. Images were analyzed using ImageJ (NIH) and fluorescence intensity was quantified.</w:t>
      </w:r>
    </w:p>
    <w:p w14:paraId="347F05EB" w14:textId="77777777" w:rsidR="004056A3" w:rsidRPr="00DE17B9" w:rsidRDefault="004056A3" w:rsidP="004056A3">
      <w:pPr>
        <w:adjustRightInd w:val="0"/>
        <w:snapToGrid w:val="0"/>
        <w:spacing w:line="360" w:lineRule="auto"/>
        <w:jc w:val="both"/>
        <w:rPr>
          <w:rFonts w:ascii="Arial" w:hAnsi="Arial" w:cs="Arial"/>
          <w:b/>
          <w:bCs/>
          <w:szCs w:val="22"/>
        </w:rPr>
      </w:pPr>
    </w:p>
    <w:p w14:paraId="0812E6B6" w14:textId="77777777" w:rsidR="004056A3" w:rsidRPr="00DE17B9" w:rsidRDefault="004056A3" w:rsidP="004056A3">
      <w:pPr>
        <w:adjustRightInd w:val="0"/>
        <w:snapToGrid w:val="0"/>
        <w:spacing w:line="360" w:lineRule="auto"/>
        <w:jc w:val="both"/>
        <w:rPr>
          <w:rFonts w:ascii="Arial" w:hAnsi="Arial" w:cs="Arial"/>
          <w:b/>
          <w:bCs/>
          <w:color w:val="80340D" w:themeColor="accent2" w:themeShade="80"/>
          <w:szCs w:val="22"/>
        </w:rPr>
      </w:pPr>
      <w:r w:rsidRPr="00DE17B9">
        <w:rPr>
          <w:rFonts w:ascii="Arial" w:hAnsi="Arial" w:cs="Arial"/>
          <w:b/>
          <w:bCs/>
          <w:color w:val="80340D" w:themeColor="accent2" w:themeShade="80"/>
          <w:szCs w:val="22"/>
        </w:rPr>
        <w:t>Oxygen consumption rate (OCR)</w:t>
      </w:r>
    </w:p>
    <w:p w14:paraId="58297B87" w14:textId="55DE6BFC" w:rsidR="004056A3" w:rsidRPr="00DE17B9" w:rsidRDefault="004056A3" w:rsidP="004056A3">
      <w:pPr>
        <w:adjustRightInd w:val="0"/>
        <w:snapToGrid w:val="0"/>
        <w:spacing w:line="360" w:lineRule="auto"/>
        <w:jc w:val="both"/>
        <w:rPr>
          <w:rFonts w:ascii="Arial" w:hAnsi="Arial" w:cs="Arial"/>
          <w:szCs w:val="22"/>
          <w:lang w:eastAsia="en-US"/>
        </w:rPr>
      </w:pPr>
      <w:r w:rsidRPr="00DE17B9">
        <w:rPr>
          <w:rFonts w:ascii="Arial" w:hAnsi="Arial" w:cs="Arial"/>
          <w:szCs w:val="22"/>
          <w:lang w:eastAsia="en-US"/>
        </w:rPr>
        <w:t xml:space="preserve">Mitochondrial isolation was performed as previously described </w:t>
      </w:r>
      <w:r w:rsidRPr="00DE17B9">
        <w:rPr>
          <w:rFonts w:ascii="Arial" w:hAnsi="Arial" w:cs="Arial"/>
          <w:szCs w:val="22"/>
        </w:rPr>
        <w:fldChar w:fldCharType="begin">
          <w:fldData xml:space="preserve">PEVuZE5vdGU+PENpdGU+PEF1dGhvcj5aaG91PC9BdXRob3I+PFllYXI+MjAyMDwvWWVhcj48UmVj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</w:fldData>
        </w:fldChar>
      </w:r>
      <w:r w:rsidR="00A422CB">
        <w:rPr>
          <w:rFonts w:ascii="Arial" w:hAnsi="Arial" w:cs="Arial"/>
          <w:szCs w:val="22"/>
        </w:rPr>
        <w:instrText xml:space="preserve"> ADDIN EN.CITE </w:instrText>
      </w:r>
      <w:r w:rsidR="00A422CB">
        <w:rPr>
          <w:rFonts w:ascii="Arial" w:hAnsi="Arial" w:cs="Arial"/>
          <w:szCs w:val="22"/>
        </w:rPr>
        <w:fldChar w:fldCharType="begin">
          <w:fldData xml:space="preserve">PEVuZE5vdGU+PENpdGU+PEF1dGhvcj5aaG91PC9BdXRob3I+PFllYXI+MjAyMDwvWWVhcj48UmVj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</w:fldData>
        </w:fldChar>
      </w:r>
      <w:r w:rsidR="00A422CB">
        <w:rPr>
          <w:rFonts w:ascii="Arial" w:hAnsi="Arial" w:cs="Arial"/>
          <w:szCs w:val="22"/>
        </w:rPr>
        <w:instrText xml:space="preserve"> ADDIN EN.CITE.DATA </w:instrText>
      </w:r>
      <w:r w:rsidR="00A422CB">
        <w:rPr>
          <w:rFonts w:ascii="Arial" w:hAnsi="Arial" w:cs="Arial"/>
          <w:szCs w:val="22"/>
        </w:rPr>
      </w:r>
      <w:r w:rsidR="00A422CB">
        <w:rPr>
          <w:rFonts w:ascii="Arial" w:hAnsi="Arial" w:cs="Arial"/>
          <w:szCs w:val="22"/>
        </w:rPr>
        <w:fldChar w:fldCharType="end"/>
      </w:r>
      <w:r w:rsidRPr="00DE17B9">
        <w:rPr>
          <w:rFonts w:ascii="Arial" w:hAnsi="Arial" w:cs="Arial"/>
          <w:szCs w:val="22"/>
        </w:rPr>
      </w:r>
      <w:r w:rsidRPr="00DE17B9">
        <w:rPr>
          <w:rFonts w:ascii="Arial" w:hAnsi="Arial" w:cs="Arial"/>
          <w:szCs w:val="22"/>
        </w:rPr>
        <w:fldChar w:fldCharType="separate"/>
      </w:r>
      <w:r w:rsidR="00A422CB" w:rsidRPr="00A422CB">
        <w:rPr>
          <w:rFonts w:ascii="Arial" w:hAnsi="Arial" w:cs="Arial"/>
          <w:noProof/>
          <w:szCs w:val="22"/>
          <w:vertAlign w:val="superscript"/>
        </w:rPr>
        <w:t>3</w:t>
      </w:r>
      <w:r w:rsidRPr="00DE17B9">
        <w:rPr>
          <w:rFonts w:ascii="Arial" w:hAnsi="Arial" w:cs="Arial"/>
          <w:szCs w:val="22"/>
        </w:rPr>
        <w:fldChar w:fldCharType="end"/>
      </w:r>
      <w:r w:rsidRPr="00DE17B9">
        <w:rPr>
          <w:rFonts w:ascii="Arial" w:hAnsi="Arial" w:cs="Arial"/>
          <w:szCs w:val="22"/>
          <w:lang w:eastAsia="en-US"/>
        </w:rPr>
        <w:t>. briefly, BAT was dissected, rinsed, and homogenized in 30 mL ice-cold homogenization buffer (HB) (70 mM sucrose, 210 mM mannitol, 5 mM MOPS, 5 mM KH2PO4, 1 mM EGTA and 0.5% (w/v) fatty acid-free BSA, pH 7.2) using Potter-</w:t>
      </w:r>
      <w:proofErr w:type="spellStart"/>
      <w:r w:rsidRPr="00DE17B9">
        <w:rPr>
          <w:rFonts w:ascii="Arial" w:hAnsi="Arial" w:cs="Arial"/>
          <w:szCs w:val="22"/>
          <w:lang w:eastAsia="en-US"/>
        </w:rPr>
        <w:t>Elvehjem</w:t>
      </w:r>
      <w:proofErr w:type="spellEnd"/>
      <w:r w:rsidRPr="00DE17B9">
        <w:rPr>
          <w:rFonts w:ascii="Arial" w:hAnsi="Arial" w:cs="Arial"/>
          <w:szCs w:val="22"/>
          <w:lang w:eastAsia="en-US"/>
        </w:rPr>
        <w:t xml:space="preserve"> tissue grinder. The homogenate was centrifuged at 8,000 </w:t>
      </w:r>
      <w:r w:rsidRPr="00DE17B9">
        <w:rPr>
          <w:rFonts w:ascii="Arial" w:hAnsi="Arial" w:cs="Arial"/>
          <w:i/>
          <w:iCs/>
          <w:szCs w:val="22"/>
          <w:lang w:eastAsia="en-US"/>
        </w:rPr>
        <w:t>x</w:t>
      </w:r>
      <w:r w:rsidRPr="00DE17B9">
        <w:rPr>
          <w:rFonts w:ascii="Arial" w:hAnsi="Arial" w:cs="Arial"/>
          <w:szCs w:val="22"/>
          <w:lang w:eastAsia="en-US"/>
        </w:rPr>
        <w:t xml:space="preserve"> g, and the pellet was resuspended in HB without BSA. The supernatant was centrifuged at 800 g for 10 minutes at 4 °C to remove nuclei and debris. The resulting supernatant was centrifuged again at 8,000 g for 10 minutes at 4 °C to isolate the crude mitochondrial fraction, which was resuspended in a small volume of HB without BSA for protein concentration determination and OCR measurements. For OCR measurements, isolated mitochondria were resuspended in MiR05 buffer (</w:t>
      </w:r>
      <w:proofErr w:type="spellStart"/>
      <w:r w:rsidRPr="00DE17B9">
        <w:rPr>
          <w:rFonts w:ascii="Arial" w:hAnsi="Arial" w:cs="Arial"/>
          <w:szCs w:val="22"/>
          <w:lang w:eastAsia="en-US"/>
        </w:rPr>
        <w:t>Oroboros</w:t>
      </w:r>
      <w:proofErr w:type="spellEnd"/>
      <w:r w:rsidRPr="00DE17B9">
        <w:rPr>
          <w:rFonts w:ascii="Arial" w:hAnsi="Arial" w:cs="Arial"/>
          <w:szCs w:val="22"/>
          <w:lang w:eastAsia="en-US"/>
        </w:rPr>
        <w:t xml:space="preserve">, </w:t>
      </w:r>
      <w:r w:rsidR="00545C1C" w:rsidRPr="00DE17B9">
        <w:rPr>
          <w:rFonts w:ascii="Arial" w:hAnsi="Arial" w:cs="Arial"/>
          <w:szCs w:val="22"/>
        </w:rPr>
        <w:t xml:space="preserve">Cat# </w:t>
      </w:r>
      <w:r w:rsidRPr="00DE17B9">
        <w:rPr>
          <w:rFonts w:ascii="Arial" w:hAnsi="Arial" w:cs="Arial"/>
          <w:szCs w:val="22"/>
          <w:lang w:eastAsia="en-US"/>
        </w:rPr>
        <w:t>60101-01). OCR was measured using the OROBOROS Oxygraph-2K system. Basal respiratory rate was assessed in the presence of 5 mM pyruvate and 1 mM malate, and the maximal respiratory rate was determined by titrating carbonyl cyanide p-</w:t>
      </w:r>
      <w:r w:rsidR="002C3785" w:rsidRPr="00DE17B9">
        <w:rPr>
          <w:rFonts w:ascii="Arial" w:hAnsi="Arial" w:cs="Arial"/>
          <w:szCs w:val="22"/>
          <w:lang w:eastAsia="en-US"/>
        </w:rPr>
        <w:t>trifluoromethoxy phenylhydrazone</w:t>
      </w:r>
      <w:r w:rsidRPr="00DE17B9">
        <w:rPr>
          <w:rFonts w:ascii="Arial" w:hAnsi="Arial" w:cs="Arial"/>
          <w:szCs w:val="22"/>
          <w:lang w:eastAsia="en-US"/>
        </w:rPr>
        <w:t xml:space="preserve"> (FCCP, Sigma-Aldrich, </w:t>
      </w:r>
      <w:r w:rsidR="00545C1C" w:rsidRPr="00DE17B9">
        <w:rPr>
          <w:rFonts w:ascii="Arial" w:hAnsi="Arial" w:cs="Arial"/>
          <w:szCs w:val="22"/>
        </w:rPr>
        <w:t xml:space="preserve">Cat# </w:t>
      </w:r>
      <w:r w:rsidRPr="00DE17B9">
        <w:rPr>
          <w:rFonts w:ascii="Arial" w:hAnsi="Arial" w:cs="Arial"/>
          <w:szCs w:val="22"/>
          <w:lang w:eastAsia="en-US"/>
        </w:rPr>
        <w:t>C2920).</w:t>
      </w:r>
    </w:p>
    <w:p w14:paraId="4A74D8B6" w14:textId="77777777" w:rsidR="004056A3" w:rsidRPr="00DE17B9" w:rsidRDefault="004056A3" w:rsidP="004056A3">
      <w:pPr>
        <w:adjustRightInd w:val="0"/>
        <w:snapToGrid w:val="0"/>
        <w:spacing w:line="360" w:lineRule="auto"/>
        <w:jc w:val="both"/>
        <w:rPr>
          <w:rFonts w:ascii="Arial" w:hAnsi="Arial" w:cs="Arial"/>
          <w:b/>
          <w:bCs/>
          <w:szCs w:val="22"/>
        </w:rPr>
      </w:pPr>
    </w:p>
    <w:p w14:paraId="7FAAA2D1" w14:textId="77777777" w:rsidR="004056A3" w:rsidRPr="00DE17B9" w:rsidRDefault="004056A3" w:rsidP="004056A3">
      <w:pPr>
        <w:adjustRightInd w:val="0"/>
        <w:snapToGrid w:val="0"/>
        <w:spacing w:line="360" w:lineRule="auto"/>
        <w:jc w:val="both"/>
        <w:rPr>
          <w:rFonts w:ascii="Arial" w:hAnsi="Arial" w:cs="Arial"/>
          <w:b/>
          <w:bCs/>
          <w:color w:val="80340D" w:themeColor="accent2" w:themeShade="80"/>
          <w:szCs w:val="22"/>
        </w:rPr>
      </w:pPr>
      <w:r w:rsidRPr="00DE17B9">
        <w:rPr>
          <w:rFonts w:ascii="Arial" w:hAnsi="Arial" w:cs="Arial"/>
          <w:b/>
          <w:bCs/>
          <w:color w:val="80340D" w:themeColor="accent2" w:themeShade="80"/>
          <w:szCs w:val="22"/>
        </w:rPr>
        <w:t>Blue-native PAGE</w:t>
      </w:r>
    </w:p>
    <w:p w14:paraId="503530EC" w14:textId="686EA824" w:rsidR="004056A3" w:rsidRPr="00DE17B9" w:rsidRDefault="004056A3" w:rsidP="004056A3">
      <w:pPr>
        <w:adjustRightInd w:val="0"/>
        <w:snapToGrid w:val="0"/>
        <w:spacing w:line="360" w:lineRule="auto"/>
        <w:jc w:val="both"/>
        <w:rPr>
          <w:rFonts w:ascii="Arial" w:hAnsi="Arial" w:cs="Arial"/>
          <w:szCs w:val="22"/>
        </w:rPr>
      </w:pPr>
      <w:r w:rsidRPr="00DE17B9">
        <w:rPr>
          <w:rFonts w:ascii="Arial" w:hAnsi="Arial" w:cs="Arial"/>
          <w:szCs w:val="22"/>
          <w:lang w:eastAsia="en-US"/>
        </w:rPr>
        <w:t xml:space="preserve">Blue native PAGE (BN-PAGE) was performed as previously described </w:t>
      </w:r>
      <w:r w:rsidRPr="00DE17B9">
        <w:rPr>
          <w:rFonts w:ascii="Arial" w:hAnsi="Arial" w:cs="Arial"/>
          <w:szCs w:val="22"/>
          <w:lang w:eastAsia="en-US"/>
        </w:rPr>
        <w:fldChar w:fldCharType="begin"/>
      </w:r>
      <w:r w:rsidR="00A422CB">
        <w:rPr>
          <w:rFonts w:ascii="Arial" w:hAnsi="Arial" w:cs="Arial"/>
          <w:szCs w:val="22"/>
          <w:lang w:eastAsia="en-US"/>
        </w:rPr>
        <w:instrText xml:space="preserve"> ADDIN EN.CITE &lt;EndNote&gt;&lt;Cite&gt;&lt;Author&gt;Wittig&lt;/Author&gt;&lt;Year&gt;2006&lt;/Year&gt;&lt;RecNum&gt;6730&lt;/RecNum&gt;&lt;DisplayText&gt;&lt;style face="superscript"&gt;8&lt;/style&gt;&lt;/DisplayText&gt;&lt;record&gt;&lt;rec-number&gt;6730&lt;/rec-number&gt;&lt;foreign-keys&gt;&lt;key app="EN" db-id="dp2w00wz7fxt9he5ae0xtxwid52wdpa2z2r0" timestamp="1746629178"&gt;6730&lt;/key&gt;&lt;/foreign-keys&gt;&lt;ref-type name="Journal Article"&gt;17&lt;/ref-type&gt;&lt;contributors&gt;&lt;authors&gt;&lt;author&gt;Wittig, I.&lt;/author&gt;&lt;author&gt;Braun, H. P.&lt;/author&gt;&lt;author&gt;Schagger, H.&lt;/author&gt;&lt;/authors&gt;&lt;/contributors&gt;&lt;auth-address&gt;Molekulare Bioenergetik, Zentrum der Biologischen Chemie, Universitatsklinikum Frankfurt, Theodor-Stern-Kai 7, Haus 26, D-60590 Frankfurt, Germany.&lt;/auth-address&gt;&lt;titles&gt;&lt;title&gt;Blue native PAGE&lt;/title&gt;&lt;secondary-title&gt;Nat Protoc&lt;/secondary-title&gt;&lt;/titles&gt;&lt;periodical&gt;&lt;full-title&gt;Nat Protoc&lt;/full-title&gt;&lt;/periodical&gt;&lt;pages&gt;418-28&lt;/pages&gt;&lt;volume&gt;1&lt;/volume&gt;&lt;number&gt;1&lt;/number&gt;&lt;keywords&gt;&lt;keyword&gt;Electrophoresis, Polyacrylamide Gel/*methods&lt;/keyword&gt;&lt;keyword&gt;Isoelectric Focusing/methods&lt;/keyword&gt;&lt;keyword&gt;Membrane Proteins/*isolation &amp;amp; purification&lt;/keyword&gt;&lt;keyword&gt;Mitochondrial Membranes/metabolism&lt;/keyword&gt;&lt;/keywords&gt;&lt;dates&gt;&lt;year&gt;2006&lt;/year&gt;&lt;/dates&gt;&lt;isbn&gt;1750-2799 (Electronic)&amp;#xD;1750-2799 (Linking)&lt;/isbn&gt;&lt;accession-num&gt;17406264&lt;/accession-num&gt;&lt;urls&gt;&lt;related-urls&gt;&lt;url&gt;https://www.ncbi.nlm.nih.gov/pubmed/17406264&lt;/url&gt;&lt;/related-urls&gt;&lt;/urls&gt;&lt;electronic-resource-num&gt;10.1038/nprot.2006.62&lt;/electronic-resource-num&gt;&lt;remote-database-name&gt;Medline&lt;/remote-database-name&gt;&lt;remote-database-provider&gt;NLM&lt;/remote-database-provider&gt;&lt;/record&gt;&lt;/Cite&gt;&lt;/EndNote&gt;</w:instrText>
      </w:r>
      <w:r w:rsidRPr="00DE17B9">
        <w:rPr>
          <w:rFonts w:ascii="Arial" w:hAnsi="Arial" w:cs="Arial"/>
          <w:szCs w:val="22"/>
          <w:lang w:eastAsia="en-US"/>
        </w:rPr>
        <w:fldChar w:fldCharType="separate"/>
      </w:r>
      <w:r w:rsidR="00A422CB" w:rsidRPr="00A422CB">
        <w:rPr>
          <w:rFonts w:ascii="Arial" w:hAnsi="Arial" w:cs="Arial"/>
          <w:noProof/>
          <w:szCs w:val="22"/>
          <w:vertAlign w:val="superscript"/>
          <w:lang w:eastAsia="en-US"/>
        </w:rPr>
        <w:t>8</w:t>
      </w:r>
      <w:r w:rsidRPr="00DE17B9">
        <w:rPr>
          <w:rFonts w:ascii="Arial" w:hAnsi="Arial" w:cs="Arial"/>
          <w:szCs w:val="22"/>
          <w:lang w:eastAsia="en-US"/>
        </w:rPr>
        <w:fldChar w:fldCharType="end"/>
      </w:r>
      <w:r w:rsidRPr="00DE17B9">
        <w:rPr>
          <w:rFonts w:ascii="Arial" w:hAnsi="Arial" w:cs="Arial"/>
          <w:szCs w:val="22"/>
          <w:lang w:eastAsia="en-US"/>
        </w:rPr>
        <w:t xml:space="preserve">. Briefly, mitochondria isolated from BAT were homogenized in solubilization buffer (1% digitonin, 50 mM NaCl, 50 mM imidazole, 1 mM EDTA, 2 mM 6-aminocaproic acid and protease inhibitors, pH 7.0). After centrifugation at 20,000 </w:t>
      </w:r>
      <w:r w:rsidRPr="00DE17B9">
        <w:rPr>
          <w:rFonts w:ascii="Arial" w:hAnsi="Arial" w:cs="Arial"/>
          <w:i/>
          <w:iCs/>
          <w:szCs w:val="22"/>
          <w:lang w:eastAsia="en-US"/>
        </w:rPr>
        <w:t>x</w:t>
      </w:r>
      <w:r w:rsidRPr="00DE17B9">
        <w:rPr>
          <w:rFonts w:ascii="Arial" w:hAnsi="Arial" w:cs="Arial"/>
          <w:szCs w:val="22"/>
          <w:lang w:eastAsia="en-US"/>
        </w:rPr>
        <w:t xml:space="preserve"> g for 20 min at 4°C, Coomassie Brilliant Blue (final concentration: 0.2%) and glycerol (final concentration: 10%) were added to the supernatant. Samples were then subjected to electrophoresed on 4-13% polyacrylamide gradient gels, </w:t>
      </w:r>
      <w:r w:rsidRPr="00DE17B9">
        <w:rPr>
          <w:rFonts w:ascii="Arial" w:hAnsi="Arial" w:cs="Arial"/>
          <w:szCs w:val="22"/>
        </w:rPr>
        <w:t>transferred to PVDF membranes, and analyzed by immunoblotting.</w:t>
      </w:r>
    </w:p>
    <w:p w14:paraId="23A2B776" w14:textId="77777777" w:rsidR="004056A3" w:rsidRPr="00DE17B9" w:rsidRDefault="004056A3" w:rsidP="004056A3">
      <w:pPr>
        <w:adjustRightInd w:val="0"/>
        <w:snapToGrid w:val="0"/>
        <w:spacing w:line="360" w:lineRule="auto"/>
        <w:jc w:val="both"/>
        <w:rPr>
          <w:rFonts w:ascii="Arial" w:hAnsi="Arial" w:cs="Arial"/>
          <w:b/>
          <w:bCs/>
          <w:szCs w:val="22"/>
        </w:rPr>
      </w:pPr>
    </w:p>
    <w:p w14:paraId="3464E8A8" w14:textId="77777777" w:rsidR="004056A3" w:rsidRPr="00DE17B9" w:rsidRDefault="004056A3" w:rsidP="004056A3">
      <w:pPr>
        <w:adjustRightInd w:val="0"/>
        <w:snapToGrid w:val="0"/>
        <w:spacing w:line="360" w:lineRule="auto"/>
        <w:jc w:val="both"/>
        <w:rPr>
          <w:rFonts w:ascii="Arial" w:hAnsi="Arial" w:cs="Arial"/>
          <w:b/>
          <w:bCs/>
          <w:color w:val="80340D" w:themeColor="accent2" w:themeShade="80"/>
          <w:szCs w:val="22"/>
        </w:rPr>
      </w:pPr>
      <w:r w:rsidRPr="00DE17B9">
        <w:rPr>
          <w:rFonts w:ascii="Arial" w:hAnsi="Arial" w:cs="Arial"/>
          <w:b/>
          <w:bCs/>
          <w:color w:val="80340D" w:themeColor="accent2" w:themeShade="80"/>
          <w:szCs w:val="22"/>
        </w:rPr>
        <w:t>Mitochondria-associated membranes (MAMs) isolation</w:t>
      </w:r>
    </w:p>
    <w:p w14:paraId="2A9D9CF0" w14:textId="2C6031C5" w:rsidR="004056A3" w:rsidRPr="00DE17B9" w:rsidRDefault="004056A3" w:rsidP="00050254">
      <w:pPr>
        <w:pStyle w:val="NormalWeb"/>
        <w:adjustRightInd w:val="0"/>
        <w:snapToGrid w:val="0"/>
        <w:spacing w:before="0" w:beforeAutospacing="0" w:line="360" w:lineRule="auto"/>
        <w:jc w:val="both"/>
        <w:rPr>
          <w:rFonts w:ascii="Arial" w:hAnsi="Arial" w:cs="Arial"/>
          <w:szCs w:val="22"/>
          <w:lang w:eastAsia="en-US"/>
        </w:rPr>
      </w:pPr>
      <w:r w:rsidRPr="00DE17B9">
        <w:rPr>
          <w:rFonts w:ascii="Arial" w:hAnsi="Arial" w:cs="Arial"/>
          <w:szCs w:val="22"/>
          <w:lang w:eastAsia="en-US"/>
        </w:rPr>
        <w:t xml:space="preserve">MAMs were isolated from BAT as previously described </w:t>
      </w:r>
      <w:r w:rsidRPr="00DE17B9">
        <w:rPr>
          <w:rFonts w:ascii="Arial" w:hAnsi="Arial" w:cs="Arial"/>
          <w:szCs w:val="22"/>
          <w:lang w:eastAsia="en-US"/>
        </w:rPr>
        <w:fldChar w:fldCharType="begin"/>
      </w:r>
      <w:r w:rsidR="00A422CB">
        <w:rPr>
          <w:rFonts w:ascii="Arial" w:hAnsi="Arial" w:cs="Arial"/>
          <w:szCs w:val="22"/>
          <w:lang w:eastAsia="en-US"/>
        </w:rPr>
        <w:instrText xml:space="preserve"> ADDIN EN.CITE &lt;EndNote&gt;&lt;Cite&gt;&lt;Author&gt;Wieckowski&lt;/Author&gt;&lt;Year&gt;2009&lt;/Year&gt;&lt;RecNum&gt;185&lt;/RecNum&gt;&lt;DisplayText&gt;&lt;style face="superscript"&gt;10&lt;/style&gt;&lt;/DisplayText&gt;&lt;record&gt;&lt;rec-number&gt;185&lt;/rec-number&gt;&lt;foreign-keys&gt;&lt;key app="EN" db-id="prtvt9at52txwkezrxjxxvrvwp5fpss05rsd" timestamp="1726714550"&gt;185&lt;/key&gt;&lt;/foreign-keys&gt;&lt;ref-type name="Journal Article"&gt;17&lt;/ref-type&gt;&lt;contributors&gt;&lt;authors&gt;&lt;author&gt;Wieckowski, M. R.&lt;/author&gt;&lt;author&gt;Giorgi, C.&lt;/author&gt;&lt;author&gt;Lebiedzinska, M.&lt;/author&gt;&lt;author&gt;Duszynski, J.&lt;/author&gt;&lt;author&gt;Pinton, P.&lt;/author&gt;&lt;/authors&gt;&lt;/contributors&gt;&lt;auth-address&gt;Department of Biochemistry, Nencki Institute of Experimental Biology, Warsaw, Poland. m.wieckowski@nencki.gov.pl&lt;/auth-address&gt;&lt;titles&gt;&lt;title&gt;Isolation of mitochondria-associated membranes and mitochondria from animal tissues and cells&lt;/title&gt;&lt;secondary-title&gt;Nat Protoc&lt;/secondary-title&gt;&lt;/titles&gt;&lt;periodical&gt;&lt;full-title&gt;Nat Protoc&lt;/full-title&gt;&lt;/periodical&gt;&lt;pages&gt;1582-90&lt;/pages&gt;&lt;volume&gt;4&lt;/volume&gt;&lt;number&gt;11&lt;/number&gt;&lt;edition&gt;20091008&lt;/edition&gt;&lt;keywords&gt;&lt;keyword&gt;Animals&lt;/keyword&gt;&lt;keyword&gt;Cell Fractionation/*methods&lt;/keyword&gt;&lt;keyword&gt;Cells, Cultured&lt;/keyword&gt;&lt;keyword&gt;Endoplasmic Reticulum/*ultrastructure&lt;/keyword&gt;&lt;keyword&gt;Humans&lt;/keyword&gt;&lt;keyword&gt;*Intracellular Membranes&lt;/keyword&gt;&lt;keyword&gt;Mitochondria/*ultrastructure&lt;/keyword&gt;&lt;keyword&gt;*Mitochondrial Membranes&lt;/keyword&gt;&lt;keyword&gt;Specimen Handling/methods&lt;/keyword&gt;&lt;/keywords&gt;&lt;dates&gt;&lt;year&gt;2009&lt;/year&gt;&lt;/dates&gt;&lt;isbn&gt;1750-2799&lt;/isbn&gt;&lt;accession-num&gt;19816421&lt;/accession-num&gt;&lt;urls&gt;&lt;/urls&gt;&lt;electronic-resource-num&gt;10.1038/nprot.2009.151&lt;/electronic-resource-num&gt;&lt;remote-database-provider&gt;NLM&lt;/remote-database-provider&gt;&lt;language&gt;eng&lt;/language&gt;&lt;/record&gt;&lt;/Cite&gt;&lt;/EndNote&gt;</w:instrText>
      </w:r>
      <w:r w:rsidRPr="00DE17B9">
        <w:rPr>
          <w:rFonts w:ascii="Arial" w:hAnsi="Arial" w:cs="Arial"/>
          <w:szCs w:val="22"/>
          <w:lang w:eastAsia="en-US"/>
        </w:rPr>
        <w:fldChar w:fldCharType="separate"/>
      </w:r>
      <w:r w:rsidR="00A422CB" w:rsidRPr="00A422CB">
        <w:rPr>
          <w:rFonts w:ascii="Arial" w:hAnsi="Arial" w:cs="Arial"/>
          <w:noProof/>
          <w:szCs w:val="22"/>
          <w:vertAlign w:val="superscript"/>
          <w:lang w:eastAsia="en-US"/>
        </w:rPr>
        <w:t>10</w:t>
      </w:r>
      <w:r w:rsidRPr="00DE17B9">
        <w:rPr>
          <w:rFonts w:ascii="Arial" w:hAnsi="Arial" w:cs="Arial"/>
          <w:szCs w:val="22"/>
          <w:lang w:eastAsia="en-US"/>
        </w:rPr>
        <w:fldChar w:fldCharType="end"/>
      </w:r>
      <w:r w:rsidRPr="00DE17B9">
        <w:rPr>
          <w:rFonts w:ascii="Arial" w:hAnsi="Arial" w:cs="Arial"/>
          <w:szCs w:val="22"/>
          <w:lang w:eastAsia="en-US"/>
        </w:rPr>
        <w:t xml:space="preserve">. Briefly, BAT was homogenized in homogenization buffer (225 mM mannitol, 75 mM sucrose, 0.5% BSA, 0.5 mM EGTA, and 30 mM </w:t>
      </w:r>
      <w:r w:rsidRPr="00DE17B9">
        <w:rPr>
          <w:rFonts w:ascii="Arial" w:hAnsi="Arial" w:cs="Arial"/>
          <w:szCs w:val="22"/>
          <w:lang w:eastAsia="en-US"/>
        </w:rPr>
        <w:lastRenderedPageBreak/>
        <w:t xml:space="preserve">Tris-HCl, pH 7.4). Homogenates were centrifuged at 750 </w:t>
      </w:r>
      <w:r w:rsidRPr="00DE17B9">
        <w:rPr>
          <w:rFonts w:ascii="Arial" w:hAnsi="Arial" w:cs="Arial"/>
          <w:i/>
          <w:iCs/>
          <w:szCs w:val="22"/>
          <w:lang w:eastAsia="en-US"/>
        </w:rPr>
        <w:t>x</w:t>
      </w:r>
      <w:r w:rsidRPr="00DE17B9">
        <w:rPr>
          <w:rFonts w:ascii="Arial" w:hAnsi="Arial" w:cs="Arial"/>
          <w:szCs w:val="22"/>
          <w:lang w:eastAsia="en-US"/>
        </w:rPr>
        <w:t xml:space="preserve"> g for 5 min to remove unbroken cells and nucleus. The crude mitochondrial pellets were collected after centrifugation at 9, 000 </w:t>
      </w:r>
      <w:r w:rsidRPr="00DE17B9">
        <w:rPr>
          <w:rFonts w:ascii="Arial" w:hAnsi="Arial" w:cs="Arial"/>
          <w:i/>
          <w:iCs/>
          <w:szCs w:val="22"/>
          <w:lang w:eastAsia="en-US"/>
        </w:rPr>
        <w:t>x</w:t>
      </w:r>
      <w:r w:rsidRPr="00DE17B9">
        <w:rPr>
          <w:rFonts w:ascii="Arial" w:hAnsi="Arial" w:cs="Arial"/>
          <w:szCs w:val="22"/>
          <w:lang w:eastAsia="en-US"/>
        </w:rPr>
        <w:t xml:space="preserve"> g for 10 min, following by washing two times by washing buffer (225 mM mannitol, 75 mM sucrose, 0.5% BSA and 30 mM Tris-HCl, pH 7.4) at 10, 000 </w:t>
      </w:r>
      <w:r w:rsidRPr="00DE17B9">
        <w:rPr>
          <w:rFonts w:ascii="Arial" w:hAnsi="Arial" w:cs="Arial"/>
          <w:i/>
          <w:iCs/>
          <w:szCs w:val="22"/>
          <w:lang w:eastAsia="en-US"/>
        </w:rPr>
        <w:t xml:space="preserve">x </w:t>
      </w:r>
      <w:r w:rsidRPr="00DE17B9">
        <w:rPr>
          <w:rFonts w:ascii="Arial" w:hAnsi="Arial" w:cs="Arial"/>
          <w:szCs w:val="22"/>
          <w:lang w:eastAsia="en-US"/>
        </w:rPr>
        <w:t xml:space="preserve">g. Then resulting crude mitochondria was resuspended in mitochondria resuspending buffer (MRB) (250 mM mannitol, 5 mM HEPES and 0.5 mM EGTA, pH 7.4), and were subjected to 30% </w:t>
      </w:r>
      <w:proofErr w:type="spellStart"/>
      <w:r w:rsidRPr="00DE17B9">
        <w:rPr>
          <w:rFonts w:ascii="Arial" w:hAnsi="Arial" w:cs="Arial"/>
          <w:szCs w:val="22"/>
          <w:lang w:eastAsia="en-US"/>
        </w:rPr>
        <w:t>Percoll</w:t>
      </w:r>
      <w:proofErr w:type="spellEnd"/>
      <w:r w:rsidRPr="00DE17B9">
        <w:rPr>
          <w:rFonts w:ascii="Arial" w:hAnsi="Arial" w:cs="Arial"/>
          <w:szCs w:val="22"/>
          <w:lang w:eastAsia="en-US"/>
        </w:rPr>
        <w:t xml:space="preserve"> gradient centrifugation at 9,500 </w:t>
      </w:r>
      <w:r w:rsidRPr="00DE17B9">
        <w:rPr>
          <w:rFonts w:ascii="Arial" w:hAnsi="Arial" w:cs="Arial"/>
          <w:i/>
          <w:iCs/>
          <w:szCs w:val="22"/>
          <w:lang w:eastAsia="en-US"/>
        </w:rPr>
        <w:t>x</w:t>
      </w:r>
      <w:r w:rsidRPr="00DE17B9">
        <w:rPr>
          <w:rFonts w:ascii="Arial" w:hAnsi="Arial" w:cs="Arial"/>
          <w:szCs w:val="22"/>
          <w:lang w:eastAsia="en-US"/>
        </w:rPr>
        <w:t xml:space="preserve"> g for 30 min using a Beckman Coulter Optima L-100 XP Ultracentrifuge (SW40 rotor, Beckman) at 4°C. A low-density band (representing the MAM fraction) was resuspended in MRB and further purified by centrifugation at 6,300 </w:t>
      </w:r>
      <w:r w:rsidRPr="00DE17B9">
        <w:rPr>
          <w:rFonts w:ascii="Arial" w:hAnsi="Arial" w:cs="Arial"/>
          <w:i/>
          <w:iCs/>
          <w:szCs w:val="22"/>
          <w:lang w:eastAsia="en-US"/>
        </w:rPr>
        <w:t>x</w:t>
      </w:r>
      <w:r w:rsidRPr="00DE17B9">
        <w:rPr>
          <w:rFonts w:ascii="Arial" w:hAnsi="Arial" w:cs="Arial"/>
          <w:szCs w:val="22"/>
          <w:lang w:eastAsia="en-US"/>
        </w:rPr>
        <w:t xml:space="preserve"> g for 10 min to removing contaminating pellets. The mitochondrial fraction in the high-density band was resuspended in MRB and pelleted by centrifugation at 6,300 </w:t>
      </w:r>
      <w:r w:rsidRPr="00DE17B9">
        <w:rPr>
          <w:rFonts w:ascii="Arial" w:hAnsi="Arial" w:cs="Arial"/>
          <w:i/>
          <w:iCs/>
          <w:szCs w:val="22"/>
          <w:lang w:eastAsia="en-US"/>
        </w:rPr>
        <w:t>x</w:t>
      </w:r>
      <w:r w:rsidRPr="00DE17B9">
        <w:rPr>
          <w:rFonts w:ascii="Arial" w:hAnsi="Arial" w:cs="Arial"/>
          <w:szCs w:val="22"/>
          <w:lang w:eastAsia="en-US"/>
        </w:rPr>
        <w:t xml:space="preserve"> g for 10 min. The MAM fraction was obtained by ultracentrifugation at 100,000 </w:t>
      </w:r>
      <w:r w:rsidRPr="00DE17B9">
        <w:rPr>
          <w:rFonts w:ascii="Arial" w:hAnsi="Arial" w:cs="Arial"/>
          <w:i/>
          <w:iCs/>
          <w:szCs w:val="22"/>
          <w:lang w:eastAsia="en-US"/>
        </w:rPr>
        <w:t>x</w:t>
      </w:r>
      <w:r w:rsidRPr="00DE17B9">
        <w:rPr>
          <w:rFonts w:ascii="Arial" w:hAnsi="Arial" w:cs="Arial"/>
          <w:szCs w:val="22"/>
          <w:lang w:eastAsia="en-US"/>
        </w:rPr>
        <w:t xml:space="preserve"> g for 1 hour at 4°C using a 70-Ti rotor (Beckman). Microsomes were pelleted from the mitochondrial supernatant by ultracentrifugation at 100,000 </w:t>
      </w:r>
      <w:r w:rsidRPr="00DE17B9">
        <w:rPr>
          <w:rFonts w:ascii="Arial" w:hAnsi="Arial" w:cs="Arial"/>
          <w:i/>
          <w:iCs/>
          <w:szCs w:val="22"/>
          <w:lang w:eastAsia="en-US"/>
        </w:rPr>
        <w:t>x</w:t>
      </w:r>
      <w:r w:rsidRPr="00DE17B9">
        <w:rPr>
          <w:rFonts w:ascii="Arial" w:hAnsi="Arial" w:cs="Arial"/>
          <w:szCs w:val="22"/>
          <w:lang w:eastAsia="en-US"/>
        </w:rPr>
        <w:t xml:space="preserve"> g for 1 hour, and the cytosol fraction was collecting as the resulting supernatant. SDS-PAGE sample buffer was added to each fraction for analysis by Western blotting.</w:t>
      </w:r>
    </w:p>
    <w:p w14:paraId="7B9A7442" w14:textId="77777777" w:rsidR="004056A3" w:rsidRPr="00DE17B9" w:rsidRDefault="004056A3" w:rsidP="004056A3">
      <w:pPr>
        <w:adjustRightInd w:val="0"/>
        <w:snapToGrid w:val="0"/>
        <w:spacing w:line="360" w:lineRule="auto"/>
        <w:jc w:val="both"/>
        <w:rPr>
          <w:rFonts w:ascii="Arial" w:hAnsi="Arial" w:cs="Arial"/>
          <w:b/>
          <w:bCs/>
          <w:color w:val="80340D" w:themeColor="accent2" w:themeShade="80"/>
          <w:szCs w:val="22"/>
        </w:rPr>
      </w:pPr>
      <w:r w:rsidRPr="00DE17B9">
        <w:rPr>
          <w:rFonts w:ascii="Arial" w:hAnsi="Arial" w:cs="Arial"/>
          <w:b/>
          <w:bCs/>
          <w:color w:val="80340D" w:themeColor="accent2" w:themeShade="80"/>
          <w:szCs w:val="22"/>
        </w:rPr>
        <w:t>Statistical analyses</w:t>
      </w:r>
    </w:p>
    <w:p w14:paraId="6F6AF658" w14:textId="77777777" w:rsidR="004056A3" w:rsidRPr="00DE17B9" w:rsidRDefault="004056A3" w:rsidP="004056A3">
      <w:pPr>
        <w:adjustRightInd w:val="0"/>
        <w:snapToGrid w:val="0"/>
        <w:spacing w:line="360" w:lineRule="auto"/>
        <w:jc w:val="both"/>
        <w:rPr>
          <w:rFonts w:ascii="Arial" w:hAnsi="Arial" w:cs="Arial"/>
          <w:szCs w:val="22"/>
        </w:rPr>
      </w:pPr>
      <w:r w:rsidRPr="00DE17B9">
        <w:rPr>
          <w:rFonts w:ascii="Arial" w:hAnsi="Arial" w:cs="Arial"/>
          <w:szCs w:val="22"/>
        </w:rPr>
        <w:t>All results are presented as mean ± standard error of the mean (SEM). Each experiment was independently repeated two to three times and/or included multiple independent biological replicates, from which representative data are shown. Statistical comparisons between two groups were performed using an unpaired two-tailed Student’s</w:t>
      </w:r>
      <w:r w:rsidRPr="00DE17B9">
        <w:rPr>
          <w:rFonts w:ascii="Arial" w:hAnsi="Arial" w:cs="Arial"/>
          <w:i/>
          <w:iCs/>
          <w:szCs w:val="22"/>
        </w:rPr>
        <w:t xml:space="preserve"> t</w:t>
      </w:r>
      <w:r w:rsidRPr="00DE17B9">
        <w:rPr>
          <w:rFonts w:ascii="Arial" w:hAnsi="Arial" w:cs="Arial"/>
          <w:szCs w:val="22"/>
        </w:rPr>
        <w:t>-test. For comparisons involving more than two groups, one-way or two-way analysis of variance (ANOVA) followed by Tukey's multiple comparisons test was applied. All statistical analyses were performed using GraphPad Prism 10 (GraphPad Software Inc.).</w:t>
      </w:r>
    </w:p>
    <w:p w14:paraId="33D28F21" w14:textId="77777777" w:rsidR="00B02072" w:rsidRDefault="00B02072"/>
    <w:p w14:paraId="094E6D33" w14:textId="77777777" w:rsidR="00E5631C" w:rsidRDefault="00E5631C"/>
    <w:p w14:paraId="00A9ECBA" w14:textId="77777777" w:rsidR="00E5631C" w:rsidRDefault="00E5631C"/>
    <w:p w14:paraId="0A139EBF" w14:textId="77777777" w:rsidR="00E5631C" w:rsidRDefault="00E5631C"/>
    <w:p w14:paraId="66A83F58" w14:textId="0456A048" w:rsidR="00B02072" w:rsidRPr="00DE17B9" w:rsidRDefault="00F50F1F">
      <w:pPr>
        <w:rPr>
          <w:rFonts w:ascii="Arial" w:hAnsi="Arial" w:cs="Arial"/>
          <w:b/>
          <w:bCs/>
          <w:color w:val="80340D" w:themeColor="accent2" w:themeShade="80"/>
          <w:szCs w:val="22"/>
        </w:rPr>
      </w:pPr>
      <w:r w:rsidRPr="00F50F1F">
        <w:rPr>
          <w:rFonts w:ascii="Arial" w:hAnsi="Arial" w:cs="Arial"/>
          <w:b/>
          <w:bCs/>
          <w:color w:val="80340D" w:themeColor="accent2" w:themeShade="80"/>
          <w:szCs w:val="22"/>
        </w:rPr>
        <w:t>REFERENCES</w:t>
      </w:r>
    </w:p>
    <w:p w14:paraId="21B5C013" w14:textId="77777777" w:rsidR="00A014BE" w:rsidRPr="004A148E" w:rsidRDefault="00A014BE">
      <w:pPr>
        <w:rPr>
          <w:rFonts w:ascii="Arial" w:hAnsi="Arial" w:cs="Arial"/>
          <w:szCs w:val="22"/>
        </w:rPr>
      </w:pPr>
    </w:p>
    <w:p w14:paraId="4EC3F964" w14:textId="77777777" w:rsidR="00A422CB" w:rsidRPr="00A422CB" w:rsidRDefault="00B02072" w:rsidP="00A422CB">
      <w:pPr>
        <w:pStyle w:val="EndNoteBibliography"/>
        <w:ind w:left="720" w:hanging="720"/>
        <w:rPr>
          <w:noProof/>
        </w:rPr>
      </w:pPr>
      <w:r w:rsidRPr="00DE17B9">
        <w:rPr>
          <w:rFonts w:ascii="Arial" w:hAnsi="Arial" w:cs="Arial"/>
          <w:szCs w:val="22"/>
        </w:rPr>
        <w:fldChar w:fldCharType="begin"/>
      </w:r>
      <w:r w:rsidRPr="00DE17B9">
        <w:rPr>
          <w:rFonts w:ascii="Arial" w:hAnsi="Arial" w:cs="Arial"/>
          <w:szCs w:val="22"/>
        </w:rPr>
        <w:instrText xml:space="preserve"> ADDIN EN.REFLIST </w:instrText>
      </w:r>
      <w:r w:rsidRPr="00DE17B9">
        <w:rPr>
          <w:rFonts w:ascii="Arial" w:hAnsi="Arial" w:cs="Arial"/>
          <w:szCs w:val="22"/>
        </w:rPr>
        <w:fldChar w:fldCharType="separate"/>
      </w:r>
      <w:r w:rsidR="00A422CB" w:rsidRPr="00A422CB">
        <w:rPr>
          <w:noProof/>
        </w:rPr>
        <w:t>1.</w:t>
      </w:r>
      <w:r w:rsidR="00A422CB" w:rsidRPr="00A422CB">
        <w:rPr>
          <w:noProof/>
        </w:rPr>
        <w:tab/>
        <w:t xml:space="preserve">Sun, S., Shi, G., Han, X., Francisco, A.B., Ji, Y., Mendonca, N., Liu, X., Locasale, J.W., Simpson, K.W., Duhamel, G.E., et al. (2014). Sel1L is indispensable for mammalian endoplasmic reticulum-associated degradation, endoplasmic reticulum homeostasis, and survival. Proc Natl Acad Sci U S A </w:t>
      </w:r>
      <w:r w:rsidR="00A422CB" w:rsidRPr="00A422CB">
        <w:rPr>
          <w:i/>
          <w:noProof/>
        </w:rPr>
        <w:t>111</w:t>
      </w:r>
      <w:r w:rsidR="00A422CB" w:rsidRPr="00A422CB">
        <w:rPr>
          <w:noProof/>
        </w:rPr>
        <w:t>, E582-591. 10.1073/pnas.1318114111.</w:t>
      </w:r>
    </w:p>
    <w:p w14:paraId="577D28B4" w14:textId="77777777" w:rsidR="00A422CB" w:rsidRPr="00A422CB" w:rsidRDefault="00A422CB" w:rsidP="00A422CB">
      <w:pPr>
        <w:pStyle w:val="EndNoteBibliography"/>
        <w:ind w:left="720" w:hanging="720"/>
        <w:rPr>
          <w:noProof/>
        </w:rPr>
      </w:pPr>
      <w:r w:rsidRPr="00A422CB">
        <w:rPr>
          <w:noProof/>
        </w:rPr>
        <w:t>2.</w:t>
      </w:r>
      <w:r w:rsidRPr="00A422CB">
        <w:rPr>
          <w:noProof/>
        </w:rPr>
        <w:tab/>
        <w:t>Komatsu, M., Waguri, S., Ueno, T., Iwata, J., Murata, S., Tanida, I., Ezaki, J., Mizushima, N., Ohsumi, Y., Uchiyama, Y., et al. (2005). Impairment of starvation-</w:t>
      </w:r>
      <w:r w:rsidRPr="00A422CB">
        <w:rPr>
          <w:noProof/>
        </w:rPr>
        <w:lastRenderedPageBreak/>
        <w:t xml:space="preserve">induced and constitutive autophagy in Atg7-deficient mice. J Cell Biol </w:t>
      </w:r>
      <w:r w:rsidRPr="00A422CB">
        <w:rPr>
          <w:i/>
          <w:noProof/>
        </w:rPr>
        <w:t>169</w:t>
      </w:r>
      <w:r w:rsidRPr="00A422CB">
        <w:rPr>
          <w:noProof/>
        </w:rPr>
        <w:t>, 425-434. 10.1083/jcb.200412022.</w:t>
      </w:r>
    </w:p>
    <w:p w14:paraId="452D2CD6" w14:textId="77777777" w:rsidR="00A422CB" w:rsidRPr="00A422CB" w:rsidRDefault="00A422CB" w:rsidP="00A422CB">
      <w:pPr>
        <w:pStyle w:val="EndNoteBibliography"/>
        <w:ind w:left="720" w:hanging="720"/>
        <w:rPr>
          <w:noProof/>
        </w:rPr>
      </w:pPr>
      <w:r w:rsidRPr="00A422CB">
        <w:rPr>
          <w:noProof/>
        </w:rPr>
        <w:t>3.</w:t>
      </w:r>
      <w:r w:rsidRPr="00A422CB">
        <w:rPr>
          <w:noProof/>
        </w:rPr>
        <w:tab/>
        <w:t xml:space="preserve">Zhou, Z., Torres, M., Sha, H., Halbrook, C.J., Van den Bergh, F., Reinert, R.B., Yamada, T., Wang, S., Luo, Y., Hunter, A.H., et al. (2020). Endoplasmic reticulum-associated degradation regulates mitochondrial dynamics in brown adipocytes. Science </w:t>
      </w:r>
      <w:r w:rsidRPr="00A422CB">
        <w:rPr>
          <w:i/>
          <w:noProof/>
        </w:rPr>
        <w:t>368</w:t>
      </w:r>
      <w:r w:rsidRPr="00A422CB">
        <w:rPr>
          <w:noProof/>
        </w:rPr>
        <w:t>, 54-60. 10.1126/science.aay2494.</w:t>
      </w:r>
    </w:p>
    <w:p w14:paraId="076A1B03" w14:textId="77777777" w:rsidR="00A422CB" w:rsidRPr="00A422CB" w:rsidRDefault="00A422CB" w:rsidP="00A422CB">
      <w:pPr>
        <w:pStyle w:val="EndNoteBibliography"/>
        <w:ind w:left="720" w:hanging="720"/>
        <w:rPr>
          <w:noProof/>
        </w:rPr>
      </w:pPr>
      <w:r w:rsidRPr="00A422CB">
        <w:rPr>
          <w:noProof/>
        </w:rPr>
        <w:t>4.</w:t>
      </w:r>
      <w:r w:rsidRPr="00A422CB">
        <w:rPr>
          <w:noProof/>
        </w:rPr>
        <w:tab/>
        <w:t xml:space="preserve">Iwawaki, T., Akai, R., Yamanaka, S., and Kohno, K. (2009). Function of IRE1 alpha in the placenta is essential for placental development and embryonic viability. Proc Natl Acad Sci U S A </w:t>
      </w:r>
      <w:r w:rsidRPr="00A422CB">
        <w:rPr>
          <w:i/>
          <w:noProof/>
        </w:rPr>
        <w:t>106</w:t>
      </w:r>
      <w:r w:rsidRPr="00A422CB">
        <w:rPr>
          <w:noProof/>
        </w:rPr>
        <w:t>, 16657-16662. 10.1073/pnas.0903775106.</w:t>
      </w:r>
    </w:p>
    <w:p w14:paraId="1F65F0E4" w14:textId="77777777" w:rsidR="00A422CB" w:rsidRPr="00A422CB" w:rsidRDefault="00A422CB" w:rsidP="00A422CB">
      <w:pPr>
        <w:pStyle w:val="EndNoteBibliography"/>
        <w:ind w:left="720" w:hanging="720"/>
        <w:rPr>
          <w:noProof/>
        </w:rPr>
      </w:pPr>
      <w:r w:rsidRPr="00A422CB">
        <w:rPr>
          <w:noProof/>
        </w:rPr>
        <w:t>5.</w:t>
      </w:r>
      <w:r w:rsidRPr="00A422CB">
        <w:rPr>
          <w:noProof/>
        </w:rPr>
        <w:tab/>
        <w:t xml:space="preserve">Klein, J., Fasshauer, M., Klein, H.H., Benito, M., and Kahn, C.R. (2002). Novel adipocyte lines from brown fat: a model system for the study of differentiation, energy metabolism, and insulin action. Bioessays </w:t>
      </w:r>
      <w:r w:rsidRPr="00A422CB">
        <w:rPr>
          <w:i/>
          <w:noProof/>
        </w:rPr>
        <w:t>24</w:t>
      </w:r>
      <w:r w:rsidRPr="00A422CB">
        <w:rPr>
          <w:noProof/>
        </w:rPr>
        <w:t>, 382-388. 10.1002/bies.10058.</w:t>
      </w:r>
    </w:p>
    <w:p w14:paraId="418F79F2" w14:textId="77777777" w:rsidR="00A422CB" w:rsidRPr="00A422CB" w:rsidRDefault="00A422CB" w:rsidP="00A422CB">
      <w:pPr>
        <w:pStyle w:val="EndNoteBibliography"/>
        <w:ind w:left="720" w:hanging="720"/>
        <w:rPr>
          <w:noProof/>
        </w:rPr>
      </w:pPr>
      <w:r w:rsidRPr="00A422CB">
        <w:rPr>
          <w:noProof/>
        </w:rPr>
        <w:t>6.</w:t>
      </w:r>
      <w:r w:rsidRPr="00A422CB">
        <w:rPr>
          <w:noProof/>
        </w:rPr>
        <w:tab/>
        <w:t xml:space="preserve">Nascimento, A., Lannigan, J., and Kashatus, D. (2016). High-throughput detection and quantification of mitochondrial fusion through imaging flow cytometry. Cytometry A </w:t>
      </w:r>
      <w:r w:rsidRPr="00A422CB">
        <w:rPr>
          <w:i/>
          <w:noProof/>
        </w:rPr>
        <w:t>89</w:t>
      </w:r>
      <w:r w:rsidRPr="00A422CB">
        <w:rPr>
          <w:noProof/>
        </w:rPr>
        <w:t>, 708-719. 10.1002/cyto.a.22891.</w:t>
      </w:r>
    </w:p>
    <w:p w14:paraId="1DA17B50" w14:textId="77777777" w:rsidR="00A422CB" w:rsidRPr="00A422CB" w:rsidRDefault="00A422CB" w:rsidP="00A422CB">
      <w:pPr>
        <w:pStyle w:val="EndNoteBibliography"/>
        <w:ind w:left="720" w:hanging="720"/>
        <w:rPr>
          <w:noProof/>
        </w:rPr>
      </w:pPr>
      <w:r w:rsidRPr="00A422CB">
        <w:rPr>
          <w:noProof/>
        </w:rPr>
        <w:t>7.</w:t>
      </w:r>
      <w:r w:rsidRPr="00A422CB">
        <w:rPr>
          <w:noProof/>
        </w:rPr>
        <w:tab/>
        <w:t xml:space="preserve">Sha, H., He, Y., Chen, H., Wang, C., Zenno, A., Shi, H., Yang, X., Zhang, X., and Qi, L. (2009). The IRE1alpha-XBP1 pathway of the unfolded protein response is required for adipogenesis. Cell Metab </w:t>
      </w:r>
      <w:r w:rsidRPr="00A422CB">
        <w:rPr>
          <w:i/>
          <w:noProof/>
        </w:rPr>
        <w:t>9</w:t>
      </w:r>
      <w:r w:rsidRPr="00A422CB">
        <w:rPr>
          <w:noProof/>
        </w:rPr>
        <w:t>, 556-564. 10.1016/j.cmet.2009.04.009.</w:t>
      </w:r>
    </w:p>
    <w:p w14:paraId="5D5F07FA" w14:textId="77777777" w:rsidR="00A422CB" w:rsidRPr="00A422CB" w:rsidRDefault="00A422CB" w:rsidP="00A422CB">
      <w:pPr>
        <w:pStyle w:val="EndNoteBibliography"/>
        <w:ind w:left="720" w:hanging="720"/>
        <w:rPr>
          <w:noProof/>
        </w:rPr>
      </w:pPr>
      <w:r w:rsidRPr="00A422CB">
        <w:rPr>
          <w:noProof/>
        </w:rPr>
        <w:t>8.</w:t>
      </w:r>
      <w:r w:rsidRPr="00A422CB">
        <w:rPr>
          <w:noProof/>
        </w:rPr>
        <w:tab/>
        <w:t xml:space="preserve">Wittig, I., Braun, H.P., and Schagger, H. (2006). Blue native PAGE. Nat Protoc </w:t>
      </w:r>
      <w:r w:rsidRPr="00A422CB">
        <w:rPr>
          <w:i/>
          <w:noProof/>
        </w:rPr>
        <w:t>1</w:t>
      </w:r>
      <w:r w:rsidRPr="00A422CB">
        <w:rPr>
          <w:noProof/>
        </w:rPr>
        <w:t>, 418-428. 10.1038/nprot.2006.62.</w:t>
      </w:r>
    </w:p>
    <w:p w14:paraId="0A752D9B" w14:textId="77777777" w:rsidR="00A422CB" w:rsidRPr="00A422CB" w:rsidRDefault="00A422CB" w:rsidP="00A422CB">
      <w:pPr>
        <w:pStyle w:val="EndNoteBibliography"/>
        <w:ind w:left="720" w:hanging="720"/>
        <w:rPr>
          <w:noProof/>
        </w:rPr>
      </w:pPr>
      <w:r w:rsidRPr="00A422CB">
        <w:rPr>
          <w:noProof/>
        </w:rPr>
        <w:t>9.</w:t>
      </w:r>
      <w:r w:rsidRPr="00A422CB">
        <w:rPr>
          <w:noProof/>
        </w:rPr>
        <w:tab/>
        <w:t xml:space="preserve">Tsai, C.W., Rodriguez, M.X., Van Keuren, A.M., Phillips, C.B., Shushunov, H.M., Lee, J.E., Garcia, A.M., Ambardekar, A.V., Cleveland, J.C., Jr., Reisz, J.A., et al. (2022). Mechanisms and significance of tissue-specific MICU regulation of the mitochondrial calcium uniporter complex. Mol Cell </w:t>
      </w:r>
      <w:r w:rsidRPr="00A422CB">
        <w:rPr>
          <w:i/>
          <w:noProof/>
        </w:rPr>
        <w:t>82</w:t>
      </w:r>
      <w:r w:rsidRPr="00A422CB">
        <w:rPr>
          <w:noProof/>
        </w:rPr>
        <w:t>, 3661-3676 e3668. 10.1016/j.molcel.2022.09.006.</w:t>
      </w:r>
    </w:p>
    <w:p w14:paraId="7B5494CC" w14:textId="49BEA9F6" w:rsidR="00A422CB" w:rsidRDefault="00A422CB" w:rsidP="00A422CB">
      <w:pPr>
        <w:pStyle w:val="EndNoteBibliography"/>
        <w:ind w:left="720" w:hanging="720"/>
        <w:rPr>
          <w:noProof/>
        </w:rPr>
      </w:pPr>
      <w:r w:rsidRPr="00A422CB">
        <w:rPr>
          <w:noProof/>
        </w:rPr>
        <w:t>10.</w:t>
      </w:r>
      <w:r w:rsidRPr="00A422CB">
        <w:rPr>
          <w:noProof/>
        </w:rPr>
        <w:tab/>
        <w:t xml:space="preserve">Wieckowski, M.R., Giorgi, C., Lebiedzinska, M., Duszynski, J., and Pinton, P. (2009). Isolation of mitochondria-associated membranes and mitochondria from animal tissues and cells. Nat Protoc </w:t>
      </w:r>
      <w:r w:rsidRPr="00A422CB">
        <w:rPr>
          <w:i/>
          <w:noProof/>
        </w:rPr>
        <w:t>4</w:t>
      </w:r>
      <w:r w:rsidRPr="00A422CB">
        <w:rPr>
          <w:noProof/>
        </w:rPr>
        <w:t>, 1582-1590. 10.1038/nprot.2009.151.</w:t>
      </w:r>
    </w:p>
    <w:p w14:paraId="328B14CA" w14:textId="77777777" w:rsidR="00A422CB" w:rsidRDefault="00A422CB">
      <w:pPr>
        <w:spacing w:after="160" w:line="278" w:lineRule="auto"/>
        <w:rPr>
          <w:rFonts w:ascii="Times New Roman"/>
          <w:noProof/>
          <w:sz w:val="24"/>
        </w:rPr>
      </w:pPr>
      <w:r>
        <w:rPr>
          <w:noProof/>
        </w:rPr>
        <w:br w:type="page"/>
      </w:r>
    </w:p>
    <w:p w14:paraId="08B95A02" w14:textId="77777777" w:rsidR="00A422CB" w:rsidRPr="00A422CB" w:rsidRDefault="00A422CB" w:rsidP="00A422CB">
      <w:pPr>
        <w:pStyle w:val="EndNoteBibliography"/>
        <w:ind w:left="720" w:hanging="720"/>
        <w:rPr>
          <w:noProof/>
        </w:rPr>
      </w:pPr>
    </w:p>
    <w:p w14:paraId="302D141A" w14:textId="1854768C" w:rsidR="00806992" w:rsidRDefault="00B02072" w:rsidP="005322ED">
      <w:pPr>
        <w:spacing w:after="160" w:line="278" w:lineRule="auto"/>
        <w:rPr>
          <w:rFonts w:ascii="Arial" w:hAnsi="Arial" w:cs="Arial"/>
          <w:b/>
          <w:bCs/>
          <w:color w:val="80340D" w:themeColor="accent2" w:themeShade="80"/>
          <w:szCs w:val="22"/>
        </w:rPr>
      </w:pPr>
      <w:r w:rsidRPr="00DE17B9">
        <w:rPr>
          <w:rFonts w:ascii="Arial" w:hAnsi="Arial" w:cs="Arial"/>
          <w:szCs w:val="22"/>
        </w:rPr>
        <w:fldChar w:fldCharType="end"/>
      </w:r>
      <w:r w:rsidR="00F50F1F" w:rsidRPr="00F50F1F">
        <w:rPr>
          <w:rFonts w:ascii="Arial" w:hAnsi="Arial" w:cs="Arial"/>
          <w:b/>
          <w:bCs/>
          <w:color w:val="80340D" w:themeColor="accent2" w:themeShade="80"/>
          <w:szCs w:val="22"/>
        </w:rPr>
        <w:t>FIGURES AND FIGURE LEGENDS</w:t>
      </w:r>
    </w:p>
    <w:p w14:paraId="596F693C" w14:textId="48DC5A80" w:rsidR="004056A3" w:rsidRPr="00806992" w:rsidRDefault="0076068F" w:rsidP="00342C75">
      <w:pPr>
        <w:jc w:val="center"/>
        <w:rPr>
          <w:rFonts w:ascii="Arial" w:hAnsi="Arial" w:cs="Arial"/>
          <w:b/>
          <w:bCs/>
          <w:color w:val="80340D" w:themeColor="accent2" w:themeShade="80"/>
          <w:szCs w:val="22"/>
        </w:rPr>
      </w:pPr>
      <w:r>
        <w:rPr>
          <w:rFonts w:ascii="Arial" w:hAnsi="Arial" w:cs="Arial"/>
          <w:b/>
          <w:bCs/>
          <w:noProof/>
          <w:color w:val="80340D" w:themeColor="accent2" w:themeShade="80"/>
          <w:szCs w:val="22"/>
          <w14:ligatures w14:val="standardContextual"/>
        </w:rPr>
        <w:drawing>
          <wp:inline distT="0" distB="0" distL="0" distR="0" wp14:anchorId="3B3C3146" wp14:editId="0E17D5A2">
            <wp:extent cx="5039219" cy="7736114"/>
            <wp:effectExtent l="0" t="0" r="3175" b="0"/>
            <wp:docPr id="1805913396"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13396" name="Picture 1" descr="A close-up of a graph&#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073840" cy="7789264"/>
                    </a:xfrm>
                    <a:prstGeom prst="rect">
                      <a:avLst/>
                    </a:prstGeom>
                  </pic:spPr>
                </pic:pic>
              </a:graphicData>
            </a:graphic>
          </wp:inline>
        </w:drawing>
      </w:r>
    </w:p>
    <w:p w14:paraId="3A7BDAD4" w14:textId="77777777" w:rsidR="000D33B1" w:rsidRPr="000D33B1" w:rsidRDefault="000D33B1" w:rsidP="00367028">
      <w:pPr>
        <w:autoSpaceDE w:val="0"/>
        <w:autoSpaceDN w:val="0"/>
        <w:adjustRightInd w:val="0"/>
        <w:jc w:val="both"/>
        <w:rPr>
          <w:rFonts w:ascii="Helvetica" w:eastAsiaTheme="minorEastAsia" w:hAnsi="Helvetica" w:cs="Helvetica"/>
          <w:b/>
          <w:bCs/>
          <w:color w:val="000000"/>
          <w:szCs w:val="22"/>
          <w14:ligatures w14:val="standardContextual"/>
        </w:rPr>
      </w:pPr>
      <w:r w:rsidRPr="000D33B1">
        <w:rPr>
          <w:rFonts w:ascii="Helvetica" w:eastAsiaTheme="minorEastAsia" w:hAnsi="Helvetica" w:cs="Helvetica"/>
          <w:b/>
          <w:bCs/>
          <w:color w:val="000000"/>
          <w:szCs w:val="22"/>
          <w14:ligatures w14:val="standardContextual"/>
        </w:rPr>
        <w:lastRenderedPageBreak/>
        <w:t xml:space="preserve">Figure S1. Generation and characterization of DKO mice lacking SEL1L and ATG7 specifically in brown adipocytes, related to Figure 1. </w:t>
      </w:r>
    </w:p>
    <w:p w14:paraId="3C86CB16" w14:textId="43590EA6" w:rsidR="000D33B1" w:rsidRPr="000D33B1" w:rsidRDefault="000D33B1" w:rsidP="00367028">
      <w:pPr>
        <w:autoSpaceDE w:val="0"/>
        <w:autoSpaceDN w:val="0"/>
        <w:adjustRightInd w:val="0"/>
        <w:jc w:val="both"/>
        <w:rPr>
          <w:rFonts w:ascii="Helvetica" w:eastAsiaTheme="minorEastAsia" w:hAnsi="Helvetica" w:cs="Helvetica"/>
          <w:color w:val="000000"/>
          <w:szCs w:val="22"/>
          <w14:ligatures w14:val="standardContextual"/>
        </w:rPr>
      </w:pPr>
      <w:r w:rsidRPr="000D33B1">
        <w:rPr>
          <w:rFonts w:ascii="Helvetica" w:eastAsiaTheme="minorEastAsia" w:hAnsi="Helvetica" w:cs="Helvetica"/>
          <w:color w:val="000000"/>
          <w:szCs w:val="22"/>
          <w14:ligatures w14:val="standardContextual"/>
        </w:rPr>
        <w:t>(A) Representative TEM images of BAT showing lysosomes (magenta arrows) and mitochondria-like structures (*) in the autophagosome (yellow arrows)</w:t>
      </w:r>
      <w:r w:rsidR="004100AE">
        <w:rPr>
          <w:rFonts w:ascii="Helvetica" w:eastAsiaTheme="minorEastAsia" w:hAnsi="Helvetica" w:cs="Helvetica"/>
          <w:color w:val="000000"/>
          <w:szCs w:val="22"/>
          <w14:ligatures w14:val="standardContextual"/>
        </w:rPr>
        <w:t xml:space="preserve"> from 12-week-old male </w:t>
      </w:r>
      <w:r w:rsidR="00CC4730">
        <w:rPr>
          <w:rFonts w:ascii="Helvetica" w:eastAsiaTheme="minorEastAsia" w:hAnsi="Helvetica" w:cs="Helvetica"/>
          <w:color w:val="000000"/>
          <w:szCs w:val="22"/>
          <w14:ligatures w14:val="standardContextual"/>
        </w:rPr>
        <w:t>littermates</w:t>
      </w:r>
      <w:r w:rsidRPr="000D33B1">
        <w:rPr>
          <w:rFonts w:ascii="Helvetica" w:eastAsiaTheme="minorEastAsia" w:hAnsi="Helvetica" w:cs="Helvetica"/>
          <w:color w:val="000000"/>
          <w:szCs w:val="22"/>
          <w14:ligatures w14:val="standardContextual"/>
        </w:rPr>
        <w:t xml:space="preserve">. LD, lipid droplet; M, mitochondrion. </w:t>
      </w:r>
    </w:p>
    <w:p w14:paraId="1A29DD31" w14:textId="0B75157C" w:rsidR="000D33B1" w:rsidRPr="000D33B1" w:rsidRDefault="000D33B1" w:rsidP="00367028">
      <w:pPr>
        <w:autoSpaceDE w:val="0"/>
        <w:autoSpaceDN w:val="0"/>
        <w:adjustRightInd w:val="0"/>
        <w:jc w:val="both"/>
        <w:rPr>
          <w:rFonts w:ascii="Helvetica" w:eastAsiaTheme="minorEastAsia" w:hAnsi="Helvetica" w:cs="Helvetica"/>
          <w:color w:val="000000"/>
          <w:szCs w:val="22"/>
          <w14:ligatures w14:val="standardContextual"/>
        </w:rPr>
      </w:pPr>
      <w:r w:rsidRPr="000D33B1">
        <w:rPr>
          <w:rFonts w:ascii="Helvetica" w:eastAsiaTheme="minorEastAsia" w:hAnsi="Helvetica" w:cs="Helvetica"/>
          <w:color w:val="000000"/>
          <w:szCs w:val="22"/>
          <w14:ligatures w14:val="standardContextual"/>
        </w:rPr>
        <w:t>(B) Growth curves of male (left) and female</w:t>
      </w:r>
      <w:r w:rsidR="00D72CAA">
        <w:rPr>
          <w:rFonts w:ascii="Helvetica" w:eastAsiaTheme="minorEastAsia" w:hAnsi="Helvetica" w:cs="Helvetica"/>
          <w:color w:val="000000"/>
          <w:szCs w:val="22"/>
          <w14:ligatures w14:val="standardContextual"/>
        </w:rPr>
        <w:t xml:space="preserve"> (right)</w:t>
      </w:r>
      <w:r w:rsidRPr="000D33B1">
        <w:rPr>
          <w:rFonts w:ascii="Helvetica" w:eastAsiaTheme="minorEastAsia" w:hAnsi="Helvetica" w:cs="Helvetica"/>
          <w:i/>
          <w:iCs/>
          <w:color w:val="000000"/>
          <w:szCs w:val="22"/>
          <w14:ligatures w14:val="standardContextual"/>
        </w:rPr>
        <w:t xml:space="preserve"> </w:t>
      </w:r>
      <w:r w:rsidRPr="000D33B1">
        <w:rPr>
          <w:rFonts w:ascii="Helvetica" w:eastAsiaTheme="minorEastAsia" w:hAnsi="Helvetica" w:cs="Helvetica"/>
          <w:color w:val="000000"/>
          <w:szCs w:val="22"/>
          <w14:ligatures w14:val="standardContextual"/>
        </w:rPr>
        <w:t>littermates at different ages. Statistical comparison is between </w:t>
      </w:r>
      <w:r w:rsidRPr="00220ABC">
        <w:rPr>
          <w:rFonts w:ascii="Helvetica" w:eastAsiaTheme="minorEastAsia" w:hAnsi="Helvetica" w:cs="Helvetica"/>
          <w:color w:val="000000"/>
          <w:szCs w:val="22"/>
          <w14:ligatures w14:val="standardContextual"/>
        </w:rPr>
        <w:t>WT</w:t>
      </w:r>
      <w:r w:rsidRPr="000D33B1">
        <w:rPr>
          <w:rFonts w:ascii="Helvetica" w:eastAsiaTheme="minorEastAsia" w:hAnsi="Helvetica" w:cs="Helvetica"/>
          <w:color w:val="000000"/>
          <w:szCs w:val="22"/>
          <w14:ligatures w14:val="standardContextual"/>
        </w:rPr>
        <w:t xml:space="preserve"> and </w:t>
      </w:r>
      <w:r w:rsidRPr="00220ABC">
        <w:rPr>
          <w:rFonts w:ascii="Helvetica" w:eastAsiaTheme="minorEastAsia" w:hAnsi="Helvetica" w:cs="Helvetica"/>
          <w:color w:val="000000"/>
          <w:szCs w:val="22"/>
          <w14:ligatures w14:val="standardContextual"/>
        </w:rPr>
        <w:t>DKO</w:t>
      </w:r>
      <w:r w:rsidRPr="000D33B1">
        <w:rPr>
          <w:rFonts w:ascii="Helvetica" w:eastAsiaTheme="minorEastAsia" w:hAnsi="Helvetica" w:cs="Helvetica"/>
          <w:color w:val="000000"/>
          <w:szCs w:val="22"/>
          <w14:ligatures w14:val="standardContextual"/>
        </w:rPr>
        <w:t xml:space="preserve"> </w:t>
      </w:r>
      <w:r w:rsidR="007C34DA">
        <w:rPr>
          <w:rFonts w:ascii="Helvetica" w:eastAsiaTheme="minorEastAsia" w:hAnsi="Helvetica" w:cs="Helvetica"/>
          <w:color w:val="000000"/>
          <w:szCs w:val="22"/>
          <w14:ligatures w14:val="standardContextual"/>
        </w:rPr>
        <w:t>mice</w:t>
      </w:r>
      <w:r w:rsidRPr="000D33B1">
        <w:rPr>
          <w:rFonts w:ascii="Helvetica" w:eastAsiaTheme="minorEastAsia" w:hAnsi="Helvetica" w:cs="Helvetica"/>
          <w:color w:val="000000"/>
          <w:szCs w:val="22"/>
          <w14:ligatures w14:val="standardContextual"/>
        </w:rPr>
        <w:t>. n = 10-21 mice per time point, Two-way ANOVA.</w:t>
      </w:r>
    </w:p>
    <w:p w14:paraId="53175E3E" w14:textId="6A7AE60D" w:rsidR="000D33B1" w:rsidRPr="000D33B1" w:rsidRDefault="000D33B1" w:rsidP="00367028">
      <w:pPr>
        <w:autoSpaceDE w:val="0"/>
        <w:autoSpaceDN w:val="0"/>
        <w:adjustRightInd w:val="0"/>
        <w:jc w:val="both"/>
        <w:rPr>
          <w:rFonts w:ascii="Helvetica" w:eastAsiaTheme="minorEastAsia" w:hAnsi="Helvetica" w:cs="Helvetica"/>
          <w:color w:val="000000"/>
          <w:szCs w:val="22"/>
          <w14:ligatures w14:val="standardContextual"/>
        </w:rPr>
      </w:pPr>
      <w:r w:rsidRPr="000D33B1">
        <w:rPr>
          <w:rFonts w:ascii="Helvetica" w:eastAsiaTheme="minorEastAsia" w:hAnsi="Helvetica" w:cs="Helvetica"/>
          <w:color w:val="000000"/>
          <w:szCs w:val="22"/>
          <w14:ligatures w14:val="standardContextual"/>
        </w:rPr>
        <w:t xml:space="preserve">(C) Representative pictures of BAT </w:t>
      </w:r>
      <w:r w:rsidR="00055D59">
        <w:rPr>
          <w:rFonts w:ascii="Helvetica" w:eastAsiaTheme="minorEastAsia" w:hAnsi="Helvetica" w:cs="Helvetica"/>
          <w:color w:val="000000"/>
          <w:szCs w:val="22"/>
          <w14:ligatures w14:val="standardContextual"/>
        </w:rPr>
        <w:t xml:space="preserve">from 12-week-old </w:t>
      </w:r>
      <w:r w:rsidR="00055D59" w:rsidRPr="009D4157">
        <w:rPr>
          <w:rFonts w:ascii="Helvetica" w:eastAsiaTheme="minorEastAsia" w:hAnsi="Helvetica" w:cs="Helvetica"/>
          <w:color w:val="000000"/>
          <w:szCs w:val="22"/>
          <w14:ligatures w14:val="standardContextual"/>
        </w:rPr>
        <w:t>male littermates</w:t>
      </w:r>
      <w:r w:rsidRPr="000D33B1">
        <w:rPr>
          <w:rFonts w:ascii="Helvetica" w:eastAsiaTheme="minorEastAsia" w:hAnsi="Helvetica" w:cs="Helvetica"/>
          <w:color w:val="000000"/>
          <w:szCs w:val="22"/>
          <w14:ligatures w14:val="standardContextual"/>
        </w:rPr>
        <w:t xml:space="preserve">. </w:t>
      </w:r>
    </w:p>
    <w:p w14:paraId="42874844" w14:textId="0182B686" w:rsidR="000D33B1" w:rsidRPr="000D33B1" w:rsidRDefault="000D33B1" w:rsidP="00367028">
      <w:pPr>
        <w:autoSpaceDE w:val="0"/>
        <w:autoSpaceDN w:val="0"/>
        <w:adjustRightInd w:val="0"/>
        <w:jc w:val="both"/>
        <w:rPr>
          <w:rFonts w:ascii="Helvetica" w:eastAsiaTheme="minorEastAsia" w:hAnsi="Helvetica" w:cs="Helvetica"/>
          <w:color w:val="000000"/>
          <w:szCs w:val="22"/>
          <w14:ligatures w14:val="standardContextual"/>
        </w:rPr>
      </w:pPr>
      <w:r w:rsidRPr="000D33B1">
        <w:rPr>
          <w:rFonts w:ascii="Helvetica" w:eastAsiaTheme="minorEastAsia" w:hAnsi="Helvetica" w:cs="Helvetica"/>
          <w:color w:val="000000"/>
          <w:szCs w:val="22"/>
          <w14:ligatures w14:val="standardContextual"/>
        </w:rPr>
        <w:t xml:space="preserve">(D) Quantification of BAT weight (left) and BAT weight normalized to body weight (BW) (right) from </w:t>
      </w:r>
      <w:r w:rsidR="00055D59">
        <w:rPr>
          <w:rFonts w:ascii="Helvetica" w:eastAsiaTheme="minorEastAsia" w:hAnsi="Helvetica" w:cs="Helvetica"/>
          <w:color w:val="000000"/>
          <w:szCs w:val="22"/>
          <w14:ligatures w14:val="standardContextual"/>
        </w:rPr>
        <w:t xml:space="preserve">12-week-old </w:t>
      </w:r>
      <w:r w:rsidRPr="000D33B1">
        <w:rPr>
          <w:rFonts w:ascii="Helvetica" w:eastAsiaTheme="minorEastAsia" w:hAnsi="Helvetica" w:cs="Helvetica"/>
          <w:color w:val="000000"/>
          <w:szCs w:val="22"/>
          <w14:ligatures w14:val="standardContextual"/>
        </w:rPr>
        <w:t xml:space="preserve">male littermates. n = 19 mice for </w:t>
      </w:r>
      <w:r w:rsidRPr="00220ABC">
        <w:rPr>
          <w:rFonts w:ascii="Helvetica" w:eastAsiaTheme="minorEastAsia" w:hAnsi="Helvetica" w:cs="Helvetica"/>
          <w:color w:val="000000"/>
          <w:szCs w:val="22"/>
          <w14:ligatures w14:val="standardContextual"/>
        </w:rPr>
        <w:t>WT</w:t>
      </w:r>
      <w:r w:rsidRPr="000D33B1">
        <w:rPr>
          <w:rFonts w:ascii="Helvetica" w:eastAsiaTheme="minorEastAsia" w:hAnsi="Helvetica" w:cs="Helvetica"/>
          <w:color w:val="000000"/>
          <w:szCs w:val="22"/>
          <w14:ligatures w14:val="standardContextual"/>
        </w:rPr>
        <w:t xml:space="preserve">, 5 for </w:t>
      </w:r>
      <w:r w:rsidRPr="000D33B1">
        <w:rPr>
          <w:rFonts w:ascii="Helvetica" w:eastAsiaTheme="minorEastAsia" w:hAnsi="Helvetica" w:cs="Helvetica"/>
          <w:i/>
          <w:iCs/>
          <w:color w:val="000000"/>
          <w:szCs w:val="22"/>
          <w14:ligatures w14:val="standardContextual"/>
        </w:rPr>
        <w:t>Sel1L</w:t>
      </w:r>
      <w:r w:rsidRPr="000D33B1">
        <w:rPr>
          <w:rFonts w:ascii="Helvetica" w:eastAsiaTheme="minorEastAsia" w:hAnsi="Helvetica" w:cs="Helvetica"/>
          <w:i/>
          <w:iCs/>
          <w:color w:val="000000"/>
          <w:position w:val="8"/>
          <w:szCs w:val="22"/>
          <w:vertAlign w:val="superscript"/>
          <w14:ligatures w14:val="standardContextual"/>
        </w:rPr>
        <w:t>Ucp1Cre</w:t>
      </w:r>
      <w:r w:rsidRPr="000D33B1">
        <w:rPr>
          <w:rFonts w:ascii="Helvetica" w:eastAsiaTheme="minorEastAsia" w:hAnsi="Helvetica" w:cs="Helvetica"/>
          <w:color w:val="000000"/>
          <w:szCs w:val="22"/>
          <w14:ligatures w14:val="standardContextual"/>
        </w:rPr>
        <w:t xml:space="preserve">, 6 for </w:t>
      </w:r>
      <w:r w:rsidRPr="000D33B1">
        <w:rPr>
          <w:rFonts w:ascii="Helvetica" w:eastAsiaTheme="minorEastAsia" w:hAnsi="Helvetica" w:cs="Helvetica"/>
          <w:i/>
          <w:iCs/>
          <w:color w:val="000000"/>
          <w:szCs w:val="22"/>
          <w14:ligatures w14:val="standardContextual"/>
        </w:rPr>
        <w:t>Atg7</w:t>
      </w:r>
      <w:r w:rsidRPr="000D33B1">
        <w:rPr>
          <w:rFonts w:ascii="Helvetica" w:eastAsiaTheme="minorEastAsia" w:hAnsi="Helvetica" w:cs="Helvetica"/>
          <w:i/>
          <w:iCs/>
          <w:color w:val="000000"/>
          <w:szCs w:val="22"/>
          <w:vertAlign w:val="superscript"/>
          <w14:ligatures w14:val="standardContextual"/>
        </w:rPr>
        <w:t>Ucp1Cre</w:t>
      </w:r>
      <w:r w:rsidRPr="000D33B1">
        <w:rPr>
          <w:rFonts w:ascii="Helvetica" w:eastAsiaTheme="minorEastAsia" w:hAnsi="Helvetica" w:cs="Helvetica"/>
          <w:color w:val="000000"/>
          <w:position w:val="8"/>
          <w:szCs w:val="22"/>
          <w14:ligatures w14:val="standardContextual"/>
        </w:rPr>
        <w:t xml:space="preserve"> </w:t>
      </w:r>
      <w:r w:rsidRPr="000D33B1">
        <w:rPr>
          <w:rFonts w:ascii="Helvetica" w:eastAsiaTheme="minorEastAsia" w:hAnsi="Helvetica" w:cs="Helvetica"/>
          <w:color w:val="000000"/>
          <w:szCs w:val="22"/>
          <w14:ligatures w14:val="standardContextual"/>
        </w:rPr>
        <w:t xml:space="preserve">and 7 for </w:t>
      </w:r>
      <w:r w:rsidRPr="00220ABC">
        <w:rPr>
          <w:rFonts w:ascii="Helvetica" w:eastAsiaTheme="minorEastAsia" w:hAnsi="Helvetica" w:cs="Helvetica"/>
          <w:color w:val="000000"/>
          <w:szCs w:val="22"/>
          <w14:ligatures w14:val="standardContextual"/>
        </w:rPr>
        <w:t>DKO</w:t>
      </w:r>
      <w:r w:rsidRPr="000D33B1">
        <w:rPr>
          <w:rFonts w:ascii="Helvetica" w:eastAsiaTheme="minorEastAsia" w:hAnsi="Helvetica" w:cs="Helvetica"/>
          <w:color w:val="000000"/>
          <w:szCs w:val="22"/>
          <w14:ligatures w14:val="standardContextual"/>
        </w:rPr>
        <w:t xml:space="preserve">, One-way ANOVA. </w:t>
      </w:r>
    </w:p>
    <w:p w14:paraId="5AEC2714" w14:textId="0E7A925D" w:rsidR="000D33B1" w:rsidRPr="000D33B1" w:rsidRDefault="000D33B1" w:rsidP="00367028">
      <w:pPr>
        <w:autoSpaceDE w:val="0"/>
        <w:autoSpaceDN w:val="0"/>
        <w:adjustRightInd w:val="0"/>
        <w:jc w:val="both"/>
        <w:rPr>
          <w:rFonts w:ascii="Helvetica" w:eastAsiaTheme="minorEastAsia" w:hAnsi="Helvetica" w:cs="Helvetica"/>
          <w:color w:val="E6000E"/>
          <w:szCs w:val="22"/>
          <w14:ligatures w14:val="standardContextual"/>
        </w:rPr>
      </w:pPr>
      <w:r w:rsidRPr="000D33B1">
        <w:rPr>
          <w:rFonts w:ascii="Helvetica" w:eastAsiaTheme="minorEastAsia" w:hAnsi="Helvetica" w:cs="Helvetica"/>
          <w:color w:val="000000"/>
          <w:szCs w:val="22"/>
          <w14:ligatures w14:val="standardContextual"/>
        </w:rPr>
        <w:t>(E-F) Representative Perilipin1 staining of BAT from</w:t>
      </w:r>
      <w:r w:rsidR="001817F0">
        <w:rPr>
          <w:rFonts w:ascii="Helvetica" w:eastAsiaTheme="minorEastAsia" w:hAnsi="Helvetica" w:cs="Helvetica"/>
          <w:color w:val="000000"/>
          <w:szCs w:val="22"/>
          <w14:ligatures w14:val="standardContextual"/>
        </w:rPr>
        <w:t xml:space="preserve"> 12-week-old</w:t>
      </w:r>
      <w:r w:rsidRPr="000D33B1">
        <w:rPr>
          <w:rFonts w:ascii="Helvetica" w:eastAsiaTheme="minorEastAsia" w:hAnsi="Helvetica" w:cs="Helvetica"/>
          <w:color w:val="000000"/>
          <w:szCs w:val="22"/>
          <w14:ligatures w14:val="standardContextual"/>
        </w:rPr>
        <w:t xml:space="preserve"> male </w:t>
      </w:r>
      <w:r w:rsidR="00CC4730">
        <w:rPr>
          <w:rFonts w:ascii="Helvetica" w:eastAsiaTheme="minorEastAsia" w:hAnsi="Helvetica" w:cs="Helvetica"/>
          <w:color w:val="000000"/>
          <w:szCs w:val="22"/>
          <w14:ligatures w14:val="standardContextual"/>
        </w:rPr>
        <w:t>littermates</w:t>
      </w:r>
      <w:r w:rsidRPr="000D33B1">
        <w:rPr>
          <w:rFonts w:ascii="Helvetica" w:eastAsiaTheme="minorEastAsia" w:hAnsi="Helvetica" w:cs="Helvetica"/>
          <w:color w:val="000000"/>
          <w:szCs w:val="22"/>
          <w14:ligatures w14:val="standardContextual"/>
        </w:rPr>
        <w:t xml:space="preserve">, with quantification of LDs size shown in (F). n = 783 LDs for </w:t>
      </w:r>
      <w:r w:rsidRPr="00220ABC">
        <w:rPr>
          <w:rFonts w:ascii="Helvetica" w:eastAsiaTheme="minorEastAsia" w:hAnsi="Helvetica" w:cs="Helvetica"/>
          <w:color w:val="000000"/>
          <w:szCs w:val="22"/>
          <w14:ligatures w14:val="standardContextual"/>
        </w:rPr>
        <w:t>WT</w:t>
      </w:r>
      <w:r w:rsidRPr="000D33B1">
        <w:rPr>
          <w:rFonts w:ascii="Helvetica" w:eastAsiaTheme="minorEastAsia" w:hAnsi="Helvetica" w:cs="Helvetica"/>
          <w:i/>
          <w:iCs/>
          <w:color w:val="000000"/>
          <w:szCs w:val="22"/>
          <w14:ligatures w14:val="standardContextual"/>
        </w:rPr>
        <w:t>,</w:t>
      </w:r>
      <w:r w:rsidRPr="000D33B1">
        <w:rPr>
          <w:rFonts w:ascii="Helvetica" w:eastAsiaTheme="minorEastAsia" w:hAnsi="Helvetica" w:cs="Helvetica"/>
          <w:color w:val="000000"/>
          <w:szCs w:val="22"/>
          <w14:ligatures w14:val="standardContextual"/>
        </w:rPr>
        <w:t xml:space="preserve"> 704 for </w:t>
      </w:r>
      <w:r w:rsidRPr="000D33B1">
        <w:rPr>
          <w:rFonts w:ascii="Helvetica" w:eastAsiaTheme="minorEastAsia" w:hAnsi="Helvetica" w:cs="Helvetica"/>
          <w:i/>
          <w:iCs/>
          <w:color w:val="000000"/>
          <w:szCs w:val="22"/>
          <w14:ligatures w14:val="standardContextual"/>
        </w:rPr>
        <w:t>Sel1L</w:t>
      </w:r>
      <w:r w:rsidRPr="000D33B1">
        <w:rPr>
          <w:rFonts w:ascii="Helvetica" w:eastAsiaTheme="minorEastAsia" w:hAnsi="Helvetica" w:cs="Helvetica"/>
          <w:i/>
          <w:iCs/>
          <w:color w:val="000000"/>
          <w:szCs w:val="22"/>
          <w:vertAlign w:val="superscript"/>
          <w14:ligatures w14:val="standardContextual"/>
        </w:rPr>
        <w:t>Ucp1Cre</w:t>
      </w:r>
      <w:r w:rsidRPr="000D33B1">
        <w:rPr>
          <w:rFonts w:ascii="Helvetica" w:eastAsiaTheme="minorEastAsia" w:hAnsi="Helvetica" w:cs="Helvetica"/>
          <w:color w:val="000000"/>
          <w:szCs w:val="22"/>
          <w14:ligatures w14:val="standardContextual"/>
        </w:rPr>
        <w:t xml:space="preserve">, 621 for </w:t>
      </w:r>
      <w:r w:rsidRPr="000D33B1">
        <w:rPr>
          <w:rFonts w:ascii="Helvetica" w:eastAsiaTheme="minorEastAsia" w:hAnsi="Helvetica" w:cs="Helvetica"/>
          <w:i/>
          <w:iCs/>
          <w:color w:val="000000"/>
          <w:szCs w:val="22"/>
          <w14:ligatures w14:val="standardContextual"/>
        </w:rPr>
        <w:t>Atg7</w:t>
      </w:r>
      <w:r w:rsidRPr="000D33B1">
        <w:rPr>
          <w:rFonts w:ascii="Helvetica" w:eastAsiaTheme="minorEastAsia" w:hAnsi="Helvetica" w:cs="Helvetica"/>
          <w:i/>
          <w:iCs/>
          <w:color w:val="000000"/>
          <w:szCs w:val="22"/>
          <w:vertAlign w:val="superscript"/>
          <w14:ligatures w14:val="standardContextual"/>
        </w:rPr>
        <w:t>Ucp1Cre</w:t>
      </w:r>
      <w:r w:rsidRPr="000D33B1">
        <w:rPr>
          <w:rFonts w:ascii="Helvetica" w:eastAsiaTheme="minorEastAsia" w:hAnsi="Helvetica" w:cs="Helvetica"/>
          <w:color w:val="000000"/>
          <w:szCs w:val="22"/>
          <w14:ligatures w14:val="standardContextual"/>
        </w:rPr>
        <w:t xml:space="preserve">, and 769 for </w:t>
      </w:r>
      <w:r w:rsidRPr="00220ABC">
        <w:rPr>
          <w:rFonts w:ascii="Helvetica" w:eastAsiaTheme="minorEastAsia" w:hAnsi="Helvetica" w:cs="Helvetica"/>
          <w:color w:val="000000"/>
          <w:szCs w:val="22"/>
          <w14:ligatures w14:val="standardContextual"/>
        </w:rPr>
        <w:t>DKO</w:t>
      </w:r>
      <w:r w:rsidRPr="000D33B1">
        <w:rPr>
          <w:rFonts w:ascii="Helvetica" w:eastAsiaTheme="minorEastAsia" w:hAnsi="Helvetica" w:cs="Helvetica"/>
          <w:i/>
          <w:iCs/>
          <w:color w:val="000000"/>
          <w:szCs w:val="22"/>
          <w14:ligatures w14:val="standardContextual"/>
        </w:rPr>
        <w:t xml:space="preserve">, </w:t>
      </w:r>
      <w:r w:rsidRPr="000D33B1">
        <w:rPr>
          <w:rFonts w:ascii="Helvetica" w:eastAsiaTheme="minorEastAsia" w:hAnsi="Helvetica" w:cs="Helvetica"/>
          <w:color w:val="000000"/>
          <w:szCs w:val="22"/>
          <w14:ligatures w14:val="standardContextual"/>
        </w:rPr>
        <w:t>two mice per group, One-way ANOVA.</w:t>
      </w:r>
    </w:p>
    <w:p w14:paraId="30A403F5" w14:textId="6CE10620" w:rsidR="000D33B1" w:rsidRPr="000D33B1" w:rsidRDefault="000D33B1" w:rsidP="00367028">
      <w:pPr>
        <w:autoSpaceDE w:val="0"/>
        <w:autoSpaceDN w:val="0"/>
        <w:adjustRightInd w:val="0"/>
        <w:jc w:val="both"/>
        <w:rPr>
          <w:rFonts w:ascii="Helvetica" w:eastAsiaTheme="minorEastAsia" w:hAnsi="Helvetica" w:cs="Helvetica"/>
          <w:color w:val="000000"/>
          <w:szCs w:val="22"/>
          <w14:ligatures w14:val="standardContextual"/>
        </w:rPr>
      </w:pPr>
      <w:r w:rsidRPr="000D33B1">
        <w:rPr>
          <w:rFonts w:ascii="Helvetica" w:eastAsiaTheme="minorEastAsia" w:hAnsi="Helvetica" w:cs="Helvetica"/>
          <w:color w:val="000000"/>
          <w:szCs w:val="22"/>
          <w14:ligatures w14:val="standardContextual"/>
        </w:rPr>
        <w:t xml:space="preserve">(G) Representative TEM images of BAT from </w:t>
      </w:r>
      <w:r w:rsidR="001817F0">
        <w:rPr>
          <w:rFonts w:ascii="Helvetica" w:eastAsiaTheme="minorEastAsia" w:hAnsi="Helvetica" w:cs="Helvetica"/>
          <w:color w:val="000000"/>
          <w:szCs w:val="22"/>
          <w14:ligatures w14:val="standardContextual"/>
        </w:rPr>
        <w:t xml:space="preserve">12-week-old </w:t>
      </w:r>
      <w:r w:rsidRPr="000D33B1">
        <w:rPr>
          <w:rFonts w:ascii="Helvetica" w:eastAsiaTheme="minorEastAsia" w:hAnsi="Helvetica" w:cs="Helvetica"/>
          <w:color w:val="000000"/>
          <w:szCs w:val="22"/>
          <w14:ligatures w14:val="standardContextual"/>
        </w:rPr>
        <w:t xml:space="preserve">male </w:t>
      </w:r>
      <w:r w:rsidRPr="00917612">
        <w:rPr>
          <w:rFonts w:ascii="Helvetica" w:eastAsiaTheme="minorEastAsia" w:hAnsi="Helvetica" w:cs="Helvetica"/>
          <w:color w:val="000000"/>
          <w:szCs w:val="22"/>
          <w14:ligatures w14:val="standardContextual"/>
        </w:rPr>
        <w:t>WT</w:t>
      </w:r>
      <w:r w:rsidRPr="000D33B1">
        <w:rPr>
          <w:rFonts w:ascii="Helvetica" w:eastAsiaTheme="minorEastAsia" w:hAnsi="Helvetica" w:cs="Helvetica"/>
          <w:color w:val="000000"/>
          <w:szCs w:val="22"/>
          <w14:ligatures w14:val="standardContextual"/>
        </w:rPr>
        <w:t xml:space="preserve"> and </w:t>
      </w:r>
      <w:r w:rsidRPr="00220ABC">
        <w:rPr>
          <w:rFonts w:ascii="Helvetica" w:eastAsiaTheme="minorEastAsia" w:hAnsi="Helvetica" w:cs="Helvetica"/>
          <w:color w:val="000000"/>
          <w:szCs w:val="22"/>
          <w14:ligatures w14:val="standardContextual"/>
        </w:rPr>
        <w:t>DKO</w:t>
      </w:r>
      <w:r w:rsidRPr="000D33B1">
        <w:rPr>
          <w:rFonts w:ascii="Helvetica" w:eastAsiaTheme="minorEastAsia" w:hAnsi="Helvetica" w:cs="Helvetica"/>
          <w:i/>
          <w:iCs/>
          <w:color w:val="000000"/>
          <w:szCs w:val="22"/>
          <w14:ligatures w14:val="standardContextual"/>
        </w:rPr>
        <w:t xml:space="preserve"> (Sel1L</w:t>
      </w:r>
      <w:r w:rsidRPr="000D33B1">
        <w:rPr>
          <w:rFonts w:ascii="Helvetica" w:eastAsiaTheme="minorEastAsia" w:hAnsi="Helvetica" w:cs="Helvetica"/>
          <w:color w:val="000000"/>
          <w:szCs w:val="22"/>
          <w14:ligatures w14:val="standardContextual"/>
        </w:rPr>
        <w:t>; Atg7</w:t>
      </w:r>
      <w:r w:rsidRPr="000D33B1">
        <w:rPr>
          <w:rFonts w:ascii="Helvetica" w:eastAsiaTheme="minorEastAsia" w:hAnsi="Helvetica" w:cs="Helvetica"/>
          <w:i/>
          <w:iCs/>
          <w:color w:val="000000"/>
          <w:szCs w:val="22"/>
          <w:vertAlign w:val="superscript"/>
          <w14:ligatures w14:val="standardContextual"/>
        </w:rPr>
        <w:t>AdipoqCre</w:t>
      </w:r>
      <w:r w:rsidRPr="000D33B1">
        <w:rPr>
          <w:rFonts w:ascii="Helvetica" w:eastAsiaTheme="minorEastAsia" w:hAnsi="Helvetica" w:cs="Helvetica"/>
          <w:i/>
          <w:iCs/>
          <w:color w:val="000000"/>
          <w:szCs w:val="22"/>
          <w14:ligatures w14:val="standardContextual"/>
        </w:rPr>
        <w:t>)</w:t>
      </w:r>
      <w:r w:rsidRPr="000D33B1">
        <w:rPr>
          <w:rFonts w:ascii="Helvetica" w:eastAsiaTheme="minorEastAsia" w:hAnsi="Helvetica" w:cs="Helvetica"/>
          <w:color w:val="000000"/>
          <w:szCs w:val="22"/>
          <w14:ligatures w14:val="standardContextual"/>
        </w:rPr>
        <w:t xml:space="preserve"> </w:t>
      </w:r>
      <w:r w:rsidR="00CC4730">
        <w:rPr>
          <w:rFonts w:ascii="Helvetica" w:eastAsiaTheme="minorEastAsia" w:hAnsi="Helvetica" w:cs="Helvetica"/>
          <w:color w:val="000000"/>
          <w:szCs w:val="22"/>
          <w14:ligatures w14:val="standardContextual"/>
        </w:rPr>
        <w:t>littermates</w:t>
      </w:r>
      <w:r w:rsidR="001817F0">
        <w:rPr>
          <w:rFonts w:ascii="Helvetica" w:eastAsiaTheme="minorEastAsia" w:hAnsi="Helvetica" w:cs="Helvetica"/>
          <w:color w:val="000000"/>
          <w:szCs w:val="22"/>
          <w14:ligatures w14:val="standardContextual"/>
        </w:rPr>
        <w:t xml:space="preserve"> </w:t>
      </w:r>
      <w:r w:rsidRPr="000D33B1">
        <w:rPr>
          <w:rFonts w:ascii="Helvetica" w:eastAsiaTheme="minorEastAsia" w:hAnsi="Helvetica" w:cs="Helvetica"/>
          <w:color w:val="000000"/>
          <w:szCs w:val="22"/>
          <w14:ligatures w14:val="standardContextual"/>
        </w:rPr>
        <w:t xml:space="preserve">housed at RT. Arrows point to megamitochondria. </w:t>
      </w:r>
      <w:r w:rsidR="00CC4730" w:rsidRPr="000D33B1">
        <w:rPr>
          <w:rFonts w:ascii="Helvetica" w:eastAsiaTheme="minorEastAsia" w:hAnsi="Helvetica" w:cs="Helvetica"/>
          <w:color w:val="000000"/>
          <w:szCs w:val="22"/>
          <w14:ligatures w14:val="standardContextual"/>
        </w:rPr>
        <w:t>n = 2 mice per group</w:t>
      </w:r>
      <w:r w:rsidR="00CC4730">
        <w:rPr>
          <w:rFonts w:ascii="Helvetica" w:eastAsiaTheme="minorEastAsia" w:hAnsi="Helvetica" w:cs="Helvetica"/>
          <w:color w:val="000000"/>
          <w:szCs w:val="22"/>
          <w14:ligatures w14:val="standardContextual"/>
        </w:rPr>
        <w:t>.</w:t>
      </w:r>
    </w:p>
    <w:p w14:paraId="0574EF66" w14:textId="391CC452" w:rsidR="00367028" w:rsidRDefault="000D33B1" w:rsidP="00342C75">
      <w:pPr>
        <w:autoSpaceDE w:val="0"/>
        <w:autoSpaceDN w:val="0"/>
        <w:adjustRightInd w:val="0"/>
        <w:jc w:val="both"/>
        <w:rPr>
          <w:rFonts w:ascii="Helvetica" w:eastAsiaTheme="minorEastAsia" w:hAnsi="Helvetica" w:cs="Helvetica"/>
          <w:color w:val="000000"/>
          <w:szCs w:val="22"/>
          <w14:ligatures w14:val="standardContextual"/>
        </w:rPr>
      </w:pPr>
      <w:r w:rsidRPr="000D33B1">
        <w:rPr>
          <w:rFonts w:ascii="Helvetica" w:eastAsiaTheme="minorEastAsia" w:hAnsi="Helvetica" w:cs="Helvetica"/>
          <w:color w:val="000000"/>
          <w:szCs w:val="22"/>
          <w14:ligatures w14:val="standardContextual"/>
        </w:rPr>
        <w:t xml:space="preserve">Data are mean ± SEM. </w:t>
      </w:r>
      <w:proofErr w:type="spellStart"/>
      <w:r w:rsidRPr="000D33B1">
        <w:rPr>
          <w:rFonts w:ascii="Helvetica" w:eastAsiaTheme="minorEastAsia" w:hAnsi="Helvetica" w:cs="Helvetica"/>
          <w:color w:val="000000"/>
          <w:szCs w:val="22"/>
          <w14:ligatures w14:val="standardContextual"/>
        </w:rPr>
        <w:t>n.s</w:t>
      </w:r>
      <w:proofErr w:type="spellEnd"/>
      <w:r w:rsidRPr="000D33B1">
        <w:rPr>
          <w:rFonts w:ascii="Helvetica" w:eastAsiaTheme="minorEastAsia" w:hAnsi="Helvetica" w:cs="Helvetica"/>
          <w:color w:val="000000"/>
          <w:szCs w:val="22"/>
          <w14:ligatures w14:val="standardContextual"/>
        </w:rPr>
        <w:t xml:space="preserve">., not significant; ****, </w:t>
      </w:r>
      <w:r w:rsidRPr="000D33B1">
        <w:rPr>
          <w:rFonts w:ascii="Helvetica" w:eastAsiaTheme="minorEastAsia" w:hAnsi="Helvetica" w:cs="Helvetica"/>
          <w:i/>
          <w:iCs/>
          <w:color w:val="000000"/>
          <w:szCs w:val="22"/>
          <w14:ligatures w14:val="standardContextual"/>
        </w:rPr>
        <w:t>p</w:t>
      </w:r>
      <w:r w:rsidRPr="000D33B1">
        <w:rPr>
          <w:rFonts w:ascii="Helvetica" w:eastAsiaTheme="minorEastAsia" w:hAnsi="Helvetica" w:cs="Helvetica"/>
          <w:color w:val="000000"/>
          <w:szCs w:val="22"/>
          <w14:ligatures w14:val="standardContextual"/>
        </w:rPr>
        <w:t xml:space="preserve"> &lt; 0.0001.</w:t>
      </w:r>
    </w:p>
    <w:p w14:paraId="1FA445B9" w14:textId="77777777" w:rsidR="00367028" w:rsidRDefault="00367028">
      <w:pPr>
        <w:spacing w:after="160" w:line="278" w:lineRule="auto"/>
        <w:rPr>
          <w:rFonts w:ascii="Helvetica" w:eastAsiaTheme="minorEastAsia" w:hAnsi="Helvetica" w:cs="Helvetica"/>
          <w:color w:val="000000"/>
          <w:szCs w:val="22"/>
          <w14:ligatures w14:val="standardContextual"/>
        </w:rPr>
      </w:pPr>
      <w:r>
        <w:rPr>
          <w:rFonts w:ascii="Helvetica" w:eastAsiaTheme="minorEastAsia" w:hAnsi="Helvetica" w:cs="Helvetica"/>
          <w:color w:val="000000"/>
          <w:szCs w:val="22"/>
          <w14:ligatures w14:val="standardContextual"/>
        </w:rPr>
        <w:br w:type="page"/>
      </w:r>
    </w:p>
    <w:p w14:paraId="1E763D5C" w14:textId="77777777" w:rsidR="00C90932" w:rsidRDefault="00C90932" w:rsidP="00367028">
      <w:pPr>
        <w:autoSpaceDE w:val="0"/>
        <w:autoSpaceDN w:val="0"/>
        <w:adjustRightInd w:val="0"/>
        <w:jc w:val="both"/>
        <w:rPr>
          <w:rFonts w:ascii="Helvetica" w:eastAsiaTheme="minorEastAsia" w:hAnsi="Helvetica" w:cs="Helvetica"/>
          <w:color w:val="000000"/>
          <w:szCs w:val="22"/>
          <w14:ligatures w14:val="standardContextual"/>
        </w:rPr>
      </w:pPr>
    </w:p>
    <w:p w14:paraId="1FD7C438" w14:textId="394CE7F3" w:rsidR="000D33B1" w:rsidRDefault="0076068F" w:rsidP="00367028">
      <w:pPr>
        <w:autoSpaceDE w:val="0"/>
        <w:autoSpaceDN w:val="0"/>
        <w:adjustRightInd w:val="0"/>
        <w:jc w:val="center"/>
        <w:rPr>
          <w:rFonts w:ascii="Helvetica" w:eastAsiaTheme="minorEastAsia" w:hAnsi="Helvetica" w:cs="Helvetica"/>
          <w:color w:val="000000"/>
          <w:szCs w:val="22"/>
          <w14:ligatures w14:val="standardContextual"/>
        </w:rPr>
      </w:pPr>
      <w:r>
        <w:rPr>
          <w:rFonts w:ascii="Helvetica" w:eastAsiaTheme="minorEastAsia" w:hAnsi="Helvetica" w:cs="Helvetica"/>
          <w:noProof/>
          <w:color w:val="000000"/>
          <w:szCs w:val="22"/>
          <w14:ligatures w14:val="standardContextual"/>
        </w:rPr>
        <w:drawing>
          <wp:inline distT="0" distB="0" distL="0" distR="0" wp14:anchorId="5CC88BE2" wp14:editId="35AC5970">
            <wp:extent cx="5943600" cy="5316855"/>
            <wp:effectExtent l="0" t="0" r="0" b="4445"/>
            <wp:docPr id="129141123" name="Picture 2" descr="A screenshot of a test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1123" name="Picture 2" descr="A screenshot of a test result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943600" cy="5316855"/>
                    </a:xfrm>
                    <a:prstGeom prst="rect">
                      <a:avLst/>
                    </a:prstGeom>
                  </pic:spPr>
                </pic:pic>
              </a:graphicData>
            </a:graphic>
          </wp:inline>
        </w:drawing>
      </w:r>
    </w:p>
    <w:p w14:paraId="2A2B1166" w14:textId="77777777" w:rsidR="000D33B1" w:rsidRPr="000D33B1" w:rsidRDefault="000D33B1" w:rsidP="00367028">
      <w:pPr>
        <w:autoSpaceDE w:val="0"/>
        <w:autoSpaceDN w:val="0"/>
        <w:adjustRightInd w:val="0"/>
        <w:jc w:val="both"/>
        <w:rPr>
          <w:rFonts w:ascii="Helvetica" w:eastAsiaTheme="minorEastAsia" w:hAnsi="Helvetica" w:cs="Helvetica"/>
          <w:b/>
          <w:bCs/>
          <w:color w:val="000000"/>
          <w:szCs w:val="22"/>
          <w14:ligatures w14:val="standardContextual"/>
        </w:rPr>
      </w:pPr>
      <w:r w:rsidRPr="000D33B1">
        <w:rPr>
          <w:rFonts w:ascii="Helvetica" w:eastAsiaTheme="minorEastAsia" w:hAnsi="Helvetica" w:cs="Helvetica"/>
          <w:b/>
          <w:bCs/>
          <w:color w:val="000000"/>
          <w:szCs w:val="22"/>
          <w14:ligatures w14:val="standardContextual"/>
        </w:rPr>
        <w:t xml:space="preserve">Figure S2. Combined loss of SEL1L-HRD1 ERAD and autophagy in brown adipocytes leads to mild ER stress without inducing cell death, related to Figure 1. </w:t>
      </w:r>
    </w:p>
    <w:p w14:paraId="51473272" w14:textId="640D8CF3" w:rsidR="000D33B1" w:rsidRPr="000D33B1" w:rsidRDefault="000D33B1" w:rsidP="00367028">
      <w:pPr>
        <w:autoSpaceDE w:val="0"/>
        <w:autoSpaceDN w:val="0"/>
        <w:adjustRightInd w:val="0"/>
        <w:jc w:val="both"/>
        <w:rPr>
          <w:rFonts w:ascii="Helvetica" w:eastAsiaTheme="minorEastAsia" w:hAnsi="Helvetica" w:cs="Helvetica"/>
          <w:color w:val="000000"/>
          <w:szCs w:val="22"/>
          <w14:ligatures w14:val="standardContextual"/>
        </w:rPr>
      </w:pPr>
      <w:r w:rsidRPr="000D33B1">
        <w:rPr>
          <w:rFonts w:ascii="Helvetica" w:eastAsiaTheme="minorEastAsia" w:hAnsi="Helvetica" w:cs="Helvetica"/>
          <w:color w:val="000000"/>
          <w:szCs w:val="22"/>
          <w14:ligatures w14:val="standardContextual"/>
        </w:rPr>
        <w:t xml:space="preserve">(A-C) Representative assays for autophagy (ATG7, p62, LC3) (A) and UPR markers (IRE1α, </w:t>
      </w:r>
      <w:r w:rsidRPr="000D33B1">
        <w:rPr>
          <w:rFonts w:ascii="Helvetica" w:eastAsiaTheme="minorEastAsia" w:hAnsi="Helvetica" w:cs="Helvetica"/>
          <w:i/>
          <w:iCs/>
          <w:color w:val="000000"/>
          <w:szCs w:val="22"/>
          <w14:ligatures w14:val="standardContextual"/>
        </w:rPr>
        <w:t>Xbp1</w:t>
      </w:r>
      <w:r w:rsidRPr="000D33B1">
        <w:rPr>
          <w:rFonts w:ascii="Helvetica" w:eastAsiaTheme="minorEastAsia" w:hAnsi="Helvetica" w:cs="Helvetica"/>
          <w:color w:val="000000"/>
          <w:szCs w:val="22"/>
          <w14:ligatures w14:val="standardContextual"/>
        </w:rPr>
        <w:t xml:space="preserve">, PERK, and p-eIF2α) (B and C) in BAT </w:t>
      </w:r>
      <w:r w:rsidR="001817F0">
        <w:rPr>
          <w:rFonts w:ascii="Helvetica" w:eastAsiaTheme="minorEastAsia" w:hAnsi="Helvetica" w:cs="Helvetica"/>
          <w:color w:val="000000"/>
          <w:szCs w:val="22"/>
          <w14:ligatures w14:val="standardContextual"/>
        </w:rPr>
        <w:t>from</w:t>
      </w:r>
      <w:r w:rsidR="001817F0" w:rsidRPr="000D33B1">
        <w:rPr>
          <w:rFonts w:ascii="Helvetica" w:eastAsiaTheme="minorEastAsia" w:hAnsi="Helvetica" w:cs="Helvetica"/>
          <w:color w:val="000000"/>
          <w:szCs w:val="22"/>
          <w14:ligatures w14:val="standardContextual"/>
        </w:rPr>
        <w:t xml:space="preserve"> </w:t>
      </w:r>
      <w:r w:rsidRPr="000D33B1">
        <w:rPr>
          <w:rFonts w:ascii="Helvetica" w:eastAsiaTheme="minorEastAsia" w:hAnsi="Helvetica" w:cs="Helvetica"/>
          <w:color w:val="000000"/>
          <w:szCs w:val="22"/>
          <w14:ligatures w14:val="standardContextual"/>
        </w:rPr>
        <w:t xml:space="preserve">12-week-old </w:t>
      </w:r>
      <w:r w:rsidR="00CC4730">
        <w:rPr>
          <w:rFonts w:ascii="Helvetica" w:eastAsiaTheme="minorEastAsia" w:hAnsi="Helvetica" w:cs="Helvetica"/>
          <w:color w:val="000000"/>
          <w:szCs w:val="22"/>
          <w14:ligatures w14:val="standardContextual"/>
        </w:rPr>
        <w:t>littermates</w:t>
      </w:r>
      <w:r w:rsidRPr="000D33B1">
        <w:rPr>
          <w:rFonts w:ascii="Helvetica" w:eastAsiaTheme="minorEastAsia" w:hAnsi="Helvetica" w:cs="Helvetica"/>
          <w:color w:val="000000"/>
          <w:szCs w:val="22"/>
          <w14:ligatures w14:val="standardContextual"/>
        </w:rPr>
        <w:t xml:space="preserve">, with quantification shown below the blots. </w:t>
      </w:r>
    </w:p>
    <w:p w14:paraId="0FDD3E06" w14:textId="1A31BA0C" w:rsidR="00367028" w:rsidRDefault="000D33B1" w:rsidP="00342C75">
      <w:pPr>
        <w:autoSpaceDE w:val="0"/>
        <w:autoSpaceDN w:val="0"/>
        <w:adjustRightInd w:val="0"/>
        <w:jc w:val="both"/>
        <w:rPr>
          <w:rFonts w:ascii="Helvetica" w:eastAsiaTheme="minorEastAsia" w:hAnsi="Helvetica" w:cs="Helvetica"/>
          <w:color w:val="000000"/>
          <w:szCs w:val="22"/>
          <w14:ligatures w14:val="standardContextual"/>
        </w:rPr>
      </w:pPr>
      <w:r w:rsidRPr="000D33B1">
        <w:rPr>
          <w:rFonts w:ascii="Helvetica" w:eastAsiaTheme="minorEastAsia" w:hAnsi="Helvetica" w:cs="Helvetica"/>
          <w:color w:val="000000"/>
          <w:szCs w:val="22"/>
          <w14:ligatures w14:val="standardContextual"/>
        </w:rPr>
        <w:t xml:space="preserve">(D) Immunoblot analysis of cleaved caspase-3 in BAT </w:t>
      </w:r>
      <w:r w:rsidR="001817F0">
        <w:rPr>
          <w:rFonts w:ascii="Helvetica" w:eastAsiaTheme="minorEastAsia" w:hAnsi="Helvetica" w:cs="Helvetica"/>
          <w:color w:val="000000"/>
          <w:szCs w:val="22"/>
          <w14:ligatures w14:val="standardContextual"/>
        </w:rPr>
        <w:t>from</w:t>
      </w:r>
      <w:r w:rsidR="001817F0" w:rsidRPr="000D33B1">
        <w:rPr>
          <w:rFonts w:ascii="Helvetica" w:eastAsiaTheme="minorEastAsia" w:hAnsi="Helvetica" w:cs="Helvetica"/>
          <w:color w:val="000000"/>
          <w:szCs w:val="22"/>
          <w14:ligatures w14:val="standardContextual"/>
        </w:rPr>
        <w:t xml:space="preserve"> </w:t>
      </w:r>
      <w:r w:rsidRPr="000D33B1">
        <w:rPr>
          <w:rFonts w:ascii="Helvetica" w:eastAsiaTheme="minorEastAsia" w:hAnsi="Helvetica" w:cs="Helvetica"/>
          <w:color w:val="000000"/>
          <w:szCs w:val="22"/>
          <w14:ligatures w14:val="standardContextual"/>
        </w:rPr>
        <w:t xml:space="preserve">12-week-old </w:t>
      </w:r>
      <w:r w:rsidR="00CC4730">
        <w:rPr>
          <w:rFonts w:ascii="Helvetica" w:eastAsiaTheme="minorEastAsia" w:hAnsi="Helvetica" w:cs="Helvetica"/>
          <w:color w:val="000000"/>
          <w:szCs w:val="22"/>
          <w14:ligatures w14:val="standardContextual"/>
        </w:rPr>
        <w:t>littermates</w:t>
      </w:r>
      <w:r w:rsidR="00055D59">
        <w:rPr>
          <w:rFonts w:ascii="Helvetica" w:eastAsiaTheme="minorEastAsia" w:hAnsi="Helvetica" w:cs="Helvetica"/>
          <w:color w:val="000000"/>
          <w:szCs w:val="22"/>
          <w14:ligatures w14:val="standardContextual"/>
        </w:rPr>
        <w:t>,</w:t>
      </w:r>
      <w:r w:rsidRPr="000D33B1">
        <w:rPr>
          <w:rFonts w:ascii="Helvetica" w:eastAsiaTheme="minorEastAsia" w:hAnsi="Helvetica" w:cs="Helvetica"/>
          <w:color w:val="000000"/>
          <w:szCs w:val="22"/>
          <w14:ligatures w14:val="standardContextual"/>
        </w:rPr>
        <w:t xml:space="preserve"> with quantification shown below the </w:t>
      </w:r>
      <w:r w:rsidR="00055D59" w:rsidRPr="000D33B1">
        <w:rPr>
          <w:rFonts w:ascii="Helvetica" w:eastAsiaTheme="minorEastAsia" w:hAnsi="Helvetica" w:cs="Helvetica"/>
          <w:color w:val="000000"/>
          <w:szCs w:val="22"/>
          <w14:ligatures w14:val="standardContextual"/>
        </w:rPr>
        <w:t>blots</w:t>
      </w:r>
      <w:r w:rsidRPr="000D33B1">
        <w:rPr>
          <w:rFonts w:ascii="Helvetica" w:eastAsiaTheme="minorEastAsia" w:hAnsi="Helvetica" w:cs="Helvetica"/>
          <w:color w:val="000000"/>
          <w:szCs w:val="22"/>
          <w14:ligatures w14:val="standardContextual"/>
        </w:rPr>
        <w:t>. Mouse thymus was used as a positive control.</w:t>
      </w:r>
    </w:p>
    <w:p w14:paraId="00BB2878" w14:textId="77777777" w:rsidR="00367028" w:rsidRDefault="00367028">
      <w:pPr>
        <w:spacing w:after="160" w:line="278" w:lineRule="auto"/>
        <w:rPr>
          <w:rFonts w:ascii="Helvetica" w:eastAsiaTheme="minorEastAsia" w:hAnsi="Helvetica" w:cs="Helvetica"/>
          <w:color w:val="000000"/>
          <w:szCs w:val="22"/>
          <w14:ligatures w14:val="standardContextual"/>
        </w:rPr>
      </w:pPr>
      <w:r>
        <w:rPr>
          <w:rFonts w:ascii="Helvetica" w:eastAsiaTheme="minorEastAsia" w:hAnsi="Helvetica" w:cs="Helvetica"/>
          <w:color w:val="000000"/>
          <w:szCs w:val="22"/>
          <w14:ligatures w14:val="standardContextual"/>
        </w:rPr>
        <w:br w:type="page"/>
      </w:r>
    </w:p>
    <w:p w14:paraId="14F2739F" w14:textId="1F371343" w:rsidR="000D33B1" w:rsidRDefault="00F24D36" w:rsidP="00367028">
      <w:pPr>
        <w:autoSpaceDE w:val="0"/>
        <w:autoSpaceDN w:val="0"/>
        <w:adjustRightInd w:val="0"/>
        <w:jc w:val="center"/>
        <w:rPr>
          <w:rFonts w:ascii="Helvetica" w:eastAsiaTheme="minorEastAsia" w:hAnsi="Helvetica" w:cs="Helvetica"/>
          <w:color w:val="000000"/>
          <w:szCs w:val="22"/>
          <w14:ligatures w14:val="standardContextual"/>
        </w:rPr>
      </w:pPr>
      <w:r>
        <w:rPr>
          <w:rFonts w:ascii="Helvetica" w:eastAsiaTheme="minorEastAsia" w:hAnsi="Helvetica" w:cs="Helvetica"/>
          <w:noProof/>
          <w:color w:val="000000"/>
          <w:szCs w:val="22"/>
          <w14:ligatures w14:val="standardContextual"/>
        </w:rPr>
        <w:lastRenderedPageBreak/>
        <w:drawing>
          <wp:inline distT="0" distB="0" distL="0" distR="0" wp14:anchorId="4EDEF239" wp14:editId="5344B237">
            <wp:extent cx="5158409" cy="5021733"/>
            <wp:effectExtent l="0" t="0" r="0" b="0"/>
            <wp:docPr id="1776428362" name="Picture 2" descr="A collage of image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28362" name="Picture 2" descr="A collage of images and diagram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87855" cy="5050399"/>
                    </a:xfrm>
                    <a:prstGeom prst="rect">
                      <a:avLst/>
                    </a:prstGeom>
                  </pic:spPr>
                </pic:pic>
              </a:graphicData>
            </a:graphic>
          </wp:inline>
        </w:drawing>
      </w:r>
    </w:p>
    <w:p w14:paraId="69EA3A6B" w14:textId="77777777" w:rsidR="000D33B1" w:rsidRPr="002C3785" w:rsidRDefault="000D33B1" w:rsidP="00367028">
      <w:pPr>
        <w:autoSpaceDE w:val="0"/>
        <w:autoSpaceDN w:val="0"/>
        <w:adjustRightInd w:val="0"/>
        <w:jc w:val="both"/>
        <w:rPr>
          <w:rFonts w:ascii="Helvetica" w:eastAsiaTheme="minorEastAsia" w:hAnsi="Helvetica" w:cs="Helvetica"/>
          <w:color w:val="000000"/>
          <w:szCs w:val="22"/>
          <w14:ligatures w14:val="standardContextual"/>
        </w:rPr>
      </w:pPr>
      <w:r w:rsidRPr="002C3785">
        <w:rPr>
          <w:rFonts w:ascii="Helvetica" w:eastAsiaTheme="minorEastAsia" w:hAnsi="Helvetica" w:cs="Helvetica"/>
          <w:b/>
          <w:bCs/>
          <w:color w:val="000000"/>
          <w:szCs w:val="22"/>
          <w14:ligatures w14:val="standardContextual"/>
        </w:rPr>
        <w:t xml:space="preserve">Figure S3. Formation of megamitochondria in </w:t>
      </w:r>
      <w:r w:rsidRPr="002C3785">
        <w:rPr>
          <w:rFonts w:ascii="Helvetica" w:eastAsiaTheme="minorEastAsia" w:hAnsi="Helvetica" w:cs="Helvetica"/>
          <w:b/>
          <w:bCs/>
          <w:i/>
          <w:iCs/>
          <w:color w:val="000000"/>
          <w:szCs w:val="22"/>
          <w14:ligatures w14:val="standardContextual"/>
        </w:rPr>
        <w:t>Sel1L;Atg7</w:t>
      </w:r>
      <w:r w:rsidRPr="002C3785">
        <w:rPr>
          <w:rFonts w:ascii="Helvetica" w:eastAsiaTheme="minorEastAsia" w:hAnsi="Helvetica" w:cs="Helvetica"/>
          <w:b/>
          <w:bCs/>
          <w:color w:val="000000"/>
          <w:szCs w:val="22"/>
          <w14:ligatures w14:val="standardContextual"/>
        </w:rPr>
        <w:t xml:space="preserve">-deficient brown adipocytes, but not in </w:t>
      </w:r>
      <w:r w:rsidRPr="002C3785">
        <w:rPr>
          <w:rFonts w:ascii="Helvetica" w:eastAsiaTheme="minorEastAsia" w:hAnsi="Helvetica" w:cs="Helvetica"/>
          <w:b/>
          <w:bCs/>
          <w:i/>
          <w:iCs/>
          <w:color w:val="000000"/>
          <w:szCs w:val="22"/>
          <w14:ligatures w14:val="standardContextual"/>
        </w:rPr>
        <w:t>Sel1L;Ire1a</w:t>
      </w:r>
      <w:r w:rsidRPr="002C3785">
        <w:rPr>
          <w:rFonts w:ascii="Helvetica" w:eastAsiaTheme="minorEastAsia" w:hAnsi="Helvetica" w:cs="Helvetica"/>
          <w:b/>
          <w:bCs/>
          <w:color w:val="000000"/>
          <w:szCs w:val="22"/>
          <w14:ligatures w14:val="standardContextual"/>
        </w:rPr>
        <w:t>-deficient brown adipocytes, related to Figure 2.</w:t>
      </w:r>
      <w:r w:rsidRPr="002C3785">
        <w:rPr>
          <w:rFonts w:ascii="Helvetica" w:eastAsiaTheme="minorEastAsia" w:hAnsi="Helvetica" w:cs="Helvetica"/>
          <w:color w:val="000000"/>
          <w:szCs w:val="22"/>
          <w14:ligatures w14:val="standardContextual"/>
        </w:rPr>
        <w:t xml:space="preserve"> </w:t>
      </w:r>
    </w:p>
    <w:p w14:paraId="59D0172D" w14:textId="17AA0612" w:rsidR="000D33B1" w:rsidRPr="002C3785" w:rsidRDefault="000D33B1" w:rsidP="00367028">
      <w:pPr>
        <w:autoSpaceDE w:val="0"/>
        <w:autoSpaceDN w:val="0"/>
        <w:adjustRightInd w:val="0"/>
        <w:jc w:val="both"/>
        <w:rPr>
          <w:rFonts w:ascii="Helvetica" w:eastAsiaTheme="minorEastAsia" w:hAnsi="Helvetica" w:cs="Helvetica"/>
          <w:color w:val="000000"/>
          <w:szCs w:val="22"/>
          <w14:ligatures w14:val="standardContextual"/>
        </w:rPr>
      </w:pPr>
      <w:r w:rsidRPr="002C3785">
        <w:rPr>
          <w:rFonts w:ascii="Helvetica" w:eastAsiaTheme="minorEastAsia" w:hAnsi="Helvetica" w:cs="Helvetica"/>
          <w:color w:val="000000"/>
          <w:szCs w:val="22"/>
          <w14:ligatures w14:val="standardContextual"/>
        </w:rPr>
        <w:t xml:space="preserve">(A) Representative confocal immunofluorescent images of </w:t>
      </w:r>
      <w:r w:rsidR="0048451B" w:rsidRPr="009D4157">
        <w:rPr>
          <w:rFonts w:ascii="Helvetica" w:eastAsiaTheme="minorEastAsia" w:hAnsi="Helvetica" w:cs="Helvetica"/>
          <w:color w:val="000000"/>
          <w:szCs w:val="22"/>
          <w14:ligatures w14:val="standardContextual"/>
        </w:rPr>
        <w:t>T</w:t>
      </w:r>
      <w:r w:rsidR="0048451B">
        <w:rPr>
          <w:rFonts w:ascii="Helvetica" w:eastAsiaTheme="minorEastAsia" w:hAnsi="Helvetica" w:cs="Helvetica"/>
          <w:color w:val="000000"/>
          <w:szCs w:val="22"/>
          <w14:ligatures w14:val="standardContextual"/>
        </w:rPr>
        <w:t>OMM</w:t>
      </w:r>
      <w:r w:rsidR="0048451B" w:rsidRPr="009D4157">
        <w:rPr>
          <w:rFonts w:ascii="Helvetica" w:eastAsiaTheme="minorEastAsia" w:hAnsi="Helvetica" w:cs="Helvetica"/>
          <w:color w:val="000000"/>
          <w:szCs w:val="22"/>
          <w14:ligatures w14:val="standardContextual"/>
        </w:rPr>
        <w:t>20 (mitochondrial outer membrane protein)</w:t>
      </w:r>
      <w:r w:rsidR="0048451B">
        <w:rPr>
          <w:rFonts w:ascii="Helvetica" w:eastAsiaTheme="minorEastAsia" w:hAnsi="Helvetica" w:cs="Helvetica"/>
          <w:color w:val="000000"/>
          <w:szCs w:val="22"/>
          <w14:ligatures w14:val="standardContextual"/>
        </w:rPr>
        <w:t xml:space="preserve"> and p</w:t>
      </w:r>
      <w:r w:rsidR="0048451B" w:rsidRPr="002254B3">
        <w:rPr>
          <w:rFonts w:ascii="Helvetica" w:eastAsiaTheme="minorEastAsia" w:hAnsi="Helvetica" w:cs="Helvetica"/>
          <w:color w:val="000000"/>
          <w:szCs w:val="22"/>
          <w14:ligatures w14:val="standardContextual"/>
        </w:rPr>
        <w:t>yruvate dehydrogenase</w:t>
      </w:r>
      <w:r w:rsidR="0048451B" w:rsidRPr="009D4157">
        <w:rPr>
          <w:rFonts w:ascii="Helvetica" w:eastAsiaTheme="minorEastAsia" w:hAnsi="Helvetica" w:cs="Helvetica"/>
          <w:color w:val="000000"/>
          <w:szCs w:val="22"/>
          <w14:ligatures w14:val="standardContextual"/>
        </w:rPr>
        <w:t xml:space="preserve"> </w:t>
      </w:r>
      <w:r w:rsidR="0048451B">
        <w:rPr>
          <w:rFonts w:ascii="Helvetica" w:eastAsiaTheme="minorEastAsia" w:hAnsi="Helvetica" w:cs="Helvetica"/>
          <w:color w:val="000000"/>
          <w:szCs w:val="22"/>
          <w14:ligatures w14:val="standardContextual"/>
        </w:rPr>
        <w:t xml:space="preserve">(PDH, mitochondrial matrix protein) </w:t>
      </w:r>
      <w:r w:rsidRPr="002C3785">
        <w:rPr>
          <w:rFonts w:ascii="Helvetica" w:eastAsiaTheme="minorEastAsia" w:hAnsi="Helvetica" w:cs="Helvetica"/>
          <w:color w:val="000000"/>
          <w:szCs w:val="22"/>
          <w14:ligatures w14:val="standardContextual"/>
        </w:rPr>
        <w:t xml:space="preserve">staining in BAT sections from </w:t>
      </w:r>
      <w:r w:rsidR="001817F0">
        <w:rPr>
          <w:rFonts w:ascii="Helvetica" w:eastAsiaTheme="minorEastAsia" w:hAnsi="Helvetica" w:cs="Helvetica"/>
          <w:color w:val="000000"/>
          <w:szCs w:val="22"/>
          <w14:ligatures w14:val="standardContextual"/>
        </w:rPr>
        <w:t xml:space="preserve">12-week-old </w:t>
      </w:r>
      <w:r w:rsidRPr="00367028">
        <w:rPr>
          <w:rFonts w:ascii="Helvetica" w:eastAsiaTheme="minorEastAsia" w:hAnsi="Helvetica" w:cs="Helvetica"/>
          <w:color w:val="000000"/>
          <w:szCs w:val="22"/>
          <w14:ligatures w14:val="standardContextual"/>
        </w:rPr>
        <w:t>DKO</w:t>
      </w:r>
      <w:r w:rsidRPr="002C3785">
        <w:rPr>
          <w:rFonts w:ascii="Helvetica" w:eastAsiaTheme="minorEastAsia" w:hAnsi="Helvetica" w:cs="Helvetica"/>
          <w:i/>
          <w:iCs/>
          <w:color w:val="000000"/>
          <w:szCs w:val="22"/>
          <w:vertAlign w:val="superscript"/>
          <w14:ligatures w14:val="standardContextual"/>
        </w:rPr>
        <w:t xml:space="preserve"> </w:t>
      </w:r>
      <w:r w:rsidRPr="002C3785">
        <w:rPr>
          <w:rFonts w:ascii="Helvetica" w:eastAsiaTheme="minorEastAsia" w:hAnsi="Helvetica" w:cs="Helvetica"/>
          <w:color w:val="000000"/>
          <w:szCs w:val="22"/>
          <w14:ligatures w14:val="standardContextual"/>
        </w:rPr>
        <w:t>male</w:t>
      </w:r>
      <w:r w:rsidR="00055D59">
        <w:rPr>
          <w:rFonts w:ascii="Helvetica" w:eastAsiaTheme="minorEastAsia" w:hAnsi="Helvetica" w:cs="Helvetica"/>
          <w:color w:val="000000"/>
          <w:szCs w:val="22"/>
          <w14:ligatures w14:val="standardContextual"/>
        </w:rPr>
        <w:t xml:space="preserve"> mice</w:t>
      </w:r>
      <w:r w:rsidRPr="001817F0">
        <w:rPr>
          <w:rFonts w:ascii="Helvetica" w:eastAsiaTheme="minorEastAsia" w:hAnsi="Helvetica" w:cs="Helvetica"/>
          <w:color w:val="000000"/>
          <w:szCs w:val="22"/>
          <w14:ligatures w14:val="standardContextual"/>
        </w:rPr>
        <w:t>.</w:t>
      </w:r>
      <w:r w:rsidRPr="002C3785">
        <w:rPr>
          <w:rFonts w:ascii="Helvetica" w:eastAsiaTheme="minorEastAsia" w:hAnsi="Helvetica" w:cs="Helvetica"/>
          <w:color w:val="000000"/>
          <w:szCs w:val="22"/>
          <w14:ligatures w14:val="standardContextual"/>
        </w:rPr>
        <w:t xml:space="preserve"> Arrows point to megamitochondria. LD, lipid droplet. n=3 mice each group.</w:t>
      </w:r>
    </w:p>
    <w:p w14:paraId="1F16004D" w14:textId="29F13EE0" w:rsidR="000D33B1" w:rsidRPr="002C3785" w:rsidRDefault="000D33B1" w:rsidP="00367028">
      <w:pPr>
        <w:autoSpaceDE w:val="0"/>
        <w:autoSpaceDN w:val="0"/>
        <w:adjustRightInd w:val="0"/>
        <w:jc w:val="both"/>
        <w:rPr>
          <w:rFonts w:ascii="Helvetica" w:eastAsiaTheme="minorEastAsia" w:hAnsi="Helvetica" w:cs="Helvetica"/>
          <w:color w:val="000000"/>
          <w:szCs w:val="22"/>
          <w14:ligatures w14:val="standardContextual"/>
        </w:rPr>
      </w:pPr>
      <w:r w:rsidRPr="002C3785">
        <w:rPr>
          <w:rFonts w:ascii="Helvetica" w:eastAsiaTheme="minorEastAsia" w:hAnsi="Helvetica" w:cs="Helvetica"/>
          <w:color w:val="000000"/>
          <w:szCs w:val="22"/>
          <w14:ligatures w14:val="standardContextual"/>
        </w:rPr>
        <w:t>(B) Quantitation of mitochondrial size circled by T</w:t>
      </w:r>
      <w:r w:rsidR="00D72CAA">
        <w:rPr>
          <w:rFonts w:ascii="Helvetica" w:eastAsiaTheme="minorEastAsia" w:hAnsi="Helvetica" w:cs="Helvetica"/>
          <w:color w:val="000000"/>
          <w:szCs w:val="22"/>
          <w14:ligatures w14:val="standardContextual"/>
        </w:rPr>
        <w:t>OMM</w:t>
      </w:r>
      <w:r w:rsidRPr="002C3785">
        <w:rPr>
          <w:rFonts w:ascii="Helvetica" w:eastAsiaTheme="minorEastAsia" w:hAnsi="Helvetica" w:cs="Helvetica"/>
          <w:color w:val="000000"/>
          <w:szCs w:val="22"/>
          <w14:ligatures w14:val="standardContextual"/>
        </w:rPr>
        <w:t>20 in Figure 2A</w:t>
      </w:r>
      <w:r w:rsidR="0041285D">
        <w:rPr>
          <w:rFonts w:ascii="Helvetica" w:eastAsiaTheme="minorEastAsia" w:hAnsi="Helvetica" w:cs="Helvetica"/>
          <w:color w:val="000000"/>
          <w:szCs w:val="22"/>
          <w14:ligatures w14:val="standardContextual"/>
        </w:rPr>
        <w:t xml:space="preserve"> and S3A</w:t>
      </w:r>
      <w:r w:rsidRPr="002C3785">
        <w:rPr>
          <w:rFonts w:ascii="Helvetica" w:eastAsiaTheme="minorEastAsia" w:hAnsi="Helvetica" w:cs="Helvetica"/>
          <w:color w:val="000000"/>
          <w:szCs w:val="22"/>
          <w14:ligatures w14:val="standardContextual"/>
        </w:rPr>
        <w:t xml:space="preserve">. n = 194 mitochondria for </w:t>
      </w:r>
      <w:r w:rsidRPr="00220ABC">
        <w:rPr>
          <w:rFonts w:ascii="Helvetica" w:eastAsiaTheme="minorEastAsia" w:hAnsi="Helvetica" w:cs="Helvetica"/>
          <w:color w:val="000000"/>
          <w:szCs w:val="22"/>
          <w14:ligatures w14:val="standardContextual"/>
        </w:rPr>
        <w:t>WT</w:t>
      </w:r>
      <w:r w:rsidRPr="002C3785">
        <w:rPr>
          <w:rFonts w:ascii="Helvetica" w:eastAsiaTheme="minorEastAsia" w:hAnsi="Helvetica" w:cs="Helvetica"/>
          <w:color w:val="000000"/>
          <w:szCs w:val="22"/>
          <w14:ligatures w14:val="standardContextual"/>
        </w:rPr>
        <w:t xml:space="preserve">, 231 for </w:t>
      </w:r>
      <w:r w:rsidRPr="002C3785">
        <w:rPr>
          <w:rFonts w:ascii="Helvetica" w:eastAsiaTheme="minorEastAsia" w:hAnsi="Helvetica" w:cs="Helvetica"/>
          <w:i/>
          <w:iCs/>
          <w:color w:val="000000"/>
          <w:szCs w:val="22"/>
          <w14:ligatures w14:val="standardContextual"/>
        </w:rPr>
        <w:t>Sel1L</w:t>
      </w:r>
      <w:r w:rsidRPr="002C3785">
        <w:rPr>
          <w:rFonts w:ascii="Helvetica" w:eastAsiaTheme="minorEastAsia" w:hAnsi="Helvetica" w:cs="Helvetica"/>
          <w:i/>
          <w:iCs/>
          <w:color w:val="000000"/>
          <w:szCs w:val="22"/>
          <w:vertAlign w:val="superscript"/>
          <w14:ligatures w14:val="standardContextual"/>
        </w:rPr>
        <w:t>Ucp1Cre</w:t>
      </w:r>
      <w:r w:rsidRPr="002C3785">
        <w:rPr>
          <w:rFonts w:ascii="Helvetica" w:eastAsiaTheme="minorEastAsia" w:hAnsi="Helvetica" w:cs="Helvetica"/>
          <w:color w:val="000000"/>
          <w:szCs w:val="22"/>
          <w14:ligatures w14:val="standardContextual"/>
        </w:rPr>
        <w:t xml:space="preserve">, 165 for </w:t>
      </w:r>
      <w:r w:rsidRPr="002C3785">
        <w:rPr>
          <w:rFonts w:ascii="Helvetica" w:eastAsiaTheme="minorEastAsia" w:hAnsi="Helvetica" w:cs="Helvetica"/>
          <w:i/>
          <w:iCs/>
          <w:color w:val="000000"/>
          <w:szCs w:val="22"/>
          <w14:ligatures w14:val="standardContextual"/>
        </w:rPr>
        <w:t>Atg7</w:t>
      </w:r>
      <w:r w:rsidRPr="002C3785">
        <w:rPr>
          <w:rFonts w:ascii="Helvetica" w:eastAsiaTheme="minorEastAsia" w:hAnsi="Helvetica" w:cs="Helvetica"/>
          <w:i/>
          <w:iCs/>
          <w:color w:val="000000"/>
          <w:szCs w:val="22"/>
          <w:vertAlign w:val="superscript"/>
          <w14:ligatures w14:val="standardContextual"/>
        </w:rPr>
        <w:t>Ucp1Cre</w:t>
      </w:r>
      <w:r w:rsidRPr="002C3785">
        <w:rPr>
          <w:rFonts w:ascii="Helvetica" w:eastAsiaTheme="minorEastAsia" w:hAnsi="Helvetica" w:cs="Helvetica"/>
          <w:color w:val="000000"/>
          <w:szCs w:val="22"/>
          <w14:ligatures w14:val="standardContextual"/>
        </w:rPr>
        <w:t xml:space="preserve">, and 297 for </w:t>
      </w:r>
      <w:r w:rsidRPr="00220ABC">
        <w:rPr>
          <w:rFonts w:ascii="Helvetica" w:eastAsiaTheme="minorEastAsia" w:hAnsi="Helvetica" w:cs="Helvetica"/>
          <w:color w:val="000000"/>
          <w:szCs w:val="22"/>
          <w14:ligatures w14:val="standardContextual"/>
        </w:rPr>
        <w:t>DKO</w:t>
      </w:r>
      <w:r w:rsidRPr="002C3785">
        <w:rPr>
          <w:rFonts w:ascii="Helvetica" w:eastAsiaTheme="minorEastAsia" w:hAnsi="Helvetica" w:cs="Helvetica"/>
          <w:color w:val="000000"/>
          <w:szCs w:val="22"/>
          <w14:ligatures w14:val="standardContextual"/>
        </w:rPr>
        <w:t xml:space="preserve">, One-way ANOVA. </w:t>
      </w:r>
    </w:p>
    <w:p w14:paraId="2A16537B" w14:textId="5DF58E17" w:rsidR="000D33B1" w:rsidRPr="002C3785" w:rsidRDefault="000D33B1" w:rsidP="00367028">
      <w:pPr>
        <w:autoSpaceDE w:val="0"/>
        <w:autoSpaceDN w:val="0"/>
        <w:adjustRightInd w:val="0"/>
        <w:jc w:val="both"/>
        <w:rPr>
          <w:rFonts w:ascii="Helvetica" w:eastAsiaTheme="minorEastAsia" w:hAnsi="Helvetica" w:cs="Helvetica"/>
          <w:color w:val="000000"/>
          <w:szCs w:val="22"/>
          <w14:ligatures w14:val="standardContextual"/>
        </w:rPr>
      </w:pPr>
      <w:r w:rsidRPr="002C3785">
        <w:rPr>
          <w:rFonts w:ascii="Helvetica" w:eastAsiaTheme="minorEastAsia" w:hAnsi="Helvetica" w:cs="Helvetica"/>
          <w:color w:val="000000"/>
          <w:szCs w:val="22"/>
          <w14:ligatures w14:val="standardContextual"/>
        </w:rPr>
        <w:t>(C) Quantification of mitochondrial volume</w:t>
      </w:r>
      <w:r w:rsidR="0080431F">
        <w:rPr>
          <w:rFonts w:ascii="Helvetica" w:eastAsiaTheme="minorEastAsia" w:hAnsi="Helvetica" w:cs="Helvetica"/>
          <w:color w:val="000000"/>
          <w:szCs w:val="22"/>
          <w14:ligatures w14:val="standardContextual"/>
        </w:rPr>
        <w:t xml:space="preserve"> </w:t>
      </w:r>
      <w:r w:rsidR="0080431F" w:rsidRPr="0080431F">
        <w:rPr>
          <w:rFonts w:ascii="Helvetica" w:eastAsiaTheme="minorEastAsia" w:hAnsi="Helvetica" w:cs="Helvetica"/>
          <w:color w:val="000000"/>
          <w:szCs w:val="22"/>
          <w14:ligatures w14:val="standardContextual"/>
        </w:rPr>
        <w:t>reconstructed from FIB-SEM images shown in Figure 2B</w:t>
      </w:r>
      <w:r w:rsidRPr="002C3785">
        <w:rPr>
          <w:rFonts w:ascii="Helvetica" w:eastAsiaTheme="minorEastAsia" w:hAnsi="Helvetica" w:cs="Helvetica"/>
          <w:color w:val="000000"/>
          <w:szCs w:val="22"/>
          <w14:ligatures w14:val="standardContextual"/>
        </w:rPr>
        <w:t xml:space="preserve">. n = 195 mitochondria for </w:t>
      </w:r>
      <w:r w:rsidRPr="00220ABC">
        <w:rPr>
          <w:rFonts w:ascii="Helvetica" w:eastAsiaTheme="minorEastAsia" w:hAnsi="Helvetica" w:cs="Helvetica"/>
          <w:color w:val="000000"/>
          <w:szCs w:val="22"/>
          <w14:ligatures w14:val="standardContextual"/>
        </w:rPr>
        <w:t>WT</w:t>
      </w:r>
      <w:r w:rsidRPr="002C3785">
        <w:rPr>
          <w:rFonts w:ascii="Helvetica" w:eastAsiaTheme="minorEastAsia" w:hAnsi="Helvetica" w:cs="Helvetica"/>
          <w:color w:val="000000"/>
          <w:szCs w:val="22"/>
          <w14:ligatures w14:val="standardContextual"/>
        </w:rPr>
        <w:t xml:space="preserve">, 129 for </w:t>
      </w:r>
      <w:r w:rsidRPr="002C3785">
        <w:rPr>
          <w:rFonts w:ascii="Helvetica" w:eastAsiaTheme="minorEastAsia" w:hAnsi="Helvetica" w:cs="Helvetica"/>
          <w:i/>
          <w:iCs/>
          <w:color w:val="000000"/>
          <w:szCs w:val="22"/>
          <w14:ligatures w14:val="standardContextual"/>
        </w:rPr>
        <w:t>Sel1L</w:t>
      </w:r>
      <w:r w:rsidRPr="002C3785">
        <w:rPr>
          <w:rFonts w:ascii="Helvetica" w:eastAsiaTheme="minorEastAsia" w:hAnsi="Helvetica" w:cs="Helvetica"/>
          <w:i/>
          <w:iCs/>
          <w:color w:val="000000"/>
          <w:szCs w:val="22"/>
          <w:vertAlign w:val="superscript"/>
          <w14:ligatures w14:val="standardContextual"/>
        </w:rPr>
        <w:t>Ucp1Cre</w:t>
      </w:r>
      <w:r w:rsidRPr="002C3785">
        <w:rPr>
          <w:rFonts w:ascii="Helvetica" w:eastAsiaTheme="minorEastAsia" w:hAnsi="Helvetica" w:cs="Helvetica"/>
          <w:color w:val="000000"/>
          <w:szCs w:val="22"/>
          <w14:ligatures w14:val="standardContextual"/>
        </w:rPr>
        <w:t xml:space="preserve">, 283 for </w:t>
      </w:r>
      <w:r w:rsidRPr="002C3785">
        <w:rPr>
          <w:rFonts w:ascii="Helvetica" w:eastAsiaTheme="minorEastAsia" w:hAnsi="Helvetica" w:cs="Helvetica"/>
          <w:i/>
          <w:iCs/>
          <w:color w:val="000000"/>
          <w:szCs w:val="22"/>
          <w14:ligatures w14:val="standardContextual"/>
        </w:rPr>
        <w:t>Atg7</w:t>
      </w:r>
      <w:r w:rsidRPr="002C3785">
        <w:rPr>
          <w:rFonts w:ascii="Helvetica" w:eastAsiaTheme="minorEastAsia" w:hAnsi="Helvetica" w:cs="Helvetica"/>
          <w:i/>
          <w:iCs/>
          <w:color w:val="000000"/>
          <w:szCs w:val="22"/>
          <w:vertAlign w:val="superscript"/>
          <w14:ligatures w14:val="standardContextual"/>
        </w:rPr>
        <w:t>Ucp1Cre</w:t>
      </w:r>
      <w:r w:rsidRPr="002C3785">
        <w:rPr>
          <w:rFonts w:ascii="Helvetica" w:eastAsiaTheme="minorEastAsia" w:hAnsi="Helvetica" w:cs="Helvetica"/>
          <w:color w:val="000000"/>
          <w:szCs w:val="22"/>
          <w14:ligatures w14:val="standardContextual"/>
        </w:rPr>
        <w:t xml:space="preserve">, and 51 for </w:t>
      </w:r>
      <w:r w:rsidRPr="00220ABC">
        <w:rPr>
          <w:rFonts w:ascii="Helvetica" w:eastAsiaTheme="minorEastAsia" w:hAnsi="Helvetica" w:cs="Helvetica"/>
          <w:color w:val="000000"/>
          <w:szCs w:val="22"/>
          <w14:ligatures w14:val="standardContextual"/>
        </w:rPr>
        <w:t>DKO</w:t>
      </w:r>
      <w:r w:rsidRPr="002C3785">
        <w:rPr>
          <w:rFonts w:ascii="Helvetica" w:eastAsiaTheme="minorEastAsia" w:hAnsi="Helvetica" w:cs="Helvetica"/>
          <w:color w:val="000000"/>
          <w:szCs w:val="22"/>
          <w14:ligatures w14:val="standardContextual"/>
        </w:rPr>
        <w:t xml:space="preserve">, One-way ANOVA. </w:t>
      </w:r>
    </w:p>
    <w:p w14:paraId="358D506E" w14:textId="055FCBCE" w:rsidR="000D33B1" w:rsidRPr="002C3785" w:rsidRDefault="000D33B1" w:rsidP="00367028">
      <w:pPr>
        <w:autoSpaceDE w:val="0"/>
        <w:autoSpaceDN w:val="0"/>
        <w:adjustRightInd w:val="0"/>
        <w:jc w:val="both"/>
        <w:rPr>
          <w:rFonts w:ascii="Helvetica" w:eastAsiaTheme="minorEastAsia" w:hAnsi="Helvetica" w:cs="Helvetica"/>
          <w:color w:val="000000"/>
          <w:szCs w:val="22"/>
          <w14:ligatures w14:val="standardContextual"/>
        </w:rPr>
      </w:pPr>
      <w:r w:rsidRPr="002C3785">
        <w:rPr>
          <w:rFonts w:ascii="Helvetica" w:eastAsiaTheme="minorEastAsia" w:hAnsi="Helvetica" w:cs="Helvetica"/>
          <w:color w:val="000000"/>
          <w:szCs w:val="22"/>
          <w14:ligatures w14:val="standardContextual"/>
        </w:rPr>
        <w:t xml:space="preserve">(D) Immunoblot analysis of SEL1L, IRE1α, and ATG7 in BAT from </w:t>
      </w:r>
      <w:r w:rsidR="001817F0">
        <w:rPr>
          <w:rFonts w:ascii="Helvetica" w:eastAsiaTheme="minorEastAsia" w:hAnsi="Helvetica" w:cs="Helvetica"/>
          <w:color w:val="000000"/>
          <w:szCs w:val="22"/>
          <w14:ligatures w14:val="standardContextual"/>
        </w:rPr>
        <w:t>1</w:t>
      </w:r>
      <w:r w:rsidR="0080431F">
        <w:rPr>
          <w:rFonts w:ascii="Helvetica" w:eastAsiaTheme="minorEastAsia" w:hAnsi="Helvetica" w:cs="Helvetica"/>
          <w:color w:val="000000"/>
          <w:szCs w:val="22"/>
          <w14:ligatures w14:val="standardContextual"/>
        </w:rPr>
        <w:t>0</w:t>
      </w:r>
      <w:r w:rsidR="001817F0">
        <w:rPr>
          <w:rFonts w:ascii="Helvetica" w:eastAsiaTheme="minorEastAsia" w:hAnsi="Helvetica" w:cs="Helvetica"/>
          <w:color w:val="000000"/>
          <w:szCs w:val="22"/>
          <w14:ligatures w14:val="standardContextual"/>
        </w:rPr>
        <w:t xml:space="preserve">-week-old </w:t>
      </w:r>
      <w:r w:rsidR="00CC4730">
        <w:rPr>
          <w:rFonts w:ascii="Helvetica" w:eastAsiaTheme="minorEastAsia" w:hAnsi="Helvetica" w:cs="Helvetica"/>
          <w:color w:val="000000"/>
          <w:szCs w:val="22"/>
          <w14:ligatures w14:val="standardContextual"/>
        </w:rPr>
        <w:t>littermates</w:t>
      </w:r>
      <w:r w:rsidRPr="002C3785">
        <w:rPr>
          <w:rFonts w:ascii="Helvetica" w:eastAsiaTheme="minorEastAsia" w:hAnsi="Helvetica" w:cs="Helvetica"/>
          <w:color w:val="000000"/>
          <w:szCs w:val="22"/>
          <w14:ligatures w14:val="standardContextual"/>
        </w:rPr>
        <w:t xml:space="preserve">. </w:t>
      </w:r>
    </w:p>
    <w:p w14:paraId="09534F07" w14:textId="459FD58F" w:rsidR="000D33B1" w:rsidRPr="002C3785" w:rsidRDefault="000D33B1" w:rsidP="00367028">
      <w:pPr>
        <w:autoSpaceDE w:val="0"/>
        <w:autoSpaceDN w:val="0"/>
        <w:adjustRightInd w:val="0"/>
        <w:jc w:val="both"/>
        <w:rPr>
          <w:rFonts w:ascii="Helvetica" w:eastAsiaTheme="minorEastAsia" w:hAnsi="Helvetica" w:cs="Helvetica"/>
          <w:color w:val="000000"/>
          <w:szCs w:val="22"/>
          <w14:ligatures w14:val="standardContextual"/>
        </w:rPr>
      </w:pPr>
      <w:r w:rsidRPr="002C3785">
        <w:rPr>
          <w:rFonts w:ascii="Helvetica" w:eastAsiaTheme="minorEastAsia" w:hAnsi="Helvetica" w:cs="Helvetica"/>
          <w:color w:val="000000"/>
          <w:szCs w:val="22"/>
          <w14:ligatures w14:val="standardContextual"/>
        </w:rPr>
        <w:t xml:space="preserve">(E) Body weight of </w:t>
      </w:r>
      <w:r w:rsidR="0080431F">
        <w:rPr>
          <w:rFonts w:ascii="Helvetica" w:eastAsiaTheme="minorEastAsia" w:hAnsi="Helvetica" w:cs="Helvetica"/>
          <w:color w:val="000000"/>
          <w:szCs w:val="22"/>
          <w14:ligatures w14:val="standardContextual"/>
        </w:rPr>
        <w:t xml:space="preserve">10-week-old </w:t>
      </w:r>
      <w:r w:rsidRPr="002C3785">
        <w:rPr>
          <w:rFonts w:ascii="Helvetica" w:eastAsiaTheme="minorEastAsia" w:hAnsi="Helvetica" w:cs="Helvetica"/>
          <w:color w:val="000000"/>
          <w:szCs w:val="22"/>
          <w14:ligatures w14:val="standardContextual"/>
        </w:rPr>
        <w:t>male (top) and female</w:t>
      </w:r>
      <w:r w:rsidRPr="002C3785">
        <w:rPr>
          <w:rFonts w:ascii="Helvetica" w:eastAsiaTheme="minorEastAsia" w:hAnsi="Helvetica" w:cs="Helvetica"/>
          <w:i/>
          <w:iCs/>
          <w:color w:val="000000"/>
          <w:szCs w:val="22"/>
          <w14:ligatures w14:val="standardContextual"/>
        </w:rPr>
        <w:t xml:space="preserve"> </w:t>
      </w:r>
      <w:r w:rsidRPr="002C3785">
        <w:rPr>
          <w:rFonts w:ascii="Helvetica" w:eastAsiaTheme="minorEastAsia" w:hAnsi="Helvetica" w:cs="Helvetica"/>
          <w:color w:val="000000"/>
          <w:szCs w:val="22"/>
          <w14:ligatures w14:val="standardContextual"/>
        </w:rPr>
        <w:t xml:space="preserve">(bottom) littermates. n = 5-9 mice per genotype, Student’s </w:t>
      </w:r>
      <w:r w:rsidRPr="002C3785">
        <w:rPr>
          <w:rFonts w:ascii="Helvetica" w:eastAsiaTheme="minorEastAsia" w:hAnsi="Helvetica" w:cs="Helvetica"/>
          <w:i/>
          <w:iCs/>
          <w:color w:val="000000"/>
          <w:szCs w:val="22"/>
          <w14:ligatures w14:val="standardContextual"/>
        </w:rPr>
        <w:t>t-</w:t>
      </w:r>
      <w:r w:rsidRPr="002C3785">
        <w:rPr>
          <w:rFonts w:ascii="Helvetica" w:eastAsiaTheme="minorEastAsia" w:hAnsi="Helvetica" w:cs="Helvetica"/>
          <w:color w:val="000000"/>
          <w:szCs w:val="22"/>
          <w14:ligatures w14:val="standardContextual"/>
        </w:rPr>
        <w:t xml:space="preserve">test. </w:t>
      </w:r>
    </w:p>
    <w:p w14:paraId="5C0B6275" w14:textId="1FD09948" w:rsidR="000D33B1" w:rsidRPr="002C3785" w:rsidRDefault="000D33B1" w:rsidP="00367028">
      <w:pPr>
        <w:autoSpaceDE w:val="0"/>
        <w:autoSpaceDN w:val="0"/>
        <w:adjustRightInd w:val="0"/>
        <w:jc w:val="both"/>
        <w:rPr>
          <w:rFonts w:ascii="Helvetica" w:eastAsiaTheme="minorEastAsia" w:hAnsi="Helvetica" w:cs="Helvetica"/>
          <w:color w:val="000000"/>
          <w:szCs w:val="22"/>
          <w14:ligatures w14:val="standardContextual"/>
        </w:rPr>
      </w:pPr>
      <w:r w:rsidRPr="002C3785">
        <w:rPr>
          <w:rFonts w:ascii="Helvetica" w:eastAsiaTheme="minorEastAsia" w:hAnsi="Helvetica" w:cs="Helvetica"/>
          <w:color w:val="000000"/>
          <w:szCs w:val="22"/>
          <w14:ligatures w14:val="standardContextual"/>
        </w:rPr>
        <w:t xml:space="preserve">(F) Representative TEM images of BAT from </w:t>
      </w:r>
      <w:r w:rsidR="001817F0">
        <w:rPr>
          <w:rFonts w:ascii="Helvetica" w:eastAsiaTheme="minorEastAsia" w:hAnsi="Helvetica" w:cs="Helvetica"/>
          <w:color w:val="000000"/>
          <w:szCs w:val="22"/>
          <w14:ligatures w14:val="standardContextual"/>
        </w:rPr>
        <w:t xml:space="preserve">10-week-old </w:t>
      </w:r>
      <w:r w:rsidRPr="002C3785">
        <w:rPr>
          <w:rFonts w:ascii="Helvetica" w:eastAsiaTheme="minorEastAsia" w:hAnsi="Helvetica" w:cs="Helvetica"/>
          <w:color w:val="000000"/>
          <w:szCs w:val="22"/>
          <w14:ligatures w14:val="standardContextual"/>
        </w:rPr>
        <w:t>male littermates. LD, lipid droplet; M, mitochondrion. n = 2  mice per group.</w:t>
      </w:r>
    </w:p>
    <w:p w14:paraId="6685AF1F" w14:textId="4D65B2BF" w:rsidR="000D33B1" w:rsidRDefault="000D33B1" w:rsidP="00367028">
      <w:pPr>
        <w:autoSpaceDE w:val="0"/>
        <w:autoSpaceDN w:val="0"/>
        <w:adjustRightInd w:val="0"/>
        <w:jc w:val="both"/>
        <w:rPr>
          <w:rFonts w:ascii="Helvetica" w:eastAsiaTheme="minorEastAsia" w:hAnsi="Helvetica" w:cs="Helvetica"/>
          <w:color w:val="000000"/>
          <w:szCs w:val="22"/>
          <w14:ligatures w14:val="standardContextual"/>
        </w:rPr>
      </w:pPr>
      <w:r w:rsidRPr="002C3785">
        <w:rPr>
          <w:rFonts w:ascii="Helvetica" w:eastAsiaTheme="minorEastAsia" w:hAnsi="Helvetica" w:cs="Helvetica"/>
          <w:color w:val="000000"/>
          <w:szCs w:val="22"/>
          <w14:ligatures w14:val="standardContextual"/>
        </w:rPr>
        <w:t xml:space="preserve">Data are mean ± SEM. </w:t>
      </w:r>
      <w:proofErr w:type="spellStart"/>
      <w:r w:rsidRPr="002C3785">
        <w:rPr>
          <w:rFonts w:ascii="Helvetica" w:eastAsiaTheme="minorEastAsia" w:hAnsi="Helvetica" w:cs="Helvetica"/>
          <w:color w:val="000000"/>
          <w:szCs w:val="22"/>
          <w14:ligatures w14:val="standardContextual"/>
        </w:rPr>
        <w:t>n.s</w:t>
      </w:r>
      <w:proofErr w:type="spellEnd"/>
      <w:r w:rsidRPr="002C3785">
        <w:rPr>
          <w:rFonts w:ascii="Helvetica" w:eastAsiaTheme="minorEastAsia" w:hAnsi="Helvetica" w:cs="Helvetica"/>
          <w:color w:val="000000"/>
          <w:szCs w:val="22"/>
          <w14:ligatures w14:val="standardContextual"/>
        </w:rPr>
        <w:t xml:space="preserve">., not significant; ****, </w:t>
      </w:r>
      <w:r w:rsidRPr="002C3785">
        <w:rPr>
          <w:rFonts w:ascii="Helvetica" w:eastAsiaTheme="minorEastAsia" w:hAnsi="Helvetica" w:cs="Helvetica"/>
          <w:i/>
          <w:iCs/>
          <w:color w:val="000000"/>
          <w:szCs w:val="22"/>
          <w14:ligatures w14:val="standardContextual"/>
        </w:rPr>
        <w:t>p</w:t>
      </w:r>
      <w:r w:rsidRPr="002C3785">
        <w:rPr>
          <w:rFonts w:ascii="Helvetica" w:eastAsiaTheme="minorEastAsia" w:hAnsi="Helvetica" w:cs="Helvetica"/>
          <w:color w:val="000000"/>
          <w:szCs w:val="22"/>
          <w14:ligatures w14:val="standardContextual"/>
        </w:rPr>
        <w:t xml:space="preserve"> &lt; 0.0001.</w:t>
      </w:r>
    </w:p>
    <w:p w14:paraId="5B381A2A" w14:textId="375DA601" w:rsidR="000D33B1" w:rsidRDefault="0076068F" w:rsidP="00367028">
      <w:pPr>
        <w:autoSpaceDE w:val="0"/>
        <w:autoSpaceDN w:val="0"/>
        <w:adjustRightInd w:val="0"/>
        <w:jc w:val="center"/>
        <w:rPr>
          <w:rFonts w:ascii="Helvetica" w:eastAsiaTheme="minorEastAsia" w:hAnsi="Helvetica" w:cs="Helvetica"/>
          <w:color w:val="000000"/>
          <w:szCs w:val="22"/>
          <w14:ligatures w14:val="standardContextual"/>
        </w:rPr>
      </w:pPr>
      <w:r>
        <w:rPr>
          <w:rFonts w:ascii="Helvetica" w:eastAsiaTheme="minorEastAsia" w:hAnsi="Helvetica" w:cs="Helvetica"/>
          <w:noProof/>
          <w:color w:val="000000"/>
          <w:szCs w:val="22"/>
          <w14:ligatures w14:val="standardContextual"/>
        </w:rPr>
        <w:lastRenderedPageBreak/>
        <w:drawing>
          <wp:inline distT="0" distB="0" distL="0" distR="0" wp14:anchorId="47D573F1" wp14:editId="0EE0F7FE">
            <wp:extent cx="5943600" cy="5982335"/>
            <wp:effectExtent l="0" t="0" r="0" b="0"/>
            <wp:docPr id="940899793" name="Picture 4" descr="A collage of images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99793" name="Picture 4" descr="A collage of images of cell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982335"/>
                    </a:xfrm>
                    <a:prstGeom prst="rect">
                      <a:avLst/>
                    </a:prstGeom>
                  </pic:spPr>
                </pic:pic>
              </a:graphicData>
            </a:graphic>
          </wp:inline>
        </w:drawing>
      </w:r>
    </w:p>
    <w:p w14:paraId="36E628A5" w14:textId="77777777" w:rsidR="000D33B1" w:rsidRPr="002C3785" w:rsidRDefault="000D33B1" w:rsidP="00367028">
      <w:pPr>
        <w:autoSpaceDE w:val="0"/>
        <w:autoSpaceDN w:val="0"/>
        <w:adjustRightInd w:val="0"/>
        <w:jc w:val="both"/>
        <w:rPr>
          <w:rFonts w:ascii="Helvetica" w:eastAsiaTheme="minorEastAsia" w:hAnsi="Helvetica" w:cs="Helvetica"/>
          <w:b/>
          <w:bCs/>
          <w:color w:val="000000"/>
          <w:szCs w:val="22"/>
          <w14:ligatures w14:val="standardContextual"/>
        </w:rPr>
      </w:pPr>
      <w:r w:rsidRPr="002C3785">
        <w:rPr>
          <w:rFonts w:ascii="Helvetica" w:eastAsiaTheme="minorEastAsia" w:hAnsi="Helvetica" w:cs="Helvetica"/>
          <w:b/>
          <w:bCs/>
          <w:color w:val="000000"/>
          <w:szCs w:val="22"/>
          <w14:ligatures w14:val="standardContextual"/>
        </w:rPr>
        <w:t xml:space="preserve">Figure S4. ERAD and autophagy deficiency leads to the formation of megamitochondria with perforating ER tubules under RT, related to Figure 3. </w:t>
      </w:r>
    </w:p>
    <w:p w14:paraId="36B21E67" w14:textId="3BD1EB19" w:rsidR="000D33B1" w:rsidRPr="002C3785" w:rsidRDefault="000D33B1" w:rsidP="00367028">
      <w:pPr>
        <w:autoSpaceDE w:val="0"/>
        <w:autoSpaceDN w:val="0"/>
        <w:adjustRightInd w:val="0"/>
        <w:jc w:val="both"/>
        <w:rPr>
          <w:rFonts w:ascii="Helvetica" w:eastAsiaTheme="minorEastAsia" w:hAnsi="Helvetica" w:cs="Helvetica"/>
          <w:color w:val="000000"/>
          <w:szCs w:val="22"/>
          <w14:ligatures w14:val="standardContextual"/>
        </w:rPr>
      </w:pPr>
      <w:r w:rsidRPr="002C3785">
        <w:rPr>
          <w:rFonts w:ascii="Helvetica" w:eastAsiaTheme="minorEastAsia" w:hAnsi="Helvetica" w:cs="Helvetica"/>
          <w:color w:val="000000"/>
          <w:szCs w:val="22"/>
          <w14:ligatures w14:val="standardContextual"/>
        </w:rPr>
        <w:t>(A) Representative TEM images of BAT showing megamitochondria wrapping around the tubular structures</w:t>
      </w:r>
      <w:r w:rsidR="004100AE">
        <w:rPr>
          <w:rFonts w:ascii="Helvetica" w:eastAsiaTheme="minorEastAsia" w:hAnsi="Helvetica" w:cs="Helvetica"/>
          <w:color w:val="000000"/>
          <w:szCs w:val="22"/>
          <w14:ligatures w14:val="standardContextual"/>
        </w:rPr>
        <w:t xml:space="preserve"> </w:t>
      </w:r>
      <w:r w:rsidR="004100AE" w:rsidRPr="002C3785">
        <w:rPr>
          <w:rFonts w:ascii="Helvetica" w:eastAsiaTheme="minorEastAsia" w:hAnsi="Helvetica" w:cs="Helvetica"/>
          <w:color w:val="000000"/>
          <w:szCs w:val="22"/>
          <w14:ligatures w14:val="standardContextual"/>
        </w:rPr>
        <w:t>from</w:t>
      </w:r>
      <w:r w:rsidR="004100AE">
        <w:rPr>
          <w:rFonts w:ascii="Helvetica" w:eastAsiaTheme="minorEastAsia" w:hAnsi="Helvetica" w:cs="Helvetica"/>
          <w:color w:val="000000"/>
          <w:szCs w:val="22"/>
          <w14:ligatures w14:val="standardContextual"/>
        </w:rPr>
        <w:t xml:space="preserve"> 12-week-old</w:t>
      </w:r>
      <w:r w:rsidR="004100AE" w:rsidRPr="002C3785">
        <w:rPr>
          <w:rFonts w:ascii="Helvetica" w:eastAsiaTheme="minorEastAsia" w:hAnsi="Helvetica" w:cs="Helvetica"/>
          <w:color w:val="000000"/>
          <w:szCs w:val="22"/>
          <w14:ligatures w14:val="standardContextual"/>
        </w:rPr>
        <w:t xml:space="preserve"> </w:t>
      </w:r>
      <w:r w:rsidR="004100AE" w:rsidRPr="00220ABC">
        <w:rPr>
          <w:rFonts w:ascii="Helvetica" w:eastAsiaTheme="minorEastAsia" w:hAnsi="Helvetica" w:cs="Helvetica"/>
          <w:color w:val="000000"/>
          <w:szCs w:val="22"/>
          <w14:ligatures w14:val="standardContextual"/>
        </w:rPr>
        <w:t>DKO</w:t>
      </w:r>
      <w:r w:rsidR="004100AE" w:rsidRPr="002C3785">
        <w:rPr>
          <w:rFonts w:ascii="Helvetica" w:eastAsiaTheme="minorEastAsia" w:hAnsi="Helvetica" w:cs="Helvetica"/>
          <w:color w:val="000000"/>
          <w:szCs w:val="22"/>
          <w14:ligatures w14:val="standardContextual"/>
        </w:rPr>
        <w:t xml:space="preserve"> mice</w:t>
      </w:r>
      <w:r w:rsidRPr="002C3785">
        <w:rPr>
          <w:rFonts w:ascii="Helvetica" w:eastAsiaTheme="minorEastAsia" w:hAnsi="Helvetica" w:cs="Helvetica"/>
          <w:color w:val="000000"/>
          <w:szCs w:val="22"/>
          <w14:ligatures w14:val="standardContextual"/>
        </w:rPr>
        <w:t xml:space="preserve">. Arrows point to mitochondrion-perforating tubules. n = 5 mice. </w:t>
      </w:r>
    </w:p>
    <w:p w14:paraId="55306D52" w14:textId="5CEADC7E" w:rsidR="0076068F" w:rsidRDefault="000D33B1" w:rsidP="00367028">
      <w:pPr>
        <w:autoSpaceDE w:val="0"/>
        <w:autoSpaceDN w:val="0"/>
        <w:adjustRightInd w:val="0"/>
        <w:jc w:val="both"/>
        <w:rPr>
          <w:rFonts w:ascii="Helvetica" w:eastAsiaTheme="minorEastAsia" w:hAnsi="Helvetica" w:cs="Helvetica"/>
          <w:color w:val="000000"/>
          <w:szCs w:val="22"/>
          <w14:ligatures w14:val="standardContextual"/>
        </w:rPr>
      </w:pPr>
      <w:r w:rsidRPr="002C3785">
        <w:rPr>
          <w:rFonts w:ascii="Helvetica" w:eastAsiaTheme="minorEastAsia" w:hAnsi="Helvetica" w:cs="Helvetica"/>
          <w:color w:val="000000"/>
          <w:szCs w:val="22"/>
          <w14:ligatures w14:val="standardContextual"/>
        </w:rPr>
        <w:t xml:space="preserve">(B) Representative TEM images </w:t>
      </w:r>
      <w:r w:rsidR="001817F0">
        <w:rPr>
          <w:rFonts w:ascii="Helvetica" w:eastAsiaTheme="minorEastAsia" w:hAnsi="Helvetica" w:cs="Helvetica"/>
          <w:color w:val="000000"/>
          <w:szCs w:val="22"/>
          <w14:ligatures w14:val="standardContextual"/>
        </w:rPr>
        <w:t xml:space="preserve">of BAT </w:t>
      </w:r>
      <w:r w:rsidRPr="002C3785">
        <w:rPr>
          <w:rFonts w:ascii="Helvetica" w:eastAsiaTheme="minorEastAsia" w:hAnsi="Helvetica" w:cs="Helvetica"/>
          <w:color w:val="000000"/>
          <w:szCs w:val="22"/>
          <w14:ligatures w14:val="standardContextual"/>
        </w:rPr>
        <w:t xml:space="preserve">following </w:t>
      </w:r>
      <w:proofErr w:type="spellStart"/>
      <w:r w:rsidRPr="002C3785">
        <w:rPr>
          <w:rFonts w:ascii="Helvetica" w:eastAsiaTheme="minorEastAsia" w:hAnsi="Helvetica" w:cs="Helvetica"/>
          <w:color w:val="000000"/>
          <w:szCs w:val="22"/>
          <w14:ligatures w14:val="standardContextual"/>
        </w:rPr>
        <w:t>BiP</w:t>
      </w:r>
      <w:proofErr w:type="spellEnd"/>
      <w:r w:rsidRPr="002C3785">
        <w:rPr>
          <w:rFonts w:ascii="Helvetica" w:eastAsiaTheme="minorEastAsia" w:hAnsi="Helvetica" w:cs="Helvetica"/>
          <w:color w:val="000000"/>
          <w:szCs w:val="22"/>
          <w14:ligatures w14:val="standardContextual"/>
        </w:rPr>
        <w:t>-specific immunogold labelling</w:t>
      </w:r>
      <w:r w:rsidR="004100AE">
        <w:rPr>
          <w:rFonts w:ascii="Helvetica" w:eastAsiaTheme="minorEastAsia" w:hAnsi="Helvetica" w:cs="Helvetica"/>
          <w:color w:val="000000"/>
          <w:szCs w:val="22"/>
          <w14:ligatures w14:val="standardContextual"/>
        </w:rPr>
        <w:t xml:space="preserve"> </w:t>
      </w:r>
      <w:r w:rsidR="004100AE" w:rsidRPr="002C3785">
        <w:rPr>
          <w:rFonts w:ascii="Helvetica" w:eastAsiaTheme="minorEastAsia" w:hAnsi="Helvetica" w:cs="Helvetica"/>
          <w:color w:val="000000"/>
          <w:szCs w:val="22"/>
          <w14:ligatures w14:val="standardContextual"/>
        </w:rPr>
        <w:t>from</w:t>
      </w:r>
      <w:r w:rsidR="004100AE">
        <w:rPr>
          <w:rFonts w:ascii="Helvetica" w:eastAsiaTheme="minorEastAsia" w:hAnsi="Helvetica" w:cs="Helvetica"/>
          <w:color w:val="000000"/>
          <w:szCs w:val="22"/>
          <w14:ligatures w14:val="standardContextual"/>
        </w:rPr>
        <w:t xml:space="preserve"> 12-week-old</w:t>
      </w:r>
      <w:r w:rsidR="004100AE" w:rsidRPr="002C3785">
        <w:rPr>
          <w:rFonts w:ascii="Helvetica" w:eastAsiaTheme="minorEastAsia" w:hAnsi="Helvetica" w:cs="Helvetica"/>
          <w:color w:val="000000"/>
          <w:szCs w:val="22"/>
          <w14:ligatures w14:val="standardContextual"/>
        </w:rPr>
        <w:t xml:space="preserve"> </w:t>
      </w:r>
      <w:r w:rsidR="004100AE" w:rsidRPr="00220ABC">
        <w:rPr>
          <w:rFonts w:ascii="Helvetica" w:eastAsiaTheme="minorEastAsia" w:hAnsi="Helvetica" w:cs="Helvetica"/>
          <w:color w:val="000000"/>
          <w:szCs w:val="22"/>
          <w14:ligatures w14:val="standardContextual"/>
        </w:rPr>
        <w:t>DKO</w:t>
      </w:r>
      <w:r w:rsidR="004100AE" w:rsidRPr="002C3785">
        <w:rPr>
          <w:rFonts w:ascii="Helvetica" w:eastAsiaTheme="minorEastAsia" w:hAnsi="Helvetica" w:cs="Helvetica"/>
          <w:color w:val="000000"/>
          <w:szCs w:val="22"/>
          <w14:ligatures w14:val="standardContextual"/>
        </w:rPr>
        <w:t xml:space="preserve"> mice</w:t>
      </w:r>
      <w:r w:rsidRPr="002C3785">
        <w:rPr>
          <w:rFonts w:ascii="Helvetica" w:eastAsiaTheme="minorEastAsia" w:hAnsi="Helvetica" w:cs="Helvetica"/>
          <w:color w:val="000000"/>
          <w:szCs w:val="22"/>
          <w14:ligatures w14:val="standardContextual"/>
        </w:rPr>
        <w:t xml:space="preserve">, with </w:t>
      </w:r>
      <w:r w:rsidR="002C3785" w:rsidRPr="002C3785">
        <w:rPr>
          <w:rFonts w:ascii="Helvetica" w:eastAsiaTheme="minorEastAsia" w:hAnsi="Helvetica" w:cs="Helvetica"/>
          <w:color w:val="000000"/>
          <w:szCs w:val="22"/>
          <w14:ligatures w14:val="standardContextual"/>
        </w:rPr>
        <w:t>pseudo colored</w:t>
      </w:r>
      <w:r w:rsidRPr="002C3785">
        <w:rPr>
          <w:rFonts w:ascii="Helvetica" w:eastAsiaTheme="minorEastAsia" w:hAnsi="Helvetica" w:cs="Helvetica"/>
          <w:color w:val="000000"/>
          <w:szCs w:val="22"/>
          <w14:ligatures w14:val="standardContextual"/>
        </w:rPr>
        <w:t xml:space="preserve"> blue and red dots shown on the right. White dotted lines outline megamitochondria. Arrows point to mitochondrion-perforating ER tubules. M, mitochondrion; n = 2 mice.</w:t>
      </w:r>
    </w:p>
    <w:p w14:paraId="04B79527" w14:textId="4A98B809" w:rsidR="000D33B1" w:rsidRDefault="0076068F" w:rsidP="00367028">
      <w:pPr>
        <w:spacing w:after="160"/>
        <w:rPr>
          <w:rFonts w:ascii="Helvetica" w:eastAsiaTheme="minorEastAsia" w:hAnsi="Helvetica" w:cs="Helvetica"/>
          <w:color w:val="000000"/>
          <w:szCs w:val="22"/>
          <w14:ligatures w14:val="standardContextual"/>
        </w:rPr>
      </w:pPr>
      <w:r>
        <w:rPr>
          <w:rFonts w:ascii="Helvetica" w:eastAsiaTheme="minorEastAsia" w:hAnsi="Helvetica" w:cs="Helvetica"/>
          <w:color w:val="000000"/>
          <w:szCs w:val="22"/>
          <w14:ligatures w14:val="standardContextual"/>
        </w:rPr>
        <w:br w:type="page"/>
      </w:r>
    </w:p>
    <w:p w14:paraId="04BAA8B9" w14:textId="0EB59AB9" w:rsidR="000D33B1" w:rsidRDefault="008F2E64" w:rsidP="00367028">
      <w:pPr>
        <w:autoSpaceDE w:val="0"/>
        <w:autoSpaceDN w:val="0"/>
        <w:adjustRightInd w:val="0"/>
        <w:jc w:val="center"/>
        <w:rPr>
          <w:rFonts w:ascii="Helvetica" w:eastAsiaTheme="minorEastAsia" w:hAnsi="Helvetica" w:cs="Helvetica"/>
          <w:color w:val="000000"/>
          <w:szCs w:val="22"/>
          <w14:ligatures w14:val="standardContextual"/>
        </w:rPr>
      </w:pPr>
      <w:r>
        <w:rPr>
          <w:rFonts w:ascii="Helvetica" w:eastAsiaTheme="minorEastAsia" w:hAnsi="Helvetica" w:cs="Helvetica"/>
          <w:noProof/>
          <w:color w:val="000000"/>
          <w:szCs w:val="22"/>
          <w14:ligatures w14:val="standardContextual"/>
        </w:rPr>
        <w:lastRenderedPageBreak/>
        <w:drawing>
          <wp:inline distT="0" distB="0" distL="0" distR="0" wp14:anchorId="67FD5E88" wp14:editId="247CDA75">
            <wp:extent cx="5395409" cy="6812280"/>
            <wp:effectExtent l="0" t="0" r="2540" b="0"/>
            <wp:docPr id="874341747" name="Picture 1" descr="A collage of images of different colored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41747" name="Picture 1" descr="A collage of images of different colored object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406505" cy="6826290"/>
                    </a:xfrm>
                    <a:prstGeom prst="rect">
                      <a:avLst/>
                    </a:prstGeom>
                  </pic:spPr>
                </pic:pic>
              </a:graphicData>
            </a:graphic>
          </wp:inline>
        </w:drawing>
      </w:r>
    </w:p>
    <w:p w14:paraId="3BE9A00C" w14:textId="77777777" w:rsidR="000D33B1" w:rsidRPr="002C3785" w:rsidRDefault="000D33B1" w:rsidP="00367028">
      <w:pPr>
        <w:autoSpaceDE w:val="0"/>
        <w:autoSpaceDN w:val="0"/>
        <w:adjustRightInd w:val="0"/>
        <w:rPr>
          <w:rFonts w:ascii="Helvetica" w:eastAsiaTheme="minorEastAsia" w:hAnsi="Helvetica" w:cs="Helvetica"/>
          <w:color w:val="000000"/>
          <w:szCs w:val="22"/>
          <w14:ligatures w14:val="standardContextual"/>
        </w:rPr>
      </w:pPr>
      <w:r w:rsidRPr="002C3785">
        <w:rPr>
          <w:rFonts w:ascii="Helvetica" w:eastAsiaTheme="minorEastAsia" w:hAnsi="Helvetica" w:cs="Helvetica"/>
          <w:b/>
          <w:bCs/>
          <w:color w:val="000000"/>
          <w:szCs w:val="22"/>
          <w14:ligatures w14:val="standardContextual"/>
        </w:rPr>
        <w:t>Figure S5. ERAD and autophagy synergistically control the ER architecture in brown adipocytes, related to Figure 4.</w:t>
      </w:r>
    </w:p>
    <w:p w14:paraId="0CADB4E5" w14:textId="591DF0EE" w:rsidR="000D33B1" w:rsidRPr="002C3785" w:rsidRDefault="000D33B1" w:rsidP="00367028">
      <w:pPr>
        <w:autoSpaceDE w:val="0"/>
        <w:autoSpaceDN w:val="0"/>
        <w:adjustRightInd w:val="0"/>
        <w:rPr>
          <w:rFonts w:ascii="Helvetica" w:eastAsiaTheme="minorEastAsia" w:hAnsi="Helvetica" w:cs="Helvetica"/>
          <w:color w:val="000000"/>
          <w:szCs w:val="22"/>
          <w14:ligatures w14:val="standardContextual"/>
        </w:rPr>
      </w:pPr>
      <w:r w:rsidRPr="002C3785">
        <w:rPr>
          <w:rFonts w:ascii="Helvetica" w:eastAsiaTheme="minorEastAsia" w:hAnsi="Helvetica" w:cs="Helvetica"/>
          <w:color w:val="000000"/>
          <w:szCs w:val="22"/>
          <w14:ligatures w14:val="standardContextual"/>
        </w:rPr>
        <w:t xml:space="preserve">(A) Representative TEM images </w:t>
      </w:r>
      <w:r w:rsidR="001817F0">
        <w:rPr>
          <w:rFonts w:ascii="Helvetica" w:eastAsiaTheme="minorEastAsia" w:hAnsi="Helvetica" w:cs="Helvetica"/>
          <w:color w:val="000000"/>
          <w:szCs w:val="22"/>
          <w14:ligatures w14:val="standardContextual"/>
        </w:rPr>
        <w:t xml:space="preserve">of BAT </w:t>
      </w:r>
      <w:r w:rsidRPr="002C3785">
        <w:rPr>
          <w:rFonts w:ascii="Helvetica" w:eastAsiaTheme="minorEastAsia" w:hAnsi="Helvetica" w:cs="Helvetica"/>
          <w:color w:val="000000"/>
          <w:szCs w:val="22"/>
          <w14:ligatures w14:val="standardContextual"/>
        </w:rPr>
        <w:t xml:space="preserve">following </w:t>
      </w:r>
      <w:proofErr w:type="spellStart"/>
      <w:r w:rsidRPr="002C3785">
        <w:rPr>
          <w:rFonts w:ascii="Helvetica" w:eastAsiaTheme="minorEastAsia" w:hAnsi="Helvetica" w:cs="Helvetica"/>
          <w:color w:val="000000"/>
          <w:szCs w:val="22"/>
          <w14:ligatures w14:val="standardContextual"/>
        </w:rPr>
        <w:t>BiP</w:t>
      </w:r>
      <w:proofErr w:type="spellEnd"/>
      <w:r w:rsidRPr="002C3785">
        <w:rPr>
          <w:rFonts w:ascii="Helvetica" w:eastAsiaTheme="minorEastAsia" w:hAnsi="Helvetica" w:cs="Helvetica"/>
          <w:color w:val="000000"/>
          <w:szCs w:val="22"/>
          <w14:ligatures w14:val="standardContextual"/>
        </w:rPr>
        <w:t>-specific immunogold labelling</w:t>
      </w:r>
      <w:r w:rsidR="004100AE">
        <w:rPr>
          <w:rFonts w:ascii="Helvetica" w:eastAsiaTheme="minorEastAsia" w:hAnsi="Helvetica" w:cs="Helvetica"/>
          <w:color w:val="000000"/>
          <w:szCs w:val="22"/>
          <w14:ligatures w14:val="standardContextual"/>
        </w:rPr>
        <w:t xml:space="preserve"> </w:t>
      </w:r>
      <w:r w:rsidR="004100AE" w:rsidRPr="002C3785">
        <w:rPr>
          <w:rFonts w:ascii="Helvetica" w:eastAsiaTheme="minorEastAsia" w:hAnsi="Helvetica" w:cs="Helvetica"/>
          <w:color w:val="000000"/>
          <w:szCs w:val="22"/>
          <w14:ligatures w14:val="standardContextual"/>
        </w:rPr>
        <w:t>from</w:t>
      </w:r>
      <w:r w:rsidR="004100AE">
        <w:rPr>
          <w:rFonts w:ascii="Helvetica" w:eastAsiaTheme="minorEastAsia" w:hAnsi="Helvetica" w:cs="Helvetica"/>
          <w:color w:val="000000"/>
          <w:szCs w:val="22"/>
          <w14:ligatures w14:val="standardContextual"/>
        </w:rPr>
        <w:t xml:space="preserve"> 12-week-old</w:t>
      </w:r>
      <w:r w:rsidR="004100AE" w:rsidRPr="002C3785">
        <w:rPr>
          <w:rFonts w:ascii="Helvetica" w:eastAsiaTheme="minorEastAsia" w:hAnsi="Helvetica" w:cs="Helvetica"/>
          <w:color w:val="000000"/>
          <w:szCs w:val="22"/>
          <w14:ligatures w14:val="standardContextual"/>
        </w:rPr>
        <w:t xml:space="preserve"> </w:t>
      </w:r>
      <w:r w:rsidR="004100AE" w:rsidRPr="000012BC">
        <w:rPr>
          <w:rFonts w:ascii="Helvetica" w:eastAsiaTheme="minorEastAsia" w:hAnsi="Helvetica" w:cs="Helvetica"/>
          <w:color w:val="000000"/>
          <w:szCs w:val="22"/>
          <w14:ligatures w14:val="standardContextual"/>
        </w:rPr>
        <w:t>male</w:t>
      </w:r>
      <w:r w:rsidR="004100AE" w:rsidRPr="002C3785">
        <w:rPr>
          <w:rFonts w:ascii="Helvetica" w:eastAsiaTheme="minorEastAsia" w:hAnsi="Helvetica" w:cs="Helvetica"/>
          <w:color w:val="000000"/>
          <w:szCs w:val="22"/>
          <w14:ligatures w14:val="standardContextual"/>
        </w:rPr>
        <w:t xml:space="preserve"> </w:t>
      </w:r>
      <w:r w:rsidR="004100AE">
        <w:rPr>
          <w:rFonts w:ascii="Helvetica" w:eastAsiaTheme="minorEastAsia" w:hAnsi="Helvetica" w:cs="Helvetica"/>
          <w:color w:val="000000"/>
          <w:szCs w:val="22"/>
          <w14:ligatures w14:val="standardContextual"/>
        </w:rPr>
        <w:t xml:space="preserve">littermates </w:t>
      </w:r>
      <w:r w:rsidRPr="002C3785">
        <w:rPr>
          <w:rFonts w:ascii="Helvetica" w:eastAsiaTheme="minorEastAsia" w:hAnsi="Helvetica" w:cs="Helvetica"/>
          <w:color w:val="000000"/>
          <w:szCs w:val="22"/>
          <w14:ligatures w14:val="standardContextual"/>
        </w:rPr>
        <w:t xml:space="preserve">. Arrows point to </w:t>
      </w:r>
      <w:proofErr w:type="spellStart"/>
      <w:r w:rsidRPr="002C3785">
        <w:rPr>
          <w:rFonts w:ascii="Helvetica" w:eastAsiaTheme="minorEastAsia" w:hAnsi="Helvetica" w:cs="Helvetica"/>
          <w:color w:val="000000"/>
          <w:szCs w:val="22"/>
          <w14:ligatures w14:val="standardContextual"/>
        </w:rPr>
        <w:t>BiP</w:t>
      </w:r>
      <w:proofErr w:type="spellEnd"/>
      <w:r w:rsidRPr="002C3785">
        <w:rPr>
          <w:rFonts w:ascii="Helvetica" w:eastAsiaTheme="minorEastAsia" w:hAnsi="Helvetica" w:cs="Helvetica"/>
          <w:color w:val="000000"/>
          <w:szCs w:val="22"/>
          <w14:ligatures w14:val="standardContextual"/>
        </w:rPr>
        <w:t>-immunogold particles. LD, lipid droplet; M, mitochondrion. n = 2 mice per group.</w:t>
      </w:r>
    </w:p>
    <w:p w14:paraId="3C7178A6" w14:textId="2BAA33A2" w:rsidR="000D33B1" w:rsidRDefault="000D33B1" w:rsidP="00367028">
      <w:pPr>
        <w:autoSpaceDE w:val="0"/>
        <w:autoSpaceDN w:val="0"/>
        <w:adjustRightInd w:val="0"/>
        <w:rPr>
          <w:rFonts w:ascii="Helvetica" w:eastAsiaTheme="minorEastAsia" w:hAnsi="Helvetica" w:cs="Helvetica"/>
          <w:color w:val="000000"/>
          <w:szCs w:val="22"/>
          <w14:ligatures w14:val="standardContextual"/>
        </w:rPr>
      </w:pPr>
      <w:r w:rsidRPr="002C3785">
        <w:rPr>
          <w:rFonts w:ascii="Helvetica" w:eastAsiaTheme="minorEastAsia" w:hAnsi="Helvetica" w:cs="Helvetica"/>
          <w:color w:val="000000"/>
          <w:szCs w:val="22"/>
          <w14:ligatures w14:val="standardContextual"/>
        </w:rPr>
        <w:t>(B) 3D reconstruction of FIB-SEM images</w:t>
      </w:r>
      <w:r w:rsidR="001817F0">
        <w:rPr>
          <w:rFonts w:ascii="Helvetica" w:eastAsiaTheme="minorEastAsia" w:hAnsi="Helvetica" w:cs="Helvetica"/>
          <w:color w:val="000000"/>
          <w:szCs w:val="22"/>
          <w14:ligatures w14:val="standardContextual"/>
        </w:rPr>
        <w:t xml:space="preserve"> of BAT </w:t>
      </w:r>
      <w:r w:rsidRPr="002C3785">
        <w:rPr>
          <w:rFonts w:ascii="Helvetica" w:eastAsiaTheme="minorEastAsia" w:hAnsi="Helvetica" w:cs="Helvetica"/>
          <w:color w:val="000000"/>
          <w:szCs w:val="22"/>
          <w14:ligatures w14:val="standardContextual"/>
        </w:rPr>
        <w:t>showing lipid droplets (yellow), nucleus (green), and blood vessels (purple)</w:t>
      </w:r>
      <w:r w:rsidR="004100AE">
        <w:rPr>
          <w:rFonts w:ascii="Helvetica" w:eastAsiaTheme="minorEastAsia" w:hAnsi="Helvetica" w:cs="Helvetica"/>
          <w:color w:val="000000"/>
          <w:szCs w:val="22"/>
          <w14:ligatures w14:val="standardContextual"/>
        </w:rPr>
        <w:t xml:space="preserve"> </w:t>
      </w:r>
      <w:r w:rsidR="004100AE" w:rsidRPr="002C3785">
        <w:rPr>
          <w:rFonts w:ascii="Helvetica" w:eastAsiaTheme="minorEastAsia" w:hAnsi="Helvetica" w:cs="Helvetica"/>
          <w:color w:val="000000"/>
          <w:szCs w:val="22"/>
          <w14:ligatures w14:val="standardContextual"/>
        </w:rPr>
        <w:t>from</w:t>
      </w:r>
      <w:r w:rsidR="004100AE">
        <w:rPr>
          <w:rFonts w:ascii="Helvetica" w:eastAsiaTheme="minorEastAsia" w:hAnsi="Helvetica" w:cs="Helvetica"/>
          <w:color w:val="000000"/>
          <w:szCs w:val="22"/>
          <w14:ligatures w14:val="standardContextual"/>
        </w:rPr>
        <w:t xml:space="preserve"> 12-week-old</w:t>
      </w:r>
      <w:r w:rsidR="004100AE" w:rsidRPr="002C3785">
        <w:rPr>
          <w:rFonts w:ascii="Helvetica" w:eastAsiaTheme="minorEastAsia" w:hAnsi="Helvetica" w:cs="Helvetica"/>
          <w:color w:val="000000"/>
          <w:szCs w:val="22"/>
          <w14:ligatures w14:val="standardContextual"/>
        </w:rPr>
        <w:t xml:space="preserve"> </w:t>
      </w:r>
      <w:r w:rsidR="004100AE" w:rsidRPr="000012BC">
        <w:rPr>
          <w:rFonts w:ascii="Helvetica" w:eastAsiaTheme="minorEastAsia" w:hAnsi="Helvetica" w:cs="Helvetica"/>
          <w:color w:val="000000"/>
          <w:szCs w:val="22"/>
          <w14:ligatures w14:val="standardContextual"/>
        </w:rPr>
        <w:t>male</w:t>
      </w:r>
      <w:r w:rsidR="004100AE" w:rsidRPr="002C3785">
        <w:rPr>
          <w:rFonts w:ascii="Helvetica" w:eastAsiaTheme="minorEastAsia" w:hAnsi="Helvetica" w:cs="Helvetica"/>
          <w:color w:val="000000"/>
          <w:szCs w:val="22"/>
          <w14:ligatures w14:val="standardContextual"/>
        </w:rPr>
        <w:t xml:space="preserve"> </w:t>
      </w:r>
      <w:r w:rsidR="004100AE">
        <w:rPr>
          <w:rFonts w:ascii="Helvetica" w:eastAsiaTheme="minorEastAsia" w:hAnsi="Helvetica" w:cs="Helvetica"/>
          <w:color w:val="000000"/>
          <w:szCs w:val="22"/>
          <w14:ligatures w14:val="standardContextual"/>
        </w:rPr>
        <w:t>littermates</w:t>
      </w:r>
      <w:r w:rsidRPr="002C3785">
        <w:rPr>
          <w:rFonts w:ascii="Helvetica" w:eastAsiaTheme="minorEastAsia" w:hAnsi="Helvetica" w:cs="Helvetica"/>
          <w:color w:val="000000"/>
          <w:szCs w:val="22"/>
          <w14:ligatures w14:val="standardContextual"/>
        </w:rPr>
        <w:t>.</w:t>
      </w:r>
      <w:r w:rsidR="008F2E64">
        <w:rPr>
          <w:rFonts w:ascii="Helvetica" w:eastAsiaTheme="minorEastAsia" w:hAnsi="Helvetica" w:cs="Helvetica"/>
          <w:color w:val="000000"/>
          <w:szCs w:val="22"/>
          <w14:ligatures w14:val="standardContextual"/>
        </w:rPr>
        <w:t xml:space="preserve"> </w:t>
      </w:r>
      <w:r w:rsidR="008F2E64" w:rsidRPr="008F2E64">
        <w:rPr>
          <w:rFonts w:ascii="Helvetica" w:eastAsiaTheme="minorEastAsia" w:hAnsi="Helvetica" w:cs="Helvetica"/>
          <w:color w:val="000000"/>
          <w:szCs w:val="22"/>
          <w14:ligatures w14:val="standardContextual"/>
        </w:rPr>
        <w:t>LD, lipid droplet; N, Nucleus; BV, blood vessels.</w:t>
      </w:r>
    </w:p>
    <w:p w14:paraId="630311D9" w14:textId="19EE5300" w:rsidR="000D33B1" w:rsidRDefault="0076068F" w:rsidP="00367028">
      <w:pPr>
        <w:autoSpaceDE w:val="0"/>
        <w:autoSpaceDN w:val="0"/>
        <w:adjustRightInd w:val="0"/>
        <w:jc w:val="center"/>
        <w:rPr>
          <w:rFonts w:ascii="Helvetica" w:eastAsiaTheme="minorEastAsia" w:hAnsi="Helvetica" w:cs="Helvetica"/>
          <w:color w:val="000000"/>
          <w:szCs w:val="22"/>
          <w14:ligatures w14:val="standardContextual"/>
        </w:rPr>
      </w:pPr>
      <w:r>
        <w:rPr>
          <w:rFonts w:ascii="Helvetica" w:eastAsiaTheme="minorEastAsia" w:hAnsi="Helvetica" w:cs="Helvetica"/>
          <w:noProof/>
          <w:color w:val="000000"/>
          <w:szCs w:val="22"/>
          <w14:ligatures w14:val="standardContextual"/>
        </w:rPr>
        <w:lastRenderedPageBreak/>
        <w:drawing>
          <wp:inline distT="0" distB="0" distL="0" distR="0" wp14:anchorId="240FC968" wp14:editId="3D8CC8BA">
            <wp:extent cx="5189220" cy="6055199"/>
            <wp:effectExtent l="0" t="0" r="5080" b="3175"/>
            <wp:docPr id="951698337" name="Picture 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98337" name="Picture 6" descr="A screenshot of a graph&#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05629" cy="6074346"/>
                    </a:xfrm>
                    <a:prstGeom prst="rect">
                      <a:avLst/>
                    </a:prstGeom>
                  </pic:spPr>
                </pic:pic>
              </a:graphicData>
            </a:graphic>
          </wp:inline>
        </w:drawing>
      </w:r>
    </w:p>
    <w:p w14:paraId="11992DC0" w14:textId="77777777" w:rsidR="000D33B1" w:rsidRPr="002C3785" w:rsidRDefault="000D33B1" w:rsidP="00367028">
      <w:pPr>
        <w:autoSpaceDE w:val="0"/>
        <w:autoSpaceDN w:val="0"/>
        <w:adjustRightInd w:val="0"/>
        <w:jc w:val="both"/>
        <w:rPr>
          <w:rFonts w:ascii="Helvetica" w:eastAsiaTheme="minorEastAsia" w:hAnsi="Helvetica" w:cs="Helvetica"/>
          <w:b/>
          <w:bCs/>
          <w:color w:val="000000"/>
          <w:szCs w:val="22"/>
          <w14:ligatures w14:val="standardContextual"/>
        </w:rPr>
      </w:pPr>
      <w:r w:rsidRPr="002C3785">
        <w:rPr>
          <w:rFonts w:ascii="Helvetica" w:eastAsiaTheme="minorEastAsia" w:hAnsi="Helvetica" w:cs="Helvetica"/>
          <w:b/>
          <w:bCs/>
          <w:color w:val="000000"/>
          <w:szCs w:val="22"/>
          <w14:ligatures w14:val="standardContextual"/>
        </w:rPr>
        <w:t>Figure S6. ERAD and autophagy</w:t>
      </w:r>
      <w:r w:rsidRPr="002C3785">
        <w:rPr>
          <w:rFonts w:ascii="Helvetica" w:eastAsiaTheme="minorEastAsia" w:hAnsi="Helvetica" w:cs="Helvetica"/>
          <w:b/>
          <w:bCs/>
          <w:color w:val="E6000E"/>
          <w:szCs w:val="22"/>
          <w14:ligatures w14:val="standardContextual"/>
        </w:rPr>
        <w:t xml:space="preserve"> </w:t>
      </w:r>
      <w:r w:rsidRPr="002C3785">
        <w:rPr>
          <w:rFonts w:ascii="Helvetica" w:eastAsiaTheme="minorEastAsia" w:hAnsi="Helvetica" w:cs="Helvetica"/>
          <w:b/>
          <w:bCs/>
          <w:color w:val="000000"/>
          <w:szCs w:val="22"/>
          <w14:ligatures w14:val="standardContextual"/>
        </w:rPr>
        <w:t>deficiency increases the abundance of a subset of</w:t>
      </w:r>
      <w:r w:rsidRPr="002C3785">
        <w:rPr>
          <w:rFonts w:ascii="Helvetica" w:eastAsiaTheme="minorEastAsia" w:hAnsi="Helvetica" w:cs="Helvetica"/>
          <w:b/>
          <w:bCs/>
          <w:color w:val="E6000E"/>
          <w:szCs w:val="22"/>
          <w14:ligatures w14:val="standardContextual"/>
        </w:rPr>
        <w:t xml:space="preserve"> </w:t>
      </w:r>
      <w:r w:rsidRPr="002C3785">
        <w:rPr>
          <w:rFonts w:ascii="Helvetica" w:eastAsiaTheme="minorEastAsia" w:hAnsi="Helvetica" w:cs="Helvetica"/>
          <w:b/>
          <w:bCs/>
          <w:color w:val="000000"/>
          <w:szCs w:val="22"/>
          <w14:ligatures w14:val="standardContextual"/>
        </w:rPr>
        <w:t xml:space="preserve">MAMs-tethering proteins, related to Figure 5. </w:t>
      </w:r>
    </w:p>
    <w:p w14:paraId="3C7CEA6E" w14:textId="03184F0A" w:rsidR="000D33B1" w:rsidRPr="002C3785" w:rsidRDefault="000D33B1" w:rsidP="00367028">
      <w:pPr>
        <w:autoSpaceDE w:val="0"/>
        <w:autoSpaceDN w:val="0"/>
        <w:adjustRightInd w:val="0"/>
        <w:jc w:val="both"/>
        <w:rPr>
          <w:rFonts w:ascii="Helvetica" w:eastAsiaTheme="minorEastAsia" w:hAnsi="Helvetica" w:cs="Helvetica"/>
          <w:color w:val="000000"/>
          <w:szCs w:val="22"/>
          <w14:ligatures w14:val="standardContextual"/>
        </w:rPr>
      </w:pPr>
      <w:r w:rsidRPr="002C3785">
        <w:rPr>
          <w:rFonts w:ascii="Helvetica" w:eastAsiaTheme="minorEastAsia" w:hAnsi="Helvetica" w:cs="Helvetica"/>
          <w:color w:val="000000"/>
          <w:szCs w:val="22"/>
          <w14:ligatures w14:val="standardContextual"/>
        </w:rPr>
        <w:t>(A)</w:t>
      </w:r>
      <w:r w:rsidRPr="002C3785">
        <w:rPr>
          <w:rFonts w:ascii="Helvetica" w:eastAsiaTheme="minorEastAsia" w:hAnsi="Helvetica" w:cs="Helvetica"/>
          <w:b/>
          <w:bCs/>
          <w:color w:val="000000"/>
          <w:szCs w:val="22"/>
          <w14:ligatures w14:val="standardContextual"/>
        </w:rPr>
        <w:t xml:space="preserve"> </w:t>
      </w:r>
      <w:r w:rsidRPr="002C3785">
        <w:rPr>
          <w:rFonts w:ascii="Helvetica" w:eastAsiaTheme="minorEastAsia" w:hAnsi="Helvetica" w:cs="Helvetica"/>
          <w:color w:val="000000"/>
          <w:szCs w:val="22"/>
          <w14:ligatures w14:val="standardContextual"/>
        </w:rPr>
        <w:t xml:space="preserve">Immunoblot analysis of indicated proteins from subcellular fractionation </w:t>
      </w:r>
      <w:r w:rsidR="007F7723">
        <w:rPr>
          <w:rFonts w:ascii="Helvetica" w:eastAsiaTheme="minorEastAsia" w:hAnsi="Helvetica" w:cs="Helvetica"/>
          <w:color w:val="000000"/>
          <w:szCs w:val="22"/>
          <w14:ligatures w14:val="standardContextual"/>
        </w:rPr>
        <w:t>in</w:t>
      </w:r>
      <w:r w:rsidRPr="002C3785">
        <w:rPr>
          <w:rFonts w:ascii="Helvetica" w:eastAsiaTheme="minorEastAsia" w:hAnsi="Helvetica" w:cs="Helvetica"/>
          <w:color w:val="000000"/>
          <w:szCs w:val="22"/>
          <w14:ligatures w14:val="standardContextual"/>
        </w:rPr>
        <w:t xml:space="preserve"> BAT</w:t>
      </w:r>
      <w:r w:rsidR="007F7723">
        <w:rPr>
          <w:rFonts w:ascii="Helvetica" w:eastAsiaTheme="minorEastAsia" w:hAnsi="Helvetica" w:cs="Helvetica"/>
          <w:color w:val="000000"/>
          <w:szCs w:val="22"/>
          <w14:ligatures w14:val="standardContextual"/>
        </w:rPr>
        <w:t xml:space="preserve"> </w:t>
      </w:r>
      <w:bookmarkStart w:id="1" w:name="OLE_LINK2"/>
      <w:r w:rsidR="007F7723">
        <w:rPr>
          <w:rFonts w:ascii="Helvetica" w:eastAsiaTheme="minorEastAsia" w:hAnsi="Helvetica" w:cs="Helvetica"/>
          <w:color w:val="000000"/>
          <w:szCs w:val="22"/>
          <w14:ligatures w14:val="standardContextual"/>
        </w:rPr>
        <w:t xml:space="preserve">from 12-week-old </w:t>
      </w:r>
      <w:r w:rsidR="007F7723" w:rsidRPr="000012BC">
        <w:rPr>
          <w:rFonts w:ascii="Helvetica" w:eastAsiaTheme="minorEastAsia" w:hAnsi="Helvetica" w:cs="Helvetica"/>
          <w:color w:val="000000"/>
          <w:szCs w:val="22"/>
          <w14:ligatures w14:val="standardContextual"/>
        </w:rPr>
        <w:t>littermates</w:t>
      </w:r>
      <w:r w:rsidRPr="002C3785">
        <w:rPr>
          <w:rFonts w:ascii="Helvetica" w:eastAsiaTheme="minorEastAsia" w:hAnsi="Helvetica" w:cs="Helvetica"/>
          <w:color w:val="000000"/>
          <w:szCs w:val="22"/>
          <w14:ligatures w14:val="standardContextual"/>
        </w:rPr>
        <w:t xml:space="preserve">, </w:t>
      </w:r>
      <w:bookmarkEnd w:id="1"/>
      <w:r w:rsidRPr="002C3785">
        <w:rPr>
          <w:rFonts w:ascii="Helvetica" w:eastAsiaTheme="minorEastAsia" w:hAnsi="Helvetica" w:cs="Helvetica"/>
          <w:color w:val="000000"/>
          <w:szCs w:val="22"/>
          <w14:ligatures w14:val="standardContextual"/>
        </w:rPr>
        <w:t xml:space="preserve">with quantification of indicated proteins (VAPA, VAPB, SIGMAR1, and MFN2 in MAMs shown right. CM: crude mitochondria, PM: pure mitochondria, MAM: Mitochondria associated membranes. n = 3 per group, One-way ANOVA. </w:t>
      </w:r>
    </w:p>
    <w:p w14:paraId="1F3A42F9" w14:textId="569CE79B" w:rsidR="000D33B1" w:rsidRPr="002C3785" w:rsidRDefault="000D33B1" w:rsidP="00367028">
      <w:pPr>
        <w:autoSpaceDE w:val="0"/>
        <w:autoSpaceDN w:val="0"/>
        <w:adjustRightInd w:val="0"/>
        <w:jc w:val="both"/>
        <w:rPr>
          <w:rFonts w:ascii="Helvetica" w:eastAsiaTheme="minorEastAsia" w:hAnsi="Helvetica" w:cs="Helvetica"/>
          <w:color w:val="000000"/>
          <w:szCs w:val="22"/>
          <w14:ligatures w14:val="standardContextual"/>
        </w:rPr>
      </w:pPr>
      <w:r w:rsidRPr="002C3785">
        <w:rPr>
          <w:rFonts w:ascii="Helvetica" w:eastAsiaTheme="minorEastAsia" w:hAnsi="Helvetica" w:cs="Helvetica"/>
          <w:color w:val="000000"/>
          <w:szCs w:val="22"/>
          <w14:ligatures w14:val="standardContextual"/>
        </w:rPr>
        <w:t>(B) Immunoblot analysis of VAPA, VAPB, and SIGMAR1 in BAT</w:t>
      </w:r>
      <w:r w:rsidR="007F7723">
        <w:rPr>
          <w:rFonts w:ascii="Helvetica" w:eastAsiaTheme="minorEastAsia" w:hAnsi="Helvetica" w:cs="Helvetica"/>
          <w:color w:val="000000"/>
          <w:szCs w:val="22"/>
          <w14:ligatures w14:val="standardContextual"/>
        </w:rPr>
        <w:t xml:space="preserve"> from 12-week-old </w:t>
      </w:r>
      <w:r w:rsidR="007F7723" w:rsidRPr="000012BC">
        <w:rPr>
          <w:rFonts w:ascii="Helvetica" w:eastAsiaTheme="minorEastAsia" w:hAnsi="Helvetica" w:cs="Helvetica"/>
          <w:color w:val="000000"/>
          <w:szCs w:val="22"/>
          <w14:ligatures w14:val="standardContextual"/>
        </w:rPr>
        <w:t>littermates</w:t>
      </w:r>
      <w:r w:rsidR="007F7723" w:rsidRPr="002C3785">
        <w:rPr>
          <w:rFonts w:ascii="Helvetica" w:eastAsiaTheme="minorEastAsia" w:hAnsi="Helvetica" w:cs="Helvetica"/>
          <w:color w:val="000000"/>
          <w:szCs w:val="22"/>
          <w14:ligatures w14:val="standardContextual"/>
        </w:rPr>
        <w:t>,</w:t>
      </w:r>
      <w:r w:rsidRPr="002C3785">
        <w:rPr>
          <w:rFonts w:ascii="Helvetica" w:eastAsiaTheme="minorEastAsia" w:hAnsi="Helvetica" w:cs="Helvetica"/>
          <w:color w:val="000000"/>
          <w:szCs w:val="22"/>
          <w14:ligatures w14:val="standardContextual"/>
        </w:rPr>
        <w:t xml:space="preserve"> with quantification of proteins abundance normalized to HSP90 shown right. n = 5-9 per group, One-way ANOVA. </w:t>
      </w:r>
    </w:p>
    <w:p w14:paraId="1928091A" w14:textId="77777777" w:rsidR="000D33B1" w:rsidRPr="002C3785" w:rsidRDefault="000D33B1" w:rsidP="00367028">
      <w:pPr>
        <w:autoSpaceDE w:val="0"/>
        <w:autoSpaceDN w:val="0"/>
        <w:adjustRightInd w:val="0"/>
        <w:jc w:val="both"/>
        <w:rPr>
          <w:rFonts w:ascii="Helvetica" w:eastAsiaTheme="minorEastAsia" w:hAnsi="Helvetica" w:cs="Helvetica"/>
          <w:color w:val="000000"/>
          <w:szCs w:val="22"/>
          <w14:ligatures w14:val="standardContextual"/>
        </w:rPr>
      </w:pPr>
      <w:r w:rsidRPr="002C3785">
        <w:rPr>
          <w:rFonts w:ascii="Helvetica" w:eastAsiaTheme="minorEastAsia" w:hAnsi="Helvetica" w:cs="Helvetica"/>
          <w:color w:val="000000"/>
          <w:szCs w:val="22"/>
          <w14:ligatures w14:val="standardContextual"/>
        </w:rPr>
        <w:t xml:space="preserve">(C) qPCR analyses of </w:t>
      </w:r>
      <w:proofErr w:type="spellStart"/>
      <w:r w:rsidRPr="002C3785">
        <w:rPr>
          <w:rFonts w:ascii="Helvetica" w:eastAsiaTheme="minorEastAsia" w:hAnsi="Helvetica" w:cs="Helvetica"/>
          <w:i/>
          <w:iCs/>
          <w:color w:val="000000"/>
          <w:szCs w:val="22"/>
          <w14:ligatures w14:val="standardContextual"/>
        </w:rPr>
        <w:t>Vapa</w:t>
      </w:r>
      <w:proofErr w:type="spellEnd"/>
      <w:r w:rsidRPr="002C3785">
        <w:rPr>
          <w:rFonts w:ascii="Helvetica" w:eastAsiaTheme="minorEastAsia" w:hAnsi="Helvetica" w:cs="Helvetica"/>
          <w:i/>
          <w:iCs/>
          <w:color w:val="000000"/>
          <w:szCs w:val="22"/>
          <w14:ligatures w14:val="standardContextual"/>
        </w:rPr>
        <w:t xml:space="preserve">, </w:t>
      </w:r>
      <w:proofErr w:type="spellStart"/>
      <w:r w:rsidRPr="002C3785">
        <w:rPr>
          <w:rFonts w:ascii="Helvetica" w:eastAsiaTheme="minorEastAsia" w:hAnsi="Helvetica" w:cs="Helvetica"/>
          <w:i/>
          <w:iCs/>
          <w:color w:val="000000"/>
          <w:szCs w:val="22"/>
          <w14:ligatures w14:val="standardContextual"/>
        </w:rPr>
        <w:t>Vapb</w:t>
      </w:r>
      <w:proofErr w:type="spellEnd"/>
      <w:r w:rsidRPr="002C3785">
        <w:rPr>
          <w:rFonts w:ascii="Helvetica" w:eastAsiaTheme="minorEastAsia" w:hAnsi="Helvetica" w:cs="Helvetica"/>
          <w:i/>
          <w:iCs/>
          <w:color w:val="000000"/>
          <w:szCs w:val="22"/>
          <w14:ligatures w14:val="standardContextual"/>
        </w:rPr>
        <w:t xml:space="preserve">, and Sigmar1 </w:t>
      </w:r>
      <w:r w:rsidRPr="002C3785">
        <w:rPr>
          <w:rFonts w:ascii="Helvetica" w:eastAsiaTheme="minorEastAsia" w:hAnsi="Helvetica" w:cs="Helvetica"/>
          <w:color w:val="000000"/>
          <w:szCs w:val="22"/>
          <w14:ligatures w14:val="standardContextual"/>
        </w:rPr>
        <w:t xml:space="preserve">mRNA level in BAT. n = 4-9 per group, One-way ANOVA. </w:t>
      </w:r>
    </w:p>
    <w:p w14:paraId="59F03E3B" w14:textId="3B8B9B54" w:rsidR="000D33B1" w:rsidRDefault="000D33B1" w:rsidP="00367028">
      <w:pPr>
        <w:autoSpaceDE w:val="0"/>
        <w:autoSpaceDN w:val="0"/>
        <w:adjustRightInd w:val="0"/>
        <w:jc w:val="both"/>
        <w:rPr>
          <w:rFonts w:ascii="Helvetica" w:eastAsiaTheme="minorEastAsia" w:hAnsi="Helvetica" w:cs="Helvetica"/>
          <w:color w:val="000000"/>
          <w:szCs w:val="22"/>
          <w14:ligatures w14:val="standardContextual"/>
        </w:rPr>
      </w:pPr>
      <w:r w:rsidRPr="002C3785">
        <w:rPr>
          <w:rFonts w:ascii="Helvetica" w:eastAsiaTheme="minorEastAsia" w:hAnsi="Helvetica" w:cs="Helvetica"/>
          <w:color w:val="000000"/>
          <w:szCs w:val="22"/>
          <w14:ligatures w14:val="standardContextual"/>
        </w:rPr>
        <w:t xml:space="preserve">Data are mean ± SEM. </w:t>
      </w:r>
      <w:proofErr w:type="spellStart"/>
      <w:r w:rsidRPr="002C3785">
        <w:rPr>
          <w:rFonts w:ascii="Helvetica" w:eastAsiaTheme="minorEastAsia" w:hAnsi="Helvetica" w:cs="Helvetica"/>
          <w:color w:val="000000"/>
          <w:szCs w:val="22"/>
          <w14:ligatures w14:val="standardContextual"/>
        </w:rPr>
        <w:t>n.s</w:t>
      </w:r>
      <w:proofErr w:type="spellEnd"/>
      <w:r w:rsidRPr="002C3785">
        <w:rPr>
          <w:rFonts w:ascii="Helvetica" w:eastAsiaTheme="minorEastAsia" w:hAnsi="Helvetica" w:cs="Helvetica"/>
          <w:color w:val="000000"/>
          <w:szCs w:val="22"/>
          <w14:ligatures w14:val="standardContextual"/>
        </w:rPr>
        <w:t>., not significant; *</w:t>
      </w:r>
      <w:r w:rsidRPr="002C3785">
        <w:rPr>
          <w:rFonts w:ascii="Helvetica" w:eastAsiaTheme="minorEastAsia" w:hAnsi="Helvetica" w:cs="Helvetica"/>
          <w:i/>
          <w:iCs/>
          <w:color w:val="000000"/>
          <w:szCs w:val="22"/>
          <w14:ligatures w14:val="standardContextual"/>
        </w:rPr>
        <w:t>p</w:t>
      </w:r>
      <w:r w:rsidRPr="002C3785">
        <w:rPr>
          <w:rFonts w:ascii="Helvetica" w:eastAsiaTheme="minorEastAsia" w:hAnsi="Helvetica" w:cs="Helvetica"/>
          <w:color w:val="000000"/>
          <w:szCs w:val="22"/>
          <w14:ligatures w14:val="standardContextual"/>
        </w:rPr>
        <w:t xml:space="preserve"> &lt; 0.1; **</w:t>
      </w:r>
      <w:r w:rsidRPr="002C3785">
        <w:rPr>
          <w:rFonts w:ascii="Helvetica" w:eastAsiaTheme="minorEastAsia" w:hAnsi="Helvetica" w:cs="Helvetica"/>
          <w:i/>
          <w:iCs/>
          <w:color w:val="000000"/>
          <w:szCs w:val="22"/>
          <w14:ligatures w14:val="standardContextual"/>
        </w:rPr>
        <w:t>p</w:t>
      </w:r>
      <w:r w:rsidRPr="002C3785">
        <w:rPr>
          <w:rFonts w:ascii="Helvetica" w:eastAsiaTheme="minorEastAsia" w:hAnsi="Helvetica" w:cs="Helvetica"/>
          <w:color w:val="000000"/>
          <w:szCs w:val="22"/>
          <w14:ligatures w14:val="standardContextual"/>
        </w:rPr>
        <w:t xml:space="preserve"> &lt; 0.01; ***</w:t>
      </w:r>
      <w:r w:rsidRPr="002C3785">
        <w:rPr>
          <w:rFonts w:ascii="Helvetica" w:eastAsiaTheme="minorEastAsia" w:hAnsi="Helvetica" w:cs="Helvetica"/>
          <w:i/>
          <w:iCs/>
          <w:color w:val="000000"/>
          <w:szCs w:val="22"/>
          <w14:ligatures w14:val="standardContextual"/>
        </w:rPr>
        <w:t>p</w:t>
      </w:r>
      <w:r w:rsidRPr="002C3785">
        <w:rPr>
          <w:rFonts w:ascii="Helvetica" w:eastAsiaTheme="minorEastAsia" w:hAnsi="Helvetica" w:cs="Helvetica"/>
          <w:color w:val="000000"/>
          <w:szCs w:val="22"/>
          <w14:ligatures w14:val="standardContextual"/>
        </w:rPr>
        <w:t xml:space="preserve"> &lt; 0.001; ****, </w:t>
      </w:r>
      <w:r w:rsidRPr="002C3785">
        <w:rPr>
          <w:rFonts w:ascii="Helvetica" w:eastAsiaTheme="minorEastAsia" w:hAnsi="Helvetica" w:cs="Helvetica"/>
          <w:i/>
          <w:iCs/>
          <w:color w:val="000000"/>
          <w:szCs w:val="22"/>
          <w14:ligatures w14:val="standardContextual"/>
        </w:rPr>
        <w:t>p</w:t>
      </w:r>
      <w:r w:rsidRPr="002C3785">
        <w:rPr>
          <w:rFonts w:ascii="Helvetica" w:eastAsiaTheme="minorEastAsia" w:hAnsi="Helvetica" w:cs="Helvetica"/>
          <w:color w:val="000000"/>
          <w:szCs w:val="22"/>
          <w14:ligatures w14:val="standardContextual"/>
        </w:rPr>
        <w:t xml:space="preserve"> &lt; 0.0001.</w:t>
      </w:r>
      <w:r>
        <w:rPr>
          <w:rFonts w:ascii="Helvetica" w:eastAsiaTheme="minorEastAsia" w:hAnsi="Helvetica" w:cs="Helvetica"/>
          <w:color w:val="000000"/>
          <w:szCs w:val="22"/>
          <w14:ligatures w14:val="standardContextual"/>
        </w:rPr>
        <w:br w:type="page"/>
      </w:r>
    </w:p>
    <w:p w14:paraId="7C778021" w14:textId="286572E6" w:rsidR="000D33B1" w:rsidRDefault="00F24D36" w:rsidP="00367028">
      <w:pPr>
        <w:autoSpaceDE w:val="0"/>
        <w:autoSpaceDN w:val="0"/>
        <w:adjustRightInd w:val="0"/>
        <w:jc w:val="center"/>
        <w:rPr>
          <w:rFonts w:ascii="Helvetica" w:eastAsiaTheme="minorEastAsia" w:hAnsi="Helvetica" w:cs="Helvetica"/>
          <w:color w:val="000000"/>
          <w:szCs w:val="22"/>
          <w14:ligatures w14:val="standardContextual"/>
        </w:rPr>
      </w:pPr>
      <w:r>
        <w:rPr>
          <w:rFonts w:ascii="Helvetica" w:eastAsiaTheme="minorEastAsia" w:hAnsi="Helvetica" w:cs="Helvetica"/>
          <w:noProof/>
          <w:color w:val="000000"/>
          <w:szCs w:val="22"/>
          <w14:ligatures w14:val="standardContextual"/>
        </w:rPr>
        <w:lastRenderedPageBreak/>
        <w:drawing>
          <wp:inline distT="0" distB="0" distL="0" distR="0" wp14:anchorId="01FAD7C0" wp14:editId="01778937">
            <wp:extent cx="5943600" cy="5881370"/>
            <wp:effectExtent l="0" t="0" r="0" b="0"/>
            <wp:docPr id="1595649148" name="Picture 1" descr="A collage of images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49148" name="Picture 1" descr="A collage of images of cell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943600" cy="5881370"/>
                    </a:xfrm>
                    <a:prstGeom prst="rect">
                      <a:avLst/>
                    </a:prstGeom>
                  </pic:spPr>
                </pic:pic>
              </a:graphicData>
            </a:graphic>
          </wp:inline>
        </w:drawing>
      </w:r>
    </w:p>
    <w:p w14:paraId="7B94CF3B" w14:textId="77777777" w:rsidR="000D33B1" w:rsidRPr="002C3785" w:rsidRDefault="000D33B1" w:rsidP="00367028">
      <w:pPr>
        <w:autoSpaceDE w:val="0"/>
        <w:autoSpaceDN w:val="0"/>
        <w:adjustRightInd w:val="0"/>
        <w:jc w:val="both"/>
        <w:rPr>
          <w:rFonts w:ascii="Helvetica" w:eastAsiaTheme="minorEastAsia" w:hAnsi="Helvetica" w:cs="Helvetica"/>
          <w:b/>
          <w:bCs/>
          <w:color w:val="000000"/>
          <w:szCs w:val="22"/>
          <w14:ligatures w14:val="standardContextual"/>
        </w:rPr>
      </w:pPr>
      <w:r w:rsidRPr="002C3785">
        <w:rPr>
          <w:rFonts w:ascii="Helvetica" w:eastAsiaTheme="minorEastAsia" w:hAnsi="Helvetica" w:cs="Helvetica"/>
          <w:b/>
          <w:bCs/>
          <w:color w:val="000000"/>
          <w:szCs w:val="22"/>
          <w14:ligatures w14:val="standardContextual"/>
        </w:rPr>
        <w:t>Figure S7.  ERAD and autophagy synergistically regulate p62 aggregation and mitochondrial quality control, related to Figure 6.</w:t>
      </w:r>
      <w:r w:rsidRPr="002C3785">
        <w:rPr>
          <w:rFonts w:ascii="Helvetica" w:eastAsiaTheme="minorEastAsia" w:hAnsi="Helvetica" w:cs="Helvetica"/>
          <w:b/>
          <w:bCs/>
          <w:color w:val="E6000E"/>
          <w:szCs w:val="22"/>
          <w14:ligatures w14:val="standardContextual"/>
        </w:rPr>
        <w:t xml:space="preserve"> </w:t>
      </w:r>
    </w:p>
    <w:p w14:paraId="16DF0013" w14:textId="700EF8FE" w:rsidR="000D33B1" w:rsidRPr="00220ABC" w:rsidRDefault="000259FB" w:rsidP="00367028">
      <w:pPr>
        <w:autoSpaceDE w:val="0"/>
        <w:autoSpaceDN w:val="0"/>
        <w:adjustRightInd w:val="0"/>
        <w:jc w:val="both"/>
        <w:rPr>
          <w:rFonts w:ascii="Helvetica" w:eastAsiaTheme="minorEastAsia" w:hAnsi="Helvetica" w:cs="Helvetica"/>
          <w:color w:val="000000"/>
          <w:szCs w:val="22"/>
        </w:rPr>
      </w:pPr>
      <w:r w:rsidRPr="00220ABC">
        <w:rPr>
          <w:rFonts w:ascii="Helvetica" w:eastAsiaTheme="minorEastAsia" w:hAnsi="Helvetica" w:cs="Helvetica"/>
          <w:color w:val="000000"/>
          <w:szCs w:val="22"/>
          <w14:ligatures w14:val="standardContextual"/>
        </w:rPr>
        <w:t>(A</w:t>
      </w:r>
      <w:r>
        <w:rPr>
          <w:rFonts w:ascii="Helvetica" w:eastAsiaTheme="minorEastAsia" w:hAnsi="Helvetica" w:cs="Helvetica"/>
          <w:color w:val="000000"/>
          <w:szCs w:val="22"/>
        </w:rPr>
        <w:t xml:space="preserve">) </w:t>
      </w:r>
      <w:r w:rsidR="000D33B1" w:rsidRPr="00220ABC">
        <w:rPr>
          <w:rFonts w:ascii="Helvetica" w:eastAsiaTheme="minorEastAsia" w:hAnsi="Helvetica" w:cs="Helvetica"/>
          <w:color w:val="000000"/>
          <w:szCs w:val="22"/>
        </w:rPr>
        <w:t>Immunoblot analysis of MFN1/2 as mitochondrial-fusion markers in BAT</w:t>
      </w:r>
      <w:r w:rsidR="007F7723" w:rsidRPr="00220ABC">
        <w:rPr>
          <w:rFonts w:ascii="Helvetica" w:eastAsiaTheme="minorEastAsia" w:hAnsi="Helvetica" w:cs="Helvetica"/>
          <w:color w:val="000000"/>
          <w:szCs w:val="22"/>
        </w:rPr>
        <w:t xml:space="preserve"> 12-week-old littermates</w:t>
      </w:r>
      <w:r w:rsidR="000D33B1" w:rsidRPr="00220ABC">
        <w:rPr>
          <w:rFonts w:ascii="Helvetica" w:eastAsiaTheme="minorEastAsia" w:hAnsi="Helvetica" w:cs="Helvetica"/>
          <w:color w:val="000000"/>
          <w:szCs w:val="22"/>
        </w:rPr>
        <w:t xml:space="preserve">, with quantification of MFN1/2 normalized to α-TUBULIN (TUB) shown on the right. n = 9-28 per genotype, One-way ANOVA. </w:t>
      </w:r>
    </w:p>
    <w:p w14:paraId="53FB1DD3" w14:textId="68D40734" w:rsidR="000259FB" w:rsidRPr="002C3785" w:rsidRDefault="000259FB" w:rsidP="00367028">
      <w:pPr>
        <w:autoSpaceDE w:val="0"/>
        <w:autoSpaceDN w:val="0"/>
        <w:adjustRightInd w:val="0"/>
        <w:jc w:val="both"/>
        <w:rPr>
          <w:rFonts w:ascii="Helvetica" w:eastAsiaTheme="minorEastAsia" w:hAnsi="Helvetica" w:cs="Helvetica"/>
          <w:color w:val="000000"/>
          <w:szCs w:val="22"/>
          <w14:ligatures w14:val="standardContextual"/>
        </w:rPr>
      </w:pPr>
      <w:r w:rsidRPr="002C3785">
        <w:rPr>
          <w:rFonts w:ascii="Helvetica" w:eastAsiaTheme="minorEastAsia" w:hAnsi="Helvetica" w:cs="Helvetica"/>
          <w:color w:val="000000"/>
          <w:szCs w:val="22"/>
          <w14:ligatures w14:val="standardContextual"/>
        </w:rPr>
        <w:t>(</w:t>
      </w:r>
      <w:r>
        <w:rPr>
          <w:rFonts w:ascii="Helvetica" w:eastAsiaTheme="minorEastAsia" w:hAnsi="Helvetica" w:cs="Helvetica"/>
          <w:color w:val="000000"/>
          <w:szCs w:val="22"/>
          <w14:ligatures w14:val="standardContextual"/>
        </w:rPr>
        <w:t>B</w:t>
      </w:r>
      <w:r w:rsidRPr="002C3785">
        <w:rPr>
          <w:rFonts w:ascii="Helvetica" w:eastAsiaTheme="minorEastAsia" w:hAnsi="Helvetica" w:cs="Helvetica"/>
          <w:color w:val="000000"/>
          <w:szCs w:val="22"/>
          <w14:ligatures w14:val="standardContextual"/>
        </w:rPr>
        <w:t>)</w:t>
      </w:r>
      <w:r w:rsidRPr="002C3785">
        <w:rPr>
          <w:rFonts w:ascii="Helvetica" w:eastAsiaTheme="minorEastAsia" w:hAnsi="Helvetica" w:cs="Helvetica"/>
          <w:color w:val="E6000E"/>
          <w:szCs w:val="22"/>
          <w14:ligatures w14:val="standardContextual"/>
        </w:rPr>
        <w:t xml:space="preserve"> </w:t>
      </w:r>
      <w:r w:rsidRPr="002C3785">
        <w:rPr>
          <w:rFonts w:ascii="Helvetica" w:eastAsiaTheme="minorEastAsia" w:hAnsi="Helvetica" w:cs="Helvetica"/>
          <w:color w:val="000000"/>
          <w:szCs w:val="22"/>
          <w14:ligatures w14:val="standardContextual"/>
        </w:rPr>
        <w:t xml:space="preserve">Representative immunofluorescent images showing labeling of Tomm20 (green) and </w:t>
      </w:r>
      <w:r>
        <w:rPr>
          <w:rFonts w:ascii="Helvetica" w:eastAsiaTheme="minorEastAsia" w:hAnsi="Helvetica" w:cs="Helvetica"/>
          <w:color w:val="000000"/>
          <w:szCs w:val="22"/>
          <w14:ligatures w14:val="standardContextual"/>
        </w:rPr>
        <w:t>p</w:t>
      </w:r>
      <w:r w:rsidRPr="002C3785">
        <w:rPr>
          <w:rFonts w:ascii="Helvetica" w:eastAsiaTheme="minorEastAsia" w:hAnsi="Helvetica" w:cs="Helvetica"/>
          <w:color w:val="000000"/>
          <w:szCs w:val="22"/>
          <w14:ligatures w14:val="standardContextual"/>
        </w:rPr>
        <w:t>62 (red) in</w:t>
      </w:r>
      <w:r>
        <w:rPr>
          <w:rFonts w:ascii="Helvetica" w:eastAsiaTheme="minorEastAsia" w:hAnsi="Helvetica" w:cs="Helvetica"/>
          <w:color w:val="000000"/>
          <w:szCs w:val="22"/>
          <w14:ligatures w14:val="standardContextual"/>
        </w:rPr>
        <w:t xml:space="preserve"> BAT sections from 12-week-old</w:t>
      </w:r>
      <w:r w:rsidRPr="002C3785">
        <w:rPr>
          <w:rFonts w:ascii="Helvetica" w:eastAsiaTheme="minorEastAsia" w:hAnsi="Helvetica" w:cs="Helvetica"/>
          <w:color w:val="000000"/>
          <w:szCs w:val="22"/>
          <w14:ligatures w14:val="standardContextual"/>
        </w:rPr>
        <w:t xml:space="preserve"> </w:t>
      </w:r>
      <w:r w:rsidRPr="000012BC">
        <w:rPr>
          <w:rFonts w:ascii="Helvetica" w:eastAsiaTheme="minorEastAsia" w:hAnsi="Helvetica" w:cs="Helvetica"/>
          <w:color w:val="000000"/>
          <w:szCs w:val="22"/>
          <w14:ligatures w14:val="standardContextual"/>
        </w:rPr>
        <w:t>DKO</w:t>
      </w:r>
      <w:r>
        <w:rPr>
          <w:rFonts w:ascii="Helvetica" w:eastAsiaTheme="minorEastAsia" w:hAnsi="Helvetica" w:cs="Helvetica"/>
          <w:color w:val="000000"/>
          <w:szCs w:val="22"/>
          <w14:ligatures w14:val="standardContextual"/>
        </w:rPr>
        <w:t xml:space="preserve"> male mice</w:t>
      </w:r>
      <w:r w:rsidRPr="002C3785">
        <w:rPr>
          <w:rFonts w:ascii="Helvetica" w:eastAsiaTheme="minorEastAsia" w:hAnsi="Helvetica" w:cs="Helvetica"/>
          <w:color w:val="000000"/>
          <w:szCs w:val="22"/>
          <w14:ligatures w14:val="standardContextual"/>
        </w:rPr>
        <w:t xml:space="preserve">. White arrows mark the colocalization of p62 and Tomm20. n = 3 mice. </w:t>
      </w:r>
    </w:p>
    <w:p w14:paraId="04129320" w14:textId="206A1706" w:rsidR="000D33B1" w:rsidRPr="002C3785" w:rsidRDefault="000D33B1" w:rsidP="00367028">
      <w:pPr>
        <w:autoSpaceDE w:val="0"/>
        <w:autoSpaceDN w:val="0"/>
        <w:adjustRightInd w:val="0"/>
        <w:jc w:val="both"/>
        <w:rPr>
          <w:rFonts w:ascii="Helvetica" w:eastAsiaTheme="minorEastAsia" w:hAnsi="Helvetica" w:cs="Helvetica"/>
          <w:color w:val="000000"/>
          <w:szCs w:val="22"/>
          <w14:ligatures w14:val="standardContextual"/>
        </w:rPr>
      </w:pPr>
      <w:r w:rsidRPr="002C3785">
        <w:rPr>
          <w:rFonts w:ascii="Helvetica" w:eastAsiaTheme="minorEastAsia" w:hAnsi="Helvetica" w:cs="Helvetica"/>
          <w:color w:val="000000"/>
          <w:szCs w:val="22"/>
          <w14:ligatures w14:val="standardContextual"/>
        </w:rPr>
        <w:t>(</w:t>
      </w:r>
      <w:r w:rsidR="000259FB">
        <w:rPr>
          <w:rFonts w:ascii="Helvetica" w:eastAsiaTheme="minorEastAsia" w:hAnsi="Helvetica" w:cs="Helvetica"/>
          <w:color w:val="000000"/>
          <w:szCs w:val="22"/>
          <w14:ligatures w14:val="standardContextual"/>
        </w:rPr>
        <w:t>C</w:t>
      </w:r>
      <w:r w:rsidRPr="002C3785">
        <w:rPr>
          <w:rFonts w:ascii="Helvetica" w:eastAsiaTheme="minorEastAsia" w:hAnsi="Helvetica" w:cs="Helvetica"/>
          <w:color w:val="000000"/>
          <w:szCs w:val="22"/>
          <w14:ligatures w14:val="standardContextual"/>
        </w:rPr>
        <w:t>) Representative TEM images of p62 inclusions in BAT</w:t>
      </w:r>
      <w:r w:rsidR="001817F0">
        <w:rPr>
          <w:rFonts w:ascii="Helvetica" w:eastAsiaTheme="minorEastAsia" w:hAnsi="Helvetica" w:cs="Helvetica"/>
          <w:color w:val="000000"/>
          <w:szCs w:val="22"/>
          <w14:ligatures w14:val="standardContextual"/>
        </w:rPr>
        <w:t xml:space="preserve"> </w:t>
      </w:r>
      <w:r w:rsidR="001817F0" w:rsidRPr="002C3785">
        <w:rPr>
          <w:rFonts w:ascii="Helvetica" w:eastAsiaTheme="minorEastAsia" w:hAnsi="Helvetica" w:cs="Helvetica"/>
          <w:color w:val="000000"/>
          <w:szCs w:val="22"/>
          <w14:ligatures w14:val="standardContextual"/>
        </w:rPr>
        <w:t>from</w:t>
      </w:r>
      <w:r w:rsidR="001817F0">
        <w:rPr>
          <w:rFonts w:ascii="Helvetica" w:eastAsiaTheme="minorEastAsia" w:hAnsi="Helvetica" w:cs="Helvetica"/>
          <w:color w:val="000000"/>
          <w:szCs w:val="22"/>
          <w14:ligatures w14:val="standardContextual"/>
        </w:rPr>
        <w:t xml:space="preserve"> 12-week-old</w:t>
      </w:r>
      <w:r w:rsidR="001817F0" w:rsidRPr="002C3785">
        <w:rPr>
          <w:rFonts w:ascii="Helvetica" w:eastAsiaTheme="minorEastAsia" w:hAnsi="Helvetica" w:cs="Helvetica"/>
          <w:color w:val="000000"/>
          <w:szCs w:val="22"/>
          <w14:ligatures w14:val="standardContextual"/>
        </w:rPr>
        <w:t xml:space="preserve"> </w:t>
      </w:r>
      <w:r w:rsidR="001817F0" w:rsidRPr="00220ABC">
        <w:rPr>
          <w:rFonts w:ascii="Helvetica" w:eastAsiaTheme="minorEastAsia" w:hAnsi="Helvetica" w:cs="Helvetica"/>
          <w:color w:val="000000"/>
          <w:szCs w:val="22"/>
          <w14:ligatures w14:val="standardContextual"/>
        </w:rPr>
        <w:t>DKO</w:t>
      </w:r>
      <w:r w:rsidR="001817F0" w:rsidRPr="002C3785">
        <w:rPr>
          <w:rFonts w:ascii="Helvetica" w:eastAsiaTheme="minorEastAsia" w:hAnsi="Helvetica" w:cs="Helvetica"/>
          <w:color w:val="000000"/>
          <w:szCs w:val="22"/>
          <w14:ligatures w14:val="standardContextual"/>
        </w:rPr>
        <w:t xml:space="preserve"> mice</w:t>
      </w:r>
      <w:r w:rsidRPr="002C3785">
        <w:rPr>
          <w:rFonts w:ascii="Helvetica" w:eastAsiaTheme="minorEastAsia" w:hAnsi="Helvetica" w:cs="Helvetica"/>
          <w:color w:val="000000"/>
          <w:szCs w:val="22"/>
          <w14:ligatures w14:val="standardContextual"/>
        </w:rPr>
        <w:t xml:space="preserve">. Asterisks indicate p62 inclusion. Red arrows point to mitochondrion </w:t>
      </w:r>
      <w:r w:rsidR="002C3785" w:rsidRPr="002C3785">
        <w:rPr>
          <w:rFonts w:ascii="Helvetica" w:eastAsiaTheme="minorEastAsia" w:hAnsi="Helvetica" w:cs="Helvetica"/>
          <w:color w:val="000000"/>
          <w:szCs w:val="22"/>
          <w14:ligatures w14:val="standardContextual"/>
        </w:rPr>
        <w:t>near</w:t>
      </w:r>
      <w:r w:rsidRPr="002C3785">
        <w:rPr>
          <w:rFonts w:ascii="Helvetica" w:eastAsiaTheme="minorEastAsia" w:hAnsi="Helvetica" w:cs="Helvetica"/>
          <w:color w:val="000000"/>
          <w:szCs w:val="22"/>
          <w14:ligatures w14:val="standardContextual"/>
        </w:rPr>
        <w:t xml:space="preserve"> p62 inclusion. LD, lipid droplet; M, </w:t>
      </w:r>
      <w:r w:rsidR="002C3785" w:rsidRPr="002C3785">
        <w:rPr>
          <w:rFonts w:ascii="Helvetica" w:eastAsiaTheme="minorEastAsia" w:hAnsi="Helvetica" w:cs="Helvetica"/>
          <w:color w:val="000000"/>
          <w:szCs w:val="22"/>
          <w14:ligatures w14:val="standardContextual"/>
        </w:rPr>
        <w:t>mitochondrion</w:t>
      </w:r>
      <w:r w:rsidRPr="002C3785">
        <w:rPr>
          <w:rFonts w:ascii="Helvetica" w:eastAsiaTheme="minorEastAsia" w:hAnsi="Helvetica" w:cs="Helvetica"/>
          <w:color w:val="000000"/>
          <w:szCs w:val="22"/>
          <w14:ligatures w14:val="standardContextual"/>
        </w:rPr>
        <w:t>. n = 5 mice.</w:t>
      </w:r>
    </w:p>
    <w:p w14:paraId="06883E9B" w14:textId="703BF343" w:rsidR="00BF6BAC" w:rsidRDefault="000D33B1" w:rsidP="00367028">
      <w:pPr>
        <w:autoSpaceDE w:val="0"/>
        <w:autoSpaceDN w:val="0"/>
        <w:adjustRightInd w:val="0"/>
        <w:jc w:val="both"/>
        <w:rPr>
          <w:rFonts w:ascii="Helvetica" w:eastAsiaTheme="minorEastAsia" w:hAnsi="Helvetica" w:cs="Helvetica"/>
          <w:color w:val="000000"/>
          <w:szCs w:val="22"/>
          <w14:ligatures w14:val="standardContextual"/>
        </w:rPr>
      </w:pPr>
      <w:r w:rsidRPr="002C3785">
        <w:rPr>
          <w:rFonts w:ascii="Helvetica" w:eastAsiaTheme="minorEastAsia" w:hAnsi="Helvetica" w:cs="Helvetica"/>
          <w:color w:val="000000"/>
          <w:szCs w:val="22"/>
          <w14:ligatures w14:val="standardContextual"/>
        </w:rPr>
        <w:t xml:space="preserve">Data are mean ± SEM. </w:t>
      </w:r>
      <w:proofErr w:type="spellStart"/>
      <w:r w:rsidRPr="002C3785">
        <w:rPr>
          <w:rFonts w:ascii="Helvetica" w:eastAsiaTheme="minorEastAsia" w:hAnsi="Helvetica" w:cs="Helvetica"/>
          <w:color w:val="000000"/>
          <w:szCs w:val="22"/>
          <w14:ligatures w14:val="standardContextual"/>
        </w:rPr>
        <w:t>n.s</w:t>
      </w:r>
      <w:proofErr w:type="spellEnd"/>
      <w:r w:rsidRPr="002C3785">
        <w:rPr>
          <w:rFonts w:ascii="Helvetica" w:eastAsiaTheme="minorEastAsia" w:hAnsi="Helvetica" w:cs="Helvetica"/>
          <w:color w:val="000000"/>
          <w:szCs w:val="22"/>
          <w14:ligatures w14:val="standardContextual"/>
        </w:rPr>
        <w:t>., not significant.</w:t>
      </w:r>
      <w:r w:rsidR="00BF6BAC">
        <w:rPr>
          <w:rFonts w:ascii="Helvetica" w:eastAsiaTheme="minorEastAsia" w:hAnsi="Helvetica" w:cs="Helvetica"/>
          <w:color w:val="000000"/>
          <w:szCs w:val="22"/>
          <w14:ligatures w14:val="standardContextual"/>
        </w:rPr>
        <w:br w:type="page"/>
      </w:r>
    </w:p>
    <w:p w14:paraId="642048FD" w14:textId="16D9A267" w:rsidR="000D33B1" w:rsidRDefault="0076068F" w:rsidP="00367028">
      <w:pPr>
        <w:autoSpaceDE w:val="0"/>
        <w:autoSpaceDN w:val="0"/>
        <w:adjustRightInd w:val="0"/>
        <w:jc w:val="center"/>
        <w:rPr>
          <w:rFonts w:ascii="Helvetica" w:eastAsiaTheme="minorEastAsia" w:hAnsi="Helvetica" w:cs="Helvetica"/>
          <w:color w:val="000000"/>
          <w:szCs w:val="22"/>
          <w14:ligatures w14:val="standardContextual"/>
        </w:rPr>
      </w:pPr>
      <w:r>
        <w:rPr>
          <w:rFonts w:ascii="Helvetica" w:eastAsiaTheme="minorEastAsia" w:hAnsi="Helvetica" w:cs="Helvetica"/>
          <w:noProof/>
          <w:color w:val="000000"/>
          <w:szCs w:val="22"/>
          <w14:ligatures w14:val="standardContextual"/>
        </w:rPr>
        <w:lastRenderedPageBreak/>
        <w:drawing>
          <wp:inline distT="0" distB="0" distL="0" distR="0" wp14:anchorId="6C3B96D5" wp14:editId="5B21DF9F">
            <wp:extent cx="6286888" cy="5930900"/>
            <wp:effectExtent l="0" t="0" r="0" b="0"/>
            <wp:docPr id="186910695" name="Picture 8" descr="A collage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0695" name="Picture 8" descr="A collage of graphs and diagram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93758" cy="5937381"/>
                    </a:xfrm>
                    <a:prstGeom prst="rect">
                      <a:avLst/>
                    </a:prstGeom>
                  </pic:spPr>
                </pic:pic>
              </a:graphicData>
            </a:graphic>
          </wp:inline>
        </w:drawing>
      </w:r>
    </w:p>
    <w:p w14:paraId="632185A1" w14:textId="77777777" w:rsidR="002C3785" w:rsidRPr="002C3785" w:rsidRDefault="002C3785" w:rsidP="00367028">
      <w:pPr>
        <w:autoSpaceDE w:val="0"/>
        <w:autoSpaceDN w:val="0"/>
        <w:adjustRightInd w:val="0"/>
        <w:jc w:val="both"/>
        <w:rPr>
          <w:rFonts w:ascii="Helvetica" w:eastAsiaTheme="minorEastAsia" w:hAnsi="Helvetica" w:cs="Helvetica"/>
          <w:b/>
          <w:bCs/>
          <w:color w:val="000000"/>
          <w:szCs w:val="22"/>
          <w14:ligatures w14:val="standardContextual"/>
        </w:rPr>
      </w:pPr>
      <w:r w:rsidRPr="002C3785">
        <w:rPr>
          <w:rFonts w:ascii="Helvetica" w:eastAsiaTheme="minorEastAsia" w:hAnsi="Helvetica" w:cs="Helvetica"/>
          <w:b/>
          <w:bCs/>
          <w:color w:val="000000"/>
          <w:szCs w:val="22"/>
          <w14:ligatures w14:val="standardContextual"/>
        </w:rPr>
        <w:t xml:space="preserve">Figure S8. </w:t>
      </w:r>
      <w:r w:rsidRPr="002C3785">
        <w:rPr>
          <w:rFonts w:ascii="Helvetica" w:eastAsiaTheme="minorEastAsia" w:hAnsi="Helvetica" w:cs="Helvetica"/>
          <w:b/>
          <w:bCs/>
          <w:i/>
          <w:iCs/>
          <w:color w:val="000000"/>
          <w:szCs w:val="22"/>
          <w14:ligatures w14:val="standardContextual"/>
        </w:rPr>
        <w:t>Sel1L;Atg7</w:t>
      </w:r>
      <w:r w:rsidRPr="002C3785">
        <w:rPr>
          <w:rFonts w:ascii="Helvetica" w:eastAsiaTheme="minorEastAsia" w:hAnsi="Helvetica" w:cs="Helvetica"/>
          <w:b/>
          <w:bCs/>
          <w:color w:val="000000"/>
          <w:szCs w:val="22"/>
          <w14:ligatures w14:val="standardContextual"/>
        </w:rPr>
        <w:t xml:space="preserve"> deficiency compromises mitochondria function and thermogenesis in brown adipocytes, related to Figure 7.</w:t>
      </w:r>
    </w:p>
    <w:p w14:paraId="18104EC7" w14:textId="77777777" w:rsidR="002C3785" w:rsidRPr="002C3785" w:rsidRDefault="002C3785" w:rsidP="00367028">
      <w:pPr>
        <w:autoSpaceDE w:val="0"/>
        <w:autoSpaceDN w:val="0"/>
        <w:adjustRightInd w:val="0"/>
        <w:jc w:val="both"/>
        <w:rPr>
          <w:rFonts w:ascii="Helvetica" w:eastAsiaTheme="minorEastAsia" w:hAnsi="Helvetica" w:cs="Helvetica"/>
          <w:color w:val="000000"/>
          <w:szCs w:val="22"/>
          <w14:ligatures w14:val="standardContextual"/>
        </w:rPr>
      </w:pPr>
      <w:r w:rsidRPr="002C3785">
        <w:rPr>
          <w:rFonts w:ascii="Helvetica" w:eastAsiaTheme="minorEastAsia" w:hAnsi="Helvetica" w:cs="Helvetica"/>
          <w:color w:val="000000"/>
          <w:szCs w:val="22"/>
          <w14:ligatures w14:val="standardContextual"/>
        </w:rPr>
        <w:t>(A)</w:t>
      </w:r>
      <w:r w:rsidRPr="002C3785">
        <w:rPr>
          <w:rFonts w:ascii="Helvetica" w:eastAsiaTheme="minorEastAsia" w:hAnsi="Helvetica" w:cs="Helvetica"/>
          <w:b/>
          <w:bCs/>
          <w:color w:val="000000"/>
          <w:szCs w:val="22"/>
          <w14:ligatures w14:val="standardContextual"/>
        </w:rPr>
        <w:t xml:space="preserve"> </w:t>
      </w:r>
      <w:r w:rsidRPr="002C3785">
        <w:rPr>
          <w:rFonts w:ascii="Helvetica" w:eastAsiaTheme="minorEastAsia" w:hAnsi="Helvetica" w:cs="Helvetica"/>
          <w:color w:val="000000"/>
          <w:szCs w:val="22"/>
          <w14:ligatures w14:val="standardContextual"/>
        </w:rPr>
        <w:t>Representative traces of cytosolic Ca</w:t>
      </w:r>
      <w:r w:rsidRPr="002C3785">
        <w:rPr>
          <w:rFonts w:ascii="Helvetica" w:eastAsiaTheme="minorEastAsia" w:hAnsi="Helvetica" w:cs="Helvetica"/>
          <w:color w:val="000000"/>
          <w:szCs w:val="22"/>
          <w:vertAlign w:val="superscript"/>
          <w14:ligatures w14:val="standardContextual"/>
        </w:rPr>
        <w:t>2+</w:t>
      </w:r>
      <w:r w:rsidRPr="002C3785">
        <w:rPr>
          <w:rFonts w:ascii="Helvetica" w:eastAsiaTheme="minorEastAsia" w:hAnsi="Helvetica" w:cs="Helvetica"/>
          <w:color w:val="000000"/>
          <w:szCs w:val="22"/>
          <w14:ligatures w14:val="standardContextual"/>
        </w:rPr>
        <w:t xml:space="preserve"> responds in </w:t>
      </w:r>
      <w:r w:rsidRPr="00220ABC">
        <w:rPr>
          <w:rFonts w:ascii="Helvetica" w:eastAsiaTheme="minorEastAsia" w:hAnsi="Helvetica" w:cs="Helvetica"/>
          <w:color w:val="000000"/>
          <w:szCs w:val="22"/>
          <w14:ligatures w14:val="standardContextual"/>
        </w:rPr>
        <w:t>WT</w:t>
      </w:r>
      <w:r w:rsidRPr="002C3785">
        <w:rPr>
          <w:rFonts w:ascii="Helvetica" w:eastAsiaTheme="minorEastAsia" w:hAnsi="Helvetica" w:cs="Helvetica"/>
          <w:color w:val="000000"/>
          <w:szCs w:val="22"/>
          <w14:ligatures w14:val="standardContextual"/>
        </w:rPr>
        <w:t xml:space="preserve"> and </w:t>
      </w:r>
      <w:r w:rsidRPr="00220ABC">
        <w:rPr>
          <w:rFonts w:ascii="Helvetica" w:eastAsiaTheme="minorEastAsia" w:hAnsi="Helvetica" w:cs="Helvetica"/>
          <w:color w:val="000000"/>
          <w:szCs w:val="22"/>
          <w14:ligatures w14:val="standardContextual"/>
        </w:rPr>
        <w:t>DKO</w:t>
      </w:r>
      <w:r w:rsidRPr="002C3785">
        <w:rPr>
          <w:rFonts w:ascii="Helvetica" w:eastAsiaTheme="minorEastAsia" w:hAnsi="Helvetica" w:cs="Helvetica"/>
          <w:color w:val="000000"/>
          <w:szCs w:val="22"/>
          <w14:ligatures w14:val="standardContextual"/>
        </w:rPr>
        <w:t xml:space="preserve"> differentiated adipocytes challenged with 500 </w:t>
      </w:r>
      <w:proofErr w:type="spellStart"/>
      <w:r w:rsidRPr="002C3785">
        <w:rPr>
          <w:rFonts w:ascii="Helvetica" w:eastAsiaTheme="minorEastAsia" w:hAnsi="Helvetica" w:cs="Helvetica"/>
          <w:color w:val="000000"/>
          <w:szCs w:val="22"/>
          <w14:ligatures w14:val="standardContextual"/>
        </w:rPr>
        <w:t>μM</w:t>
      </w:r>
      <w:proofErr w:type="spellEnd"/>
      <w:r w:rsidRPr="002C3785">
        <w:rPr>
          <w:rFonts w:ascii="Helvetica" w:eastAsiaTheme="minorEastAsia" w:hAnsi="Helvetica" w:cs="Helvetica"/>
          <w:color w:val="000000"/>
          <w:szCs w:val="22"/>
          <w14:ligatures w14:val="standardContextual"/>
        </w:rPr>
        <w:t xml:space="preserve"> ATP using Fluo-4 AM. Quantification of peak Fluo-4 AM is shown on the right. n=62 cells for </w:t>
      </w:r>
      <w:r w:rsidRPr="00220ABC">
        <w:rPr>
          <w:rFonts w:ascii="Helvetica" w:eastAsiaTheme="minorEastAsia" w:hAnsi="Helvetica" w:cs="Helvetica"/>
          <w:color w:val="000000"/>
          <w:szCs w:val="22"/>
          <w14:ligatures w14:val="standardContextual"/>
        </w:rPr>
        <w:t>WT</w:t>
      </w:r>
      <w:r w:rsidRPr="002C3785">
        <w:rPr>
          <w:rFonts w:ascii="Helvetica" w:eastAsiaTheme="minorEastAsia" w:hAnsi="Helvetica" w:cs="Helvetica"/>
          <w:color w:val="000000"/>
          <w:szCs w:val="22"/>
          <w14:ligatures w14:val="standardContextual"/>
        </w:rPr>
        <w:t xml:space="preserve"> and 46 for </w:t>
      </w:r>
      <w:r w:rsidRPr="00220ABC">
        <w:rPr>
          <w:rFonts w:ascii="Helvetica" w:eastAsiaTheme="minorEastAsia" w:hAnsi="Helvetica" w:cs="Helvetica"/>
          <w:color w:val="000000"/>
          <w:szCs w:val="22"/>
          <w14:ligatures w14:val="standardContextual"/>
        </w:rPr>
        <w:t>DKO</w:t>
      </w:r>
      <w:r w:rsidRPr="002C3785">
        <w:rPr>
          <w:rFonts w:ascii="Helvetica" w:eastAsiaTheme="minorEastAsia" w:hAnsi="Helvetica" w:cs="Helvetica"/>
          <w:color w:val="000000"/>
          <w:szCs w:val="22"/>
          <w14:ligatures w14:val="standardContextual"/>
        </w:rPr>
        <w:t xml:space="preserve">, three repeats, Student’s </w:t>
      </w:r>
      <w:r w:rsidRPr="002C3785">
        <w:rPr>
          <w:rFonts w:ascii="Helvetica" w:eastAsiaTheme="minorEastAsia" w:hAnsi="Helvetica" w:cs="Helvetica"/>
          <w:i/>
          <w:iCs/>
          <w:color w:val="000000"/>
          <w:szCs w:val="22"/>
          <w14:ligatures w14:val="standardContextual"/>
        </w:rPr>
        <w:t>t</w:t>
      </w:r>
      <w:r w:rsidRPr="002C3785">
        <w:rPr>
          <w:rFonts w:ascii="Helvetica" w:eastAsiaTheme="minorEastAsia" w:hAnsi="Helvetica" w:cs="Helvetica"/>
          <w:color w:val="000000"/>
          <w:szCs w:val="22"/>
          <w14:ligatures w14:val="standardContextual"/>
        </w:rPr>
        <w:t>-test.</w:t>
      </w:r>
    </w:p>
    <w:p w14:paraId="44AAE13D" w14:textId="3363A985" w:rsidR="002C3785" w:rsidRPr="002C3785" w:rsidRDefault="002C3785" w:rsidP="00367028">
      <w:pPr>
        <w:autoSpaceDE w:val="0"/>
        <w:autoSpaceDN w:val="0"/>
        <w:adjustRightInd w:val="0"/>
        <w:jc w:val="both"/>
        <w:rPr>
          <w:rFonts w:ascii="Helvetica" w:eastAsiaTheme="minorEastAsia" w:hAnsi="Helvetica" w:cs="Helvetica"/>
          <w:color w:val="000000"/>
          <w:szCs w:val="22"/>
          <w14:ligatures w14:val="standardContextual"/>
        </w:rPr>
      </w:pPr>
      <w:r w:rsidRPr="002C3785">
        <w:rPr>
          <w:rFonts w:ascii="Helvetica" w:eastAsiaTheme="minorEastAsia" w:hAnsi="Helvetica" w:cs="Helvetica"/>
          <w:color w:val="000000"/>
          <w:szCs w:val="22"/>
          <w14:ligatures w14:val="standardContextual"/>
        </w:rPr>
        <w:t xml:space="preserve">(B-C) Oxygen consumption rate (OCR) of purified mitochondria from BAT of </w:t>
      </w:r>
      <w:r w:rsidR="00353602">
        <w:rPr>
          <w:rFonts w:ascii="Helvetica" w:eastAsiaTheme="minorEastAsia" w:hAnsi="Helvetica" w:cs="Helvetica"/>
          <w:color w:val="000000"/>
          <w:szCs w:val="22"/>
          <w14:ligatures w14:val="standardContextual"/>
        </w:rPr>
        <w:t xml:space="preserve">12-week-old </w:t>
      </w:r>
      <w:r w:rsidR="00353602" w:rsidRPr="00BF6BAC">
        <w:rPr>
          <w:rFonts w:ascii="Helvetica" w:eastAsiaTheme="minorEastAsia" w:hAnsi="Helvetica" w:cs="Helvetica"/>
          <w:color w:val="000000"/>
          <w:szCs w:val="22"/>
          <w14:ligatures w14:val="standardContextual"/>
        </w:rPr>
        <w:t>littermates</w:t>
      </w:r>
      <w:r w:rsidRPr="002C3785">
        <w:rPr>
          <w:rFonts w:ascii="Helvetica" w:eastAsiaTheme="minorEastAsia" w:hAnsi="Helvetica" w:cs="Helvetica"/>
          <w:color w:val="000000"/>
          <w:szCs w:val="22"/>
          <w14:ligatures w14:val="standardContextual"/>
        </w:rPr>
        <w:t>. T</w:t>
      </w:r>
      <w:r w:rsidR="00353602">
        <w:rPr>
          <w:rFonts w:ascii="Helvetica" w:eastAsiaTheme="minorEastAsia" w:hAnsi="Helvetica" w:cs="Helvetica"/>
          <w:color w:val="000000"/>
          <w:szCs w:val="22"/>
          <w14:ligatures w14:val="standardContextual"/>
        </w:rPr>
        <w:t>hr</w:t>
      </w:r>
      <w:r w:rsidRPr="002C3785">
        <w:rPr>
          <w:rFonts w:ascii="Helvetica" w:eastAsiaTheme="minorEastAsia" w:hAnsi="Helvetica" w:cs="Helvetica"/>
          <w:color w:val="000000"/>
          <w:szCs w:val="22"/>
          <w14:ligatures w14:val="standardContextual"/>
        </w:rPr>
        <w:t>ee repeats.</w:t>
      </w:r>
    </w:p>
    <w:p w14:paraId="6A8FBCCC" w14:textId="6C287173" w:rsidR="002C3785" w:rsidRPr="002C3785" w:rsidRDefault="002C3785" w:rsidP="00367028">
      <w:pPr>
        <w:autoSpaceDE w:val="0"/>
        <w:autoSpaceDN w:val="0"/>
        <w:adjustRightInd w:val="0"/>
        <w:jc w:val="both"/>
        <w:rPr>
          <w:rFonts w:ascii="Helvetica" w:eastAsiaTheme="minorEastAsia" w:hAnsi="Helvetica" w:cs="Helvetica"/>
          <w:color w:val="000000"/>
          <w:szCs w:val="22"/>
          <w14:ligatures w14:val="standardContextual"/>
        </w:rPr>
      </w:pPr>
      <w:r w:rsidRPr="002C3785">
        <w:rPr>
          <w:rFonts w:ascii="Helvetica" w:eastAsiaTheme="minorEastAsia" w:hAnsi="Helvetica" w:cs="Helvetica"/>
          <w:color w:val="000000"/>
          <w:szCs w:val="22"/>
          <w14:ligatures w14:val="standardContextual"/>
        </w:rPr>
        <w:t xml:space="preserve">(D) Mitochondrial OXPHOS complex analysis of isolated mitochondria from BAT </w:t>
      </w:r>
      <w:r w:rsidR="007F7723" w:rsidRPr="002C3785">
        <w:rPr>
          <w:rFonts w:ascii="Helvetica" w:eastAsiaTheme="minorEastAsia" w:hAnsi="Helvetica" w:cs="Helvetica"/>
          <w:color w:val="000000"/>
          <w:szCs w:val="22"/>
          <w14:ligatures w14:val="standardContextual"/>
        </w:rPr>
        <w:t xml:space="preserve">of </w:t>
      </w:r>
      <w:r w:rsidR="007F7723">
        <w:rPr>
          <w:rFonts w:ascii="Helvetica" w:eastAsiaTheme="minorEastAsia" w:hAnsi="Helvetica" w:cs="Helvetica"/>
          <w:color w:val="000000"/>
          <w:szCs w:val="22"/>
          <w14:ligatures w14:val="standardContextual"/>
        </w:rPr>
        <w:t xml:space="preserve">12-week-old </w:t>
      </w:r>
      <w:r w:rsidR="007F7723" w:rsidRPr="000012BC">
        <w:rPr>
          <w:rFonts w:ascii="Helvetica" w:eastAsiaTheme="minorEastAsia" w:hAnsi="Helvetica" w:cs="Helvetica"/>
          <w:color w:val="000000"/>
          <w:szCs w:val="22"/>
          <w14:ligatures w14:val="standardContextual"/>
        </w:rPr>
        <w:t>littermates</w:t>
      </w:r>
      <w:r w:rsidR="007F7723" w:rsidRPr="002C3785">
        <w:rPr>
          <w:rFonts w:ascii="Helvetica" w:eastAsiaTheme="minorEastAsia" w:hAnsi="Helvetica" w:cs="Helvetica"/>
          <w:color w:val="000000"/>
          <w:szCs w:val="22"/>
          <w14:ligatures w14:val="standardContextual"/>
        </w:rPr>
        <w:t xml:space="preserve"> </w:t>
      </w:r>
      <w:r w:rsidRPr="002C3785">
        <w:rPr>
          <w:rFonts w:ascii="Helvetica" w:eastAsiaTheme="minorEastAsia" w:hAnsi="Helvetica" w:cs="Helvetica"/>
          <w:color w:val="000000"/>
          <w:szCs w:val="22"/>
          <w14:ligatures w14:val="standardContextual"/>
        </w:rPr>
        <w:t>by Blue-native (BN) PAGE followed by Coomassie Blue staining (left panel) and SDS-PAGE following by immunoblotting (right panel). Three repeats.</w:t>
      </w:r>
    </w:p>
    <w:p w14:paraId="274ABD92" w14:textId="77777777" w:rsidR="002C3785" w:rsidRPr="002C3785" w:rsidRDefault="002C3785" w:rsidP="00367028">
      <w:pPr>
        <w:autoSpaceDE w:val="0"/>
        <w:autoSpaceDN w:val="0"/>
        <w:adjustRightInd w:val="0"/>
        <w:jc w:val="both"/>
        <w:rPr>
          <w:rFonts w:ascii="Helvetica" w:eastAsiaTheme="minorEastAsia" w:hAnsi="Helvetica" w:cs="Helvetica"/>
          <w:color w:val="000000"/>
          <w:szCs w:val="22"/>
          <w14:ligatures w14:val="standardContextual"/>
        </w:rPr>
      </w:pPr>
      <w:r w:rsidRPr="002C3785">
        <w:rPr>
          <w:rFonts w:ascii="Helvetica" w:eastAsiaTheme="minorEastAsia" w:hAnsi="Helvetica" w:cs="Helvetica"/>
          <w:color w:val="000000"/>
          <w:szCs w:val="22"/>
          <w14:ligatures w14:val="standardContextual"/>
        </w:rPr>
        <w:t xml:space="preserve">(E) Quantification of complex I, complex III, and complex V from BN-PAGE normalized to CS from SDS-PAGE is shown on the below. n=3 per group, One-way ANOVA. </w:t>
      </w:r>
    </w:p>
    <w:p w14:paraId="0F72DB53" w14:textId="79574D3F" w:rsidR="002C3785" w:rsidRDefault="002C3785" w:rsidP="00367028">
      <w:pPr>
        <w:autoSpaceDE w:val="0"/>
        <w:autoSpaceDN w:val="0"/>
        <w:adjustRightInd w:val="0"/>
        <w:jc w:val="both"/>
        <w:rPr>
          <w:rFonts w:ascii="Helvetica" w:eastAsiaTheme="minorEastAsia" w:hAnsi="Helvetica" w:cs="Helvetica"/>
          <w:color w:val="000000"/>
          <w:szCs w:val="22"/>
          <w14:ligatures w14:val="standardContextual"/>
        </w:rPr>
      </w:pPr>
      <w:r w:rsidRPr="002C3785">
        <w:rPr>
          <w:rFonts w:ascii="Helvetica" w:eastAsiaTheme="minorEastAsia" w:hAnsi="Helvetica" w:cs="Helvetica"/>
          <w:color w:val="000000"/>
          <w:szCs w:val="22"/>
          <w14:ligatures w14:val="standardContextual"/>
        </w:rPr>
        <w:t xml:space="preserve">Data are mean ± SEM. </w:t>
      </w:r>
      <w:proofErr w:type="spellStart"/>
      <w:r w:rsidRPr="002C3785">
        <w:rPr>
          <w:rFonts w:ascii="Helvetica" w:eastAsiaTheme="minorEastAsia" w:hAnsi="Helvetica" w:cs="Helvetica"/>
          <w:color w:val="000000"/>
          <w:szCs w:val="22"/>
          <w14:ligatures w14:val="standardContextual"/>
        </w:rPr>
        <w:t>n.s</w:t>
      </w:r>
      <w:proofErr w:type="spellEnd"/>
      <w:r w:rsidRPr="002C3785">
        <w:rPr>
          <w:rFonts w:ascii="Helvetica" w:eastAsiaTheme="minorEastAsia" w:hAnsi="Helvetica" w:cs="Helvetica"/>
          <w:color w:val="000000"/>
          <w:szCs w:val="22"/>
          <w14:ligatures w14:val="standardContextual"/>
        </w:rPr>
        <w:t>., not significant; *</w:t>
      </w:r>
      <w:r w:rsidRPr="002C3785">
        <w:rPr>
          <w:rFonts w:ascii="Helvetica" w:eastAsiaTheme="minorEastAsia" w:hAnsi="Helvetica" w:cs="Helvetica"/>
          <w:i/>
          <w:iCs/>
          <w:color w:val="000000"/>
          <w:szCs w:val="22"/>
          <w14:ligatures w14:val="standardContextual"/>
        </w:rPr>
        <w:t>p</w:t>
      </w:r>
      <w:r w:rsidRPr="002C3785">
        <w:rPr>
          <w:rFonts w:ascii="Helvetica" w:eastAsiaTheme="minorEastAsia" w:hAnsi="Helvetica" w:cs="Helvetica"/>
          <w:color w:val="000000"/>
          <w:szCs w:val="22"/>
          <w14:ligatures w14:val="standardContextual"/>
        </w:rPr>
        <w:t xml:space="preserve"> &lt; 0.1; **</w:t>
      </w:r>
      <w:r w:rsidRPr="002C3785">
        <w:rPr>
          <w:rFonts w:ascii="Helvetica" w:eastAsiaTheme="minorEastAsia" w:hAnsi="Helvetica" w:cs="Helvetica"/>
          <w:i/>
          <w:iCs/>
          <w:color w:val="000000"/>
          <w:szCs w:val="22"/>
          <w14:ligatures w14:val="standardContextual"/>
        </w:rPr>
        <w:t>p</w:t>
      </w:r>
      <w:r w:rsidRPr="002C3785">
        <w:rPr>
          <w:rFonts w:ascii="Helvetica" w:eastAsiaTheme="minorEastAsia" w:hAnsi="Helvetica" w:cs="Helvetica"/>
          <w:color w:val="000000"/>
          <w:szCs w:val="22"/>
          <w14:ligatures w14:val="standardContextual"/>
        </w:rPr>
        <w:t xml:space="preserve"> &lt; 0.01; ***</w:t>
      </w:r>
      <w:r w:rsidRPr="002C3785">
        <w:rPr>
          <w:rFonts w:ascii="Helvetica" w:eastAsiaTheme="minorEastAsia" w:hAnsi="Helvetica" w:cs="Helvetica"/>
          <w:i/>
          <w:iCs/>
          <w:color w:val="000000"/>
          <w:szCs w:val="22"/>
          <w14:ligatures w14:val="standardContextual"/>
        </w:rPr>
        <w:t>p</w:t>
      </w:r>
      <w:r w:rsidRPr="002C3785">
        <w:rPr>
          <w:rFonts w:ascii="Helvetica" w:eastAsiaTheme="minorEastAsia" w:hAnsi="Helvetica" w:cs="Helvetica"/>
          <w:color w:val="000000"/>
          <w:szCs w:val="22"/>
          <w14:ligatures w14:val="standardContextual"/>
        </w:rPr>
        <w:t xml:space="preserve"> &lt; 0.001.</w:t>
      </w:r>
    </w:p>
    <w:p w14:paraId="0A922830" w14:textId="77777777" w:rsidR="006D144E" w:rsidRDefault="006D144E" w:rsidP="0078663D">
      <w:pPr>
        <w:spacing w:after="160" w:line="278" w:lineRule="auto"/>
        <w:rPr>
          <w:rFonts w:ascii="Arial" w:hAnsi="Arial" w:cs="Arial"/>
          <w:b/>
          <w:bCs/>
          <w:color w:val="80340D" w:themeColor="accent2" w:themeShade="80"/>
        </w:rPr>
      </w:pPr>
    </w:p>
    <w:p w14:paraId="2806F8E3" w14:textId="2588C249" w:rsidR="00220ABC" w:rsidRPr="005322ED" w:rsidRDefault="008019E2" w:rsidP="0078663D">
      <w:pPr>
        <w:spacing w:after="160" w:line="278" w:lineRule="auto"/>
        <w:rPr>
          <w:rFonts w:ascii="Arial" w:hAnsi="Arial" w:cs="Arial"/>
          <w:b/>
          <w:bCs/>
          <w:color w:val="80340D" w:themeColor="accent2" w:themeShade="80"/>
        </w:rPr>
      </w:pPr>
      <w:r w:rsidRPr="005322ED">
        <w:rPr>
          <w:rFonts w:ascii="Arial" w:hAnsi="Arial" w:cs="Arial"/>
          <w:b/>
          <w:bCs/>
          <w:color w:val="80340D" w:themeColor="accent2" w:themeShade="80"/>
        </w:rPr>
        <w:t>VIDEO LEGENDS</w:t>
      </w:r>
    </w:p>
    <w:p w14:paraId="7204961B" w14:textId="1F369F51" w:rsidR="00E403FD" w:rsidRPr="00220ABC" w:rsidRDefault="00E403FD" w:rsidP="00367028">
      <w:pPr>
        <w:pStyle w:val="p3"/>
        <w:spacing w:after="0" w:afterAutospacing="0" w:line="360" w:lineRule="auto"/>
        <w:jc w:val="both"/>
        <w:rPr>
          <w:rFonts w:ascii="Arial" w:hAnsi="Arial" w:cs="Arial"/>
          <w:szCs w:val="22"/>
        </w:rPr>
      </w:pPr>
      <w:r w:rsidRPr="00220ABC">
        <w:rPr>
          <w:rFonts w:ascii="Arial" w:hAnsi="Arial" w:cs="Arial"/>
          <w:b/>
          <w:bCs/>
          <w:szCs w:val="22"/>
        </w:rPr>
        <w:t>Video S1–S4. Raw FIB-SEM volumes and 3D reconstructions of mitochondria, ER, and mitochondria-associated membranes (MAMs) in brown adipose tissue (BAT)</w:t>
      </w:r>
      <w:r w:rsidR="00381AAC">
        <w:rPr>
          <w:rFonts w:ascii="Arial" w:hAnsi="Arial" w:cs="Arial"/>
          <w:b/>
          <w:bCs/>
          <w:szCs w:val="22"/>
        </w:rPr>
        <w:t>.</w:t>
      </w:r>
    </w:p>
    <w:p w14:paraId="34FF8D4F" w14:textId="31E25553" w:rsidR="004201D3" w:rsidRDefault="00E403FD" w:rsidP="00367028">
      <w:pPr>
        <w:pStyle w:val="p4"/>
        <w:spacing w:before="0" w:beforeAutospacing="0" w:line="360" w:lineRule="auto"/>
        <w:jc w:val="both"/>
        <w:rPr>
          <w:rFonts w:ascii="Arial" w:hAnsi="Arial" w:cs="Arial"/>
          <w:szCs w:val="22"/>
        </w:rPr>
      </w:pPr>
      <w:r w:rsidRPr="00EF63DF">
        <w:rPr>
          <w:rFonts w:ascii="Arial" w:hAnsi="Arial" w:cs="Arial"/>
          <w:szCs w:val="22"/>
        </w:rPr>
        <w:t>Raw FIB-SEM image stacks and corresponding 3D renderings of mitochondria, endoplasmic reticulum (ER), and MAMs in BAT from 12-week-old male littermates. The datasets illustrate differences in mitochondrial architecture and ER–mitochondria interactions across genotypes</w:t>
      </w:r>
      <w:r w:rsidR="00E60B7D" w:rsidRPr="00EF63DF">
        <w:rPr>
          <w:rFonts w:ascii="Arial" w:hAnsi="Arial" w:cs="Arial"/>
          <w:szCs w:val="22"/>
        </w:rPr>
        <w:t xml:space="preserve">, </w:t>
      </w:r>
      <w:r w:rsidR="00E60B7D" w:rsidRPr="0078663D">
        <w:rPr>
          <w:rFonts w:ascii="Arial" w:hAnsi="Arial" w:cs="Arial"/>
          <w:szCs w:val="22"/>
        </w:rPr>
        <w:t>WT (</w:t>
      </w:r>
      <w:r w:rsidR="00D00235" w:rsidRPr="0078663D">
        <w:rPr>
          <w:rFonts w:ascii="Arial" w:hAnsi="Arial" w:cs="Arial"/>
          <w:szCs w:val="22"/>
        </w:rPr>
        <w:t xml:space="preserve">video </w:t>
      </w:r>
      <w:r w:rsidR="00E60B7D" w:rsidRPr="0078663D">
        <w:rPr>
          <w:rFonts w:ascii="Arial" w:hAnsi="Arial" w:cs="Arial"/>
          <w:szCs w:val="22"/>
        </w:rPr>
        <w:t>S1),</w:t>
      </w:r>
      <w:r w:rsidR="00EF63DF" w:rsidRPr="0078663D">
        <w:rPr>
          <w:rFonts w:ascii="Arial" w:hAnsi="Arial" w:cs="Arial"/>
          <w:szCs w:val="22"/>
        </w:rPr>
        <w:t xml:space="preserve"> </w:t>
      </w:r>
      <w:r w:rsidR="00EF63DF" w:rsidRPr="0078663D">
        <w:rPr>
          <w:rFonts w:ascii="Arial" w:hAnsi="Arial" w:cs="Arial"/>
          <w:i/>
          <w:iCs/>
          <w:szCs w:val="22"/>
        </w:rPr>
        <w:t>Sel1L</w:t>
      </w:r>
      <w:r w:rsidR="00EF63DF" w:rsidRPr="0078663D">
        <w:rPr>
          <w:rFonts w:ascii="Arial" w:hAnsi="Arial" w:cs="Arial"/>
          <w:i/>
          <w:iCs/>
          <w:szCs w:val="22"/>
          <w:vertAlign w:val="superscript"/>
        </w:rPr>
        <w:t>Ucp1Cre</w:t>
      </w:r>
      <w:r w:rsidR="00EF63DF" w:rsidRPr="0078663D">
        <w:rPr>
          <w:rFonts w:ascii="Arial" w:hAnsi="Arial" w:cs="Arial"/>
          <w:szCs w:val="22"/>
        </w:rPr>
        <w:t xml:space="preserve"> (video S2), </w:t>
      </w:r>
      <w:r w:rsidR="00EF63DF" w:rsidRPr="0078663D">
        <w:rPr>
          <w:rFonts w:ascii="Arial" w:hAnsi="Arial" w:cs="Arial"/>
          <w:i/>
          <w:iCs/>
          <w:szCs w:val="22"/>
        </w:rPr>
        <w:t>Atg7</w:t>
      </w:r>
      <w:r w:rsidR="00EF63DF" w:rsidRPr="0078663D">
        <w:rPr>
          <w:rFonts w:ascii="Arial" w:hAnsi="Arial" w:cs="Arial"/>
          <w:i/>
          <w:iCs/>
          <w:szCs w:val="22"/>
          <w:vertAlign w:val="superscript"/>
        </w:rPr>
        <w:t>Ucp1Cre</w:t>
      </w:r>
      <w:r w:rsidR="00EF63DF" w:rsidRPr="0078663D">
        <w:rPr>
          <w:rFonts w:ascii="Arial" w:hAnsi="Arial" w:cs="Arial"/>
          <w:szCs w:val="22"/>
        </w:rPr>
        <w:t xml:space="preserve"> (video S3)</w:t>
      </w:r>
      <w:r w:rsidR="0078663D">
        <w:rPr>
          <w:rFonts w:ascii="Arial" w:hAnsi="Arial" w:cs="Arial"/>
          <w:szCs w:val="22"/>
        </w:rPr>
        <w:t>,</w:t>
      </w:r>
      <w:r w:rsidR="00EF63DF" w:rsidRPr="0078663D">
        <w:rPr>
          <w:rFonts w:ascii="Arial" w:hAnsi="Arial" w:cs="Arial"/>
          <w:szCs w:val="22"/>
        </w:rPr>
        <w:t xml:space="preserve"> </w:t>
      </w:r>
      <w:r w:rsidR="00E60B7D" w:rsidRPr="0078663D">
        <w:rPr>
          <w:rFonts w:ascii="Arial" w:hAnsi="Arial" w:cs="Arial"/>
          <w:szCs w:val="22"/>
        </w:rPr>
        <w:t>and DKO (</w:t>
      </w:r>
      <w:r w:rsidR="00AD5066" w:rsidRPr="0078663D">
        <w:rPr>
          <w:rFonts w:ascii="Arial" w:hAnsi="Arial" w:cs="Arial"/>
          <w:szCs w:val="22"/>
        </w:rPr>
        <w:t xml:space="preserve">video </w:t>
      </w:r>
      <w:r w:rsidR="00E60B7D" w:rsidRPr="0078663D">
        <w:rPr>
          <w:rFonts w:ascii="Arial" w:hAnsi="Arial" w:cs="Arial"/>
          <w:szCs w:val="22"/>
        </w:rPr>
        <w:t>S4)</w:t>
      </w:r>
      <w:r w:rsidRPr="0078663D">
        <w:rPr>
          <w:rFonts w:ascii="Arial" w:hAnsi="Arial" w:cs="Arial"/>
          <w:szCs w:val="22"/>
        </w:rPr>
        <w:t>.</w:t>
      </w:r>
      <w:r w:rsidRPr="00EF63DF">
        <w:rPr>
          <w:rFonts w:ascii="Arial" w:hAnsi="Arial" w:cs="Arial"/>
          <w:szCs w:val="22"/>
        </w:rPr>
        <w:t xml:space="preserve"> color segmentations are indicated within each video.</w:t>
      </w:r>
    </w:p>
    <w:p w14:paraId="6CCC8497" w14:textId="79EB3706" w:rsidR="00E403FD" w:rsidRPr="00367028" w:rsidRDefault="00E403FD" w:rsidP="00367028">
      <w:pPr>
        <w:spacing w:after="160" w:line="278" w:lineRule="auto"/>
        <w:rPr>
          <w:rFonts w:ascii="Arial" w:hAnsi="Arial" w:cs="Arial"/>
          <w:szCs w:val="22"/>
        </w:rPr>
      </w:pPr>
    </w:p>
    <w:p w14:paraId="6DAE032A" w14:textId="7F8ECF46" w:rsidR="00FE1337" w:rsidRPr="004201D3" w:rsidRDefault="00FE1337" w:rsidP="003D4535">
      <w:pPr>
        <w:pStyle w:val="p1"/>
        <w:keepNext/>
        <w:keepLines/>
        <w:spacing w:before="360" w:beforeAutospacing="0" w:after="80" w:afterAutospacing="0" w:line="278" w:lineRule="auto"/>
        <w:outlineLvl w:val="0"/>
        <w:rPr>
          <w:rFonts w:ascii="Arial" w:hAnsi="Arial" w:cs="Arial"/>
          <w:szCs w:val="22"/>
        </w:rPr>
      </w:pPr>
    </w:p>
    <w:sectPr w:rsidR="00FE1337" w:rsidRPr="004201D3" w:rsidSect="003670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706132"/>
    <w:multiLevelType w:val="multilevel"/>
    <w:tmpl w:val="FBFC9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3E87A31"/>
    <w:multiLevelType w:val="hybridMultilevel"/>
    <w:tmpl w:val="6428D71A"/>
    <w:lvl w:ilvl="0" w:tplc="261EC2B6">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9896068">
    <w:abstractNumId w:val="0"/>
  </w:num>
  <w:num w:numId="2" w16cid:durableId="9955750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hideSpellingErrors/>
  <w:hideGrammaticalErrors/>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ell Metabolism&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rtvt9at52txwkezrxjxxvrvwp5fpss05rsd&quot;&gt;ADA grant-Saved&lt;record-ids&gt;&lt;item&gt;185&lt;/item&gt;&lt;item&gt;187&lt;/item&gt;&lt;item&gt;195&lt;/item&gt;&lt;item&gt;203&lt;/item&gt;&lt;item&gt;204&lt;/item&gt;&lt;item&gt;206&lt;/item&gt;&lt;/record-ids&gt;&lt;/item&gt;&lt;/Libraries&gt;"/>
  </w:docVars>
  <w:rsids>
    <w:rsidRoot w:val="004056A3"/>
    <w:rsid w:val="000021CA"/>
    <w:rsid w:val="000259FB"/>
    <w:rsid w:val="00035C56"/>
    <w:rsid w:val="00035E40"/>
    <w:rsid w:val="00050254"/>
    <w:rsid w:val="00052E09"/>
    <w:rsid w:val="00055D59"/>
    <w:rsid w:val="00073446"/>
    <w:rsid w:val="0009290F"/>
    <w:rsid w:val="000931EB"/>
    <w:rsid w:val="00097FAE"/>
    <w:rsid w:val="000B7D56"/>
    <w:rsid w:val="000C2835"/>
    <w:rsid w:val="000D33B1"/>
    <w:rsid w:val="000D438A"/>
    <w:rsid w:val="000E02BC"/>
    <w:rsid w:val="001201EA"/>
    <w:rsid w:val="00121E52"/>
    <w:rsid w:val="0013283D"/>
    <w:rsid w:val="00155078"/>
    <w:rsid w:val="0016400F"/>
    <w:rsid w:val="0016491F"/>
    <w:rsid w:val="001817F0"/>
    <w:rsid w:val="001937EA"/>
    <w:rsid w:val="00193BA6"/>
    <w:rsid w:val="001A0C25"/>
    <w:rsid w:val="001A21D6"/>
    <w:rsid w:val="001B38C1"/>
    <w:rsid w:val="001E411C"/>
    <w:rsid w:val="001E5259"/>
    <w:rsid w:val="001E5F60"/>
    <w:rsid w:val="001F6EEA"/>
    <w:rsid w:val="00201598"/>
    <w:rsid w:val="00213EC4"/>
    <w:rsid w:val="00220ABC"/>
    <w:rsid w:val="00226A8B"/>
    <w:rsid w:val="0025617B"/>
    <w:rsid w:val="0028409B"/>
    <w:rsid w:val="002C3785"/>
    <w:rsid w:val="002C6819"/>
    <w:rsid w:val="002D66DA"/>
    <w:rsid w:val="002F1D8E"/>
    <w:rsid w:val="003016EA"/>
    <w:rsid w:val="00342C75"/>
    <w:rsid w:val="00353602"/>
    <w:rsid w:val="00367028"/>
    <w:rsid w:val="0037361C"/>
    <w:rsid w:val="00381AAC"/>
    <w:rsid w:val="00385E0E"/>
    <w:rsid w:val="00394EB6"/>
    <w:rsid w:val="00397752"/>
    <w:rsid w:val="003A4344"/>
    <w:rsid w:val="003B45E4"/>
    <w:rsid w:val="003C7288"/>
    <w:rsid w:val="003D4535"/>
    <w:rsid w:val="003F2061"/>
    <w:rsid w:val="004025EA"/>
    <w:rsid w:val="00405261"/>
    <w:rsid w:val="004056A3"/>
    <w:rsid w:val="004100AE"/>
    <w:rsid w:val="0041285D"/>
    <w:rsid w:val="00414DCF"/>
    <w:rsid w:val="004201D3"/>
    <w:rsid w:val="004362EE"/>
    <w:rsid w:val="00457925"/>
    <w:rsid w:val="0047075E"/>
    <w:rsid w:val="0048451B"/>
    <w:rsid w:val="004848BE"/>
    <w:rsid w:val="004851DE"/>
    <w:rsid w:val="004A148E"/>
    <w:rsid w:val="004E490F"/>
    <w:rsid w:val="004F5671"/>
    <w:rsid w:val="0051550E"/>
    <w:rsid w:val="005322ED"/>
    <w:rsid w:val="00545C1C"/>
    <w:rsid w:val="00574A5F"/>
    <w:rsid w:val="00591D16"/>
    <w:rsid w:val="005B147E"/>
    <w:rsid w:val="005B1948"/>
    <w:rsid w:val="005D0C0D"/>
    <w:rsid w:val="005D183C"/>
    <w:rsid w:val="005D3E3C"/>
    <w:rsid w:val="005F4396"/>
    <w:rsid w:val="00601754"/>
    <w:rsid w:val="00625331"/>
    <w:rsid w:val="00630BF0"/>
    <w:rsid w:val="006341B3"/>
    <w:rsid w:val="00636F3E"/>
    <w:rsid w:val="00656502"/>
    <w:rsid w:val="00673EE7"/>
    <w:rsid w:val="00684195"/>
    <w:rsid w:val="0068465B"/>
    <w:rsid w:val="006A0787"/>
    <w:rsid w:val="006A45FF"/>
    <w:rsid w:val="006A460B"/>
    <w:rsid w:val="006B286A"/>
    <w:rsid w:val="006C2F8C"/>
    <w:rsid w:val="006D144E"/>
    <w:rsid w:val="006D25B8"/>
    <w:rsid w:val="006E0551"/>
    <w:rsid w:val="006E32FA"/>
    <w:rsid w:val="00705A62"/>
    <w:rsid w:val="0072015C"/>
    <w:rsid w:val="00736B5B"/>
    <w:rsid w:val="00740A1A"/>
    <w:rsid w:val="00747C20"/>
    <w:rsid w:val="007525BF"/>
    <w:rsid w:val="00756AFD"/>
    <w:rsid w:val="0076068F"/>
    <w:rsid w:val="0078663D"/>
    <w:rsid w:val="007919C6"/>
    <w:rsid w:val="007A44E9"/>
    <w:rsid w:val="007C34DA"/>
    <w:rsid w:val="007C736A"/>
    <w:rsid w:val="007D0CAA"/>
    <w:rsid w:val="007F256B"/>
    <w:rsid w:val="007F7723"/>
    <w:rsid w:val="008019E2"/>
    <w:rsid w:val="0080431F"/>
    <w:rsid w:val="00806992"/>
    <w:rsid w:val="00824CA9"/>
    <w:rsid w:val="00873DC4"/>
    <w:rsid w:val="0089346F"/>
    <w:rsid w:val="00893579"/>
    <w:rsid w:val="00894F97"/>
    <w:rsid w:val="008B32DD"/>
    <w:rsid w:val="008E2BB4"/>
    <w:rsid w:val="008E7921"/>
    <w:rsid w:val="008E7F45"/>
    <w:rsid w:val="008F1480"/>
    <w:rsid w:val="008F2E64"/>
    <w:rsid w:val="00900122"/>
    <w:rsid w:val="00915E60"/>
    <w:rsid w:val="00917612"/>
    <w:rsid w:val="00924E40"/>
    <w:rsid w:val="00940243"/>
    <w:rsid w:val="00946058"/>
    <w:rsid w:val="0097394A"/>
    <w:rsid w:val="00983574"/>
    <w:rsid w:val="009C58F1"/>
    <w:rsid w:val="009D06F1"/>
    <w:rsid w:val="009D3EBF"/>
    <w:rsid w:val="00A014BE"/>
    <w:rsid w:val="00A23A2B"/>
    <w:rsid w:val="00A27C0E"/>
    <w:rsid w:val="00A32832"/>
    <w:rsid w:val="00A422CB"/>
    <w:rsid w:val="00A7283A"/>
    <w:rsid w:val="00A90E8D"/>
    <w:rsid w:val="00AA3E9E"/>
    <w:rsid w:val="00AC6343"/>
    <w:rsid w:val="00AD5066"/>
    <w:rsid w:val="00AE115F"/>
    <w:rsid w:val="00AE5F1B"/>
    <w:rsid w:val="00AE793A"/>
    <w:rsid w:val="00AF2CCE"/>
    <w:rsid w:val="00B02072"/>
    <w:rsid w:val="00B02367"/>
    <w:rsid w:val="00B1183A"/>
    <w:rsid w:val="00B171CD"/>
    <w:rsid w:val="00B32AF0"/>
    <w:rsid w:val="00B33584"/>
    <w:rsid w:val="00B36D27"/>
    <w:rsid w:val="00B41A3C"/>
    <w:rsid w:val="00B45503"/>
    <w:rsid w:val="00B572A4"/>
    <w:rsid w:val="00B802F6"/>
    <w:rsid w:val="00B8145A"/>
    <w:rsid w:val="00B87BBD"/>
    <w:rsid w:val="00BC5A86"/>
    <w:rsid w:val="00BC7AAD"/>
    <w:rsid w:val="00BD31FE"/>
    <w:rsid w:val="00BE08C3"/>
    <w:rsid w:val="00BE64DB"/>
    <w:rsid w:val="00BF39F7"/>
    <w:rsid w:val="00BF6BAC"/>
    <w:rsid w:val="00C50E02"/>
    <w:rsid w:val="00C511EB"/>
    <w:rsid w:val="00C6466E"/>
    <w:rsid w:val="00C700AF"/>
    <w:rsid w:val="00C766E4"/>
    <w:rsid w:val="00C876F1"/>
    <w:rsid w:val="00C87DBF"/>
    <w:rsid w:val="00C90932"/>
    <w:rsid w:val="00C974E5"/>
    <w:rsid w:val="00CA51F4"/>
    <w:rsid w:val="00CB168F"/>
    <w:rsid w:val="00CC4730"/>
    <w:rsid w:val="00CD57C3"/>
    <w:rsid w:val="00CD58A8"/>
    <w:rsid w:val="00CE3D74"/>
    <w:rsid w:val="00CE49FE"/>
    <w:rsid w:val="00CF53AF"/>
    <w:rsid w:val="00D00235"/>
    <w:rsid w:val="00D008D5"/>
    <w:rsid w:val="00D04FAF"/>
    <w:rsid w:val="00D07B2F"/>
    <w:rsid w:val="00D25C8D"/>
    <w:rsid w:val="00D267C1"/>
    <w:rsid w:val="00D360EE"/>
    <w:rsid w:val="00D36BAD"/>
    <w:rsid w:val="00D70A1F"/>
    <w:rsid w:val="00D7146E"/>
    <w:rsid w:val="00D72A52"/>
    <w:rsid w:val="00D72CAA"/>
    <w:rsid w:val="00D93AE8"/>
    <w:rsid w:val="00DC31B7"/>
    <w:rsid w:val="00DD1D4B"/>
    <w:rsid w:val="00DD3827"/>
    <w:rsid w:val="00DE17B9"/>
    <w:rsid w:val="00DE4636"/>
    <w:rsid w:val="00DF37EF"/>
    <w:rsid w:val="00E07628"/>
    <w:rsid w:val="00E225EB"/>
    <w:rsid w:val="00E24BAB"/>
    <w:rsid w:val="00E34510"/>
    <w:rsid w:val="00E403FD"/>
    <w:rsid w:val="00E45792"/>
    <w:rsid w:val="00E5631C"/>
    <w:rsid w:val="00E60B7D"/>
    <w:rsid w:val="00E62D3F"/>
    <w:rsid w:val="00E727AE"/>
    <w:rsid w:val="00E8411C"/>
    <w:rsid w:val="00E842A4"/>
    <w:rsid w:val="00E8791F"/>
    <w:rsid w:val="00EE3EC7"/>
    <w:rsid w:val="00EF38B2"/>
    <w:rsid w:val="00EF63DF"/>
    <w:rsid w:val="00F0240E"/>
    <w:rsid w:val="00F24D36"/>
    <w:rsid w:val="00F26A40"/>
    <w:rsid w:val="00F31C2E"/>
    <w:rsid w:val="00F461E6"/>
    <w:rsid w:val="00F50F1F"/>
    <w:rsid w:val="00F72A98"/>
    <w:rsid w:val="00F9450E"/>
    <w:rsid w:val="00FB11C7"/>
    <w:rsid w:val="00FB473E"/>
    <w:rsid w:val="00FC1D80"/>
    <w:rsid w:val="00FD094B"/>
    <w:rsid w:val="00FD29BF"/>
    <w:rsid w:val="00FD5863"/>
    <w:rsid w:val="00FE1337"/>
    <w:rsid w:val="00FF228D"/>
    <w:rsid w:val="00FF44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AA579"/>
  <w15:chartTrackingRefBased/>
  <w15:docId w15:val="{941B1D63-FD90-554B-B730-1475B1434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BAC"/>
    <w:pPr>
      <w:spacing w:after="0" w:line="240" w:lineRule="auto"/>
    </w:pPr>
    <w:rPr>
      <w:rFonts w:ascii="Arial Unicode MS" w:eastAsia="Arial Unicode MS" w:hAnsi="Times New Roman" w:cs="Times New Roman"/>
      <w:kern w:val="0"/>
      <w:sz w:val="22"/>
      <w14:ligatures w14:val="none"/>
    </w:rPr>
  </w:style>
  <w:style w:type="paragraph" w:styleId="Heading1">
    <w:name w:val="heading 1"/>
    <w:basedOn w:val="Normal"/>
    <w:next w:val="Normal"/>
    <w:link w:val="Heading1Char"/>
    <w:uiPriority w:val="9"/>
    <w:qFormat/>
    <w:rsid w:val="004056A3"/>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4056A3"/>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4056A3"/>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4056A3"/>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4056A3"/>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4056A3"/>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4056A3"/>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4056A3"/>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4056A3"/>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6A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056A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056A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56A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56A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56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56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56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56A3"/>
    <w:rPr>
      <w:rFonts w:eastAsiaTheme="majorEastAsia" w:cstheme="majorBidi"/>
      <w:color w:val="272727" w:themeColor="text1" w:themeTint="D8"/>
    </w:rPr>
  </w:style>
  <w:style w:type="paragraph" w:styleId="Title">
    <w:name w:val="Title"/>
    <w:basedOn w:val="Normal"/>
    <w:next w:val="Normal"/>
    <w:link w:val="TitleChar"/>
    <w:uiPriority w:val="10"/>
    <w:qFormat/>
    <w:rsid w:val="004056A3"/>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4056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56A3"/>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056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56A3"/>
    <w:pPr>
      <w:spacing w:before="160" w:after="160" w:line="278" w:lineRule="auto"/>
      <w:jc w:val="center"/>
    </w:pPr>
    <w:rPr>
      <w:rFonts w:asciiTheme="minorHAnsi" w:eastAsiaTheme="minorEastAsia"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4056A3"/>
    <w:rPr>
      <w:i/>
      <w:iCs/>
      <w:color w:val="404040" w:themeColor="text1" w:themeTint="BF"/>
    </w:rPr>
  </w:style>
  <w:style w:type="paragraph" w:styleId="ListParagraph">
    <w:name w:val="List Paragraph"/>
    <w:basedOn w:val="Normal"/>
    <w:uiPriority w:val="34"/>
    <w:qFormat/>
    <w:rsid w:val="004056A3"/>
    <w:pPr>
      <w:spacing w:after="160" w:line="278" w:lineRule="auto"/>
      <w:ind w:left="720"/>
      <w:contextualSpacing/>
    </w:pPr>
    <w:rPr>
      <w:rFonts w:asciiTheme="minorHAnsi" w:eastAsiaTheme="minorEastAsia" w:hAnsiTheme="minorHAnsi" w:cstheme="minorBidi"/>
      <w:kern w:val="2"/>
      <w14:ligatures w14:val="standardContextual"/>
    </w:rPr>
  </w:style>
  <w:style w:type="character" w:styleId="IntenseEmphasis">
    <w:name w:val="Intense Emphasis"/>
    <w:basedOn w:val="DefaultParagraphFont"/>
    <w:uiPriority w:val="21"/>
    <w:qFormat/>
    <w:rsid w:val="004056A3"/>
    <w:rPr>
      <w:i/>
      <w:iCs/>
      <w:color w:val="0F4761" w:themeColor="accent1" w:themeShade="BF"/>
    </w:rPr>
  </w:style>
  <w:style w:type="paragraph" w:styleId="IntenseQuote">
    <w:name w:val="Intense Quote"/>
    <w:basedOn w:val="Normal"/>
    <w:next w:val="Normal"/>
    <w:link w:val="IntenseQuoteChar"/>
    <w:uiPriority w:val="30"/>
    <w:qFormat/>
    <w:rsid w:val="004056A3"/>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EastAsia"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4056A3"/>
    <w:rPr>
      <w:i/>
      <w:iCs/>
      <w:color w:val="0F4761" w:themeColor="accent1" w:themeShade="BF"/>
    </w:rPr>
  </w:style>
  <w:style w:type="character" w:styleId="IntenseReference">
    <w:name w:val="Intense Reference"/>
    <w:basedOn w:val="DefaultParagraphFont"/>
    <w:uiPriority w:val="32"/>
    <w:qFormat/>
    <w:rsid w:val="004056A3"/>
    <w:rPr>
      <w:b/>
      <w:bCs/>
      <w:smallCaps/>
      <w:color w:val="0F4761" w:themeColor="accent1" w:themeShade="BF"/>
      <w:spacing w:val="5"/>
    </w:rPr>
  </w:style>
  <w:style w:type="character" w:styleId="Hyperlink">
    <w:name w:val="Hyperlink"/>
    <w:basedOn w:val="DefaultParagraphFont"/>
    <w:uiPriority w:val="99"/>
    <w:unhideWhenUsed/>
    <w:qFormat/>
    <w:rsid w:val="004056A3"/>
    <w:rPr>
      <w:color w:val="467886" w:themeColor="hyperlink"/>
      <w:u w:val="single"/>
    </w:rPr>
  </w:style>
  <w:style w:type="paragraph" w:styleId="NormalWeb">
    <w:name w:val="Normal (Web)"/>
    <w:basedOn w:val="Normal"/>
    <w:uiPriority w:val="99"/>
    <w:unhideWhenUsed/>
    <w:rsid w:val="004056A3"/>
    <w:pPr>
      <w:spacing w:before="100" w:beforeAutospacing="1" w:after="100" w:afterAutospacing="1"/>
    </w:pPr>
  </w:style>
  <w:style w:type="table" w:styleId="TableGrid">
    <w:name w:val="Table Grid"/>
    <w:basedOn w:val="TableNormal"/>
    <w:uiPriority w:val="59"/>
    <w:rsid w:val="008F1480"/>
    <w:pPr>
      <w:spacing w:after="0" w:line="240" w:lineRule="auto"/>
    </w:pPr>
    <w:rPr>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B02072"/>
    <w:pPr>
      <w:jc w:val="center"/>
    </w:pPr>
    <w:rPr>
      <w:rFonts w:ascii="Times New Roman"/>
      <w:sz w:val="24"/>
    </w:rPr>
  </w:style>
  <w:style w:type="character" w:customStyle="1" w:styleId="EndNoteBibliographyTitleChar">
    <w:name w:val="EndNote Bibliography Title Char"/>
    <w:basedOn w:val="DefaultParagraphFont"/>
    <w:link w:val="EndNoteBibliographyTitle"/>
    <w:rsid w:val="00B02072"/>
    <w:rPr>
      <w:rFonts w:ascii="Times New Roman" w:eastAsia="Arial Unicode MS" w:hAnsi="Times New Roman" w:cs="Times New Roman"/>
      <w:kern w:val="0"/>
      <w14:ligatures w14:val="none"/>
    </w:rPr>
  </w:style>
  <w:style w:type="paragraph" w:customStyle="1" w:styleId="EndNoteBibliography">
    <w:name w:val="EndNote Bibliography"/>
    <w:basedOn w:val="Normal"/>
    <w:link w:val="EndNoteBibliographyChar"/>
    <w:rsid w:val="00B02072"/>
    <w:rPr>
      <w:rFonts w:ascii="Times New Roman"/>
      <w:sz w:val="24"/>
    </w:rPr>
  </w:style>
  <w:style w:type="character" w:customStyle="1" w:styleId="EndNoteBibliographyChar">
    <w:name w:val="EndNote Bibliography Char"/>
    <w:basedOn w:val="DefaultParagraphFont"/>
    <w:link w:val="EndNoteBibliography"/>
    <w:rsid w:val="00B02072"/>
    <w:rPr>
      <w:rFonts w:ascii="Times New Roman" w:eastAsia="Arial Unicode MS" w:hAnsi="Times New Roman" w:cs="Times New Roman"/>
      <w:kern w:val="0"/>
      <w14:ligatures w14:val="none"/>
    </w:rPr>
  </w:style>
  <w:style w:type="paragraph" w:customStyle="1" w:styleId="p1">
    <w:name w:val="p1"/>
    <w:basedOn w:val="Normal"/>
    <w:rsid w:val="00545C1C"/>
    <w:pPr>
      <w:spacing w:before="100" w:beforeAutospacing="1" w:after="100" w:afterAutospacing="1"/>
    </w:pPr>
  </w:style>
  <w:style w:type="paragraph" w:styleId="Revision">
    <w:name w:val="Revision"/>
    <w:hidden/>
    <w:uiPriority w:val="99"/>
    <w:semiHidden/>
    <w:rsid w:val="003C7288"/>
    <w:pPr>
      <w:spacing w:after="0" w:line="240" w:lineRule="auto"/>
    </w:pPr>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FF4404"/>
    <w:rPr>
      <w:sz w:val="16"/>
      <w:szCs w:val="16"/>
    </w:rPr>
  </w:style>
  <w:style w:type="paragraph" w:styleId="CommentText">
    <w:name w:val="annotation text"/>
    <w:basedOn w:val="Normal"/>
    <w:link w:val="CommentTextChar"/>
    <w:uiPriority w:val="99"/>
    <w:semiHidden/>
    <w:unhideWhenUsed/>
    <w:rsid w:val="00FF4404"/>
    <w:rPr>
      <w:sz w:val="20"/>
      <w:szCs w:val="20"/>
    </w:rPr>
  </w:style>
  <w:style w:type="character" w:customStyle="1" w:styleId="CommentTextChar">
    <w:name w:val="Comment Text Char"/>
    <w:basedOn w:val="DefaultParagraphFont"/>
    <w:link w:val="CommentText"/>
    <w:uiPriority w:val="99"/>
    <w:semiHidden/>
    <w:rsid w:val="00FF4404"/>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F4404"/>
    <w:rPr>
      <w:b/>
      <w:bCs/>
    </w:rPr>
  </w:style>
  <w:style w:type="character" w:customStyle="1" w:styleId="CommentSubjectChar">
    <w:name w:val="Comment Subject Char"/>
    <w:basedOn w:val="CommentTextChar"/>
    <w:link w:val="CommentSubject"/>
    <w:uiPriority w:val="99"/>
    <w:semiHidden/>
    <w:rsid w:val="00FF4404"/>
    <w:rPr>
      <w:rFonts w:ascii="Times New Roman" w:eastAsia="Times New Roman" w:hAnsi="Times New Roman" w:cs="Times New Roman"/>
      <w:b/>
      <w:bCs/>
      <w:kern w:val="0"/>
      <w:sz w:val="20"/>
      <w:szCs w:val="20"/>
      <w14:ligatures w14:val="none"/>
    </w:rPr>
  </w:style>
  <w:style w:type="paragraph" w:customStyle="1" w:styleId="p2">
    <w:name w:val="p2"/>
    <w:basedOn w:val="Normal"/>
    <w:rsid w:val="00FE1337"/>
    <w:pPr>
      <w:spacing w:before="100" w:beforeAutospacing="1" w:after="100" w:afterAutospacing="1"/>
    </w:pPr>
  </w:style>
  <w:style w:type="paragraph" w:customStyle="1" w:styleId="p3">
    <w:name w:val="p3"/>
    <w:basedOn w:val="Normal"/>
    <w:rsid w:val="00FE1337"/>
    <w:pPr>
      <w:spacing w:before="100" w:beforeAutospacing="1" w:after="100" w:afterAutospacing="1"/>
    </w:pPr>
  </w:style>
  <w:style w:type="paragraph" w:customStyle="1" w:styleId="p4">
    <w:name w:val="p4"/>
    <w:basedOn w:val="Normal"/>
    <w:rsid w:val="00E403FD"/>
    <w:pPr>
      <w:spacing w:before="100" w:beforeAutospacing="1" w:after="100" w:afterAutospacing="1"/>
    </w:pPr>
  </w:style>
  <w:style w:type="character" w:styleId="LineNumber">
    <w:name w:val="line number"/>
    <w:basedOn w:val="DefaultParagraphFont"/>
    <w:uiPriority w:val="99"/>
    <w:semiHidden/>
    <w:unhideWhenUsed/>
    <w:rsid w:val="00BF6BAC"/>
  </w:style>
  <w:style w:type="character" w:styleId="FollowedHyperlink">
    <w:name w:val="FollowedHyperlink"/>
    <w:basedOn w:val="DefaultParagraphFont"/>
    <w:uiPriority w:val="99"/>
    <w:semiHidden/>
    <w:unhideWhenUsed/>
    <w:rsid w:val="003D453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001">
      <w:bodyDiv w:val="1"/>
      <w:marLeft w:val="0"/>
      <w:marRight w:val="0"/>
      <w:marTop w:val="0"/>
      <w:marBottom w:val="0"/>
      <w:divBdr>
        <w:top w:val="none" w:sz="0" w:space="0" w:color="auto"/>
        <w:left w:val="none" w:sz="0" w:space="0" w:color="auto"/>
        <w:bottom w:val="none" w:sz="0" w:space="0" w:color="auto"/>
        <w:right w:val="none" w:sz="0" w:space="0" w:color="auto"/>
      </w:divBdr>
    </w:div>
    <w:div w:id="65030332">
      <w:bodyDiv w:val="1"/>
      <w:marLeft w:val="0"/>
      <w:marRight w:val="0"/>
      <w:marTop w:val="0"/>
      <w:marBottom w:val="0"/>
      <w:divBdr>
        <w:top w:val="none" w:sz="0" w:space="0" w:color="auto"/>
        <w:left w:val="none" w:sz="0" w:space="0" w:color="auto"/>
        <w:bottom w:val="none" w:sz="0" w:space="0" w:color="auto"/>
        <w:right w:val="none" w:sz="0" w:space="0" w:color="auto"/>
      </w:divBdr>
    </w:div>
    <w:div w:id="168301799">
      <w:bodyDiv w:val="1"/>
      <w:marLeft w:val="0"/>
      <w:marRight w:val="0"/>
      <w:marTop w:val="0"/>
      <w:marBottom w:val="0"/>
      <w:divBdr>
        <w:top w:val="none" w:sz="0" w:space="0" w:color="auto"/>
        <w:left w:val="none" w:sz="0" w:space="0" w:color="auto"/>
        <w:bottom w:val="none" w:sz="0" w:space="0" w:color="auto"/>
        <w:right w:val="none" w:sz="0" w:space="0" w:color="auto"/>
      </w:divBdr>
    </w:div>
    <w:div w:id="190847351">
      <w:bodyDiv w:val="1"/>
      <w:marLeft w:val="0"/>
      <w:marRight w:val="0"/>
      <w:marTop w:val="0"/>
      <w:marBottom w:val="0"/>
      <w:divBdr>
        <w:top w:val="none" w:sz="0" w:space="0" w:color="auto"/>
        <w:left w:val="none" w:sz="0" w:space="0" w:color="auto"/>
        <w:bottom w:val="none" w:sz="0" w:space="0" w:color="auto"/>
        <w:right w:val="none" w:sz="0" w:space="0" w:color="auto"/>
      </w:divBdr>
    </w:div>
    <w:div w:id="209651923">
      <w:bodyDiv w:val="1"/>
      <w:marLeft w:val="0"/>
      <w:marRight w:val="0"/>
      <w:marTop w:val="0"/>
      <w:marBottom w:val="0"/>
      <w:divBdr>
        <w:top w:val="none" w:sz="0" w:space="0" w:color="auto"/>
        <w:left w:val="none" w:sz="0" w:space="0" w:color="auto"/>
        <w:bottom w:val="none" w:sz="0" w:space="0" w:color="auto"/>
        <w:right w:val="none" w:sz="0" w:space="0" w:color="auto"/>
      </w:divBdr>
    </w:div>
    <w:div w:id="344985740">
      <w:bodyDiv w:val="1"/>
      <w:marLeft w:val="0"/>
      <w:marRight w:val="0"/>
      <w:marTop w:val="0"/>
      <w:marBottom w:val="0"/>
      <w:divBdr>
        <w:top w:val="none" w:sz="0" w:space="0" w:color="auto"/>
        <w:left w:val="none" w:sz="0" w:space="0" w:color="auto"/>
        <w:bottom w:val="none" w:sz="0" w:space="0" w:color="auto"/>
        <w:right w:val="none" w:sz="0" w:space="0" w:color="auto"/>
      </w:divBdr>
    </w:div>
    <w:div w:id="376663627">
      <w:bodyDiv w:val="1"/>
      <w:marLeft w:val="0"/>
      <w:marRight w:val="0"/>
      <w:marTop w:val="0"/>
      <w:marBottom w:val="0"/>
      <w:divBdr>
        <w:top w:val="none" w:sz="0" w:space="0" w:color="auto"/>
        <w:left w:val="none" w:sz="0" w:space="0" w:color="auto"/>
        <w:bottom w:val="none" w:sz="0" w:space="0" w:color="auto"/>
        <w:right w:val="none" w:sz="0" w:space="0" w:color="auto"/>
      </w:divBdr>
    </w:div>
    <w:div w:id="511574878">
      <w:bodyDiv w:val="1"/>
      <w:marLeft w:val="0"/>
      <w:marRight w:val="0"/>
      <w:marTop w:val="0"/>
      <w:marBottom w:val="0"/>
      <w:divBdr>
        <w:top w:val="none" w:sz="0" w:space="0" w:color="auto"/>
        <w:left w:val="none" w:sz="0" w:space="0" w:color="auto"/>
        <w:bottom w:val="none" w:sz="0" w:space="0" w:color="auto"/>
        <w:right w:val="none" w:sz="0" w:space="0" w:color="auto"/>
      </w:divBdr>
    </w:div>
    <w:div w:id="627931614">
      <w:bodyDiv w:val="1"/>
      <w:marLeft w:val="0"/>
      <w:marRight w:val="0"/>
      <w:marTop w:val="0"/>
      <w:marBottom w:val="0"/>
      <w:divBdr>
        <w:top w:val="none" w:sz="0" w:space="0" w:color="auto"/>
        <w:left w:val="none" w:sz="0" w:space="0" w:color="auto"/>
        <w:bottom w:val="none" w:sz="0" w:space="0" w:color="auto"/>
        <w:right w:val="none" w:sz="0" w:space="0" w:color="auto"/>
      </w:divBdr>
    </w:div>
    <w:div w:id="804736264">
      <w:bodyDiv w:val="1"/>
      <w:marLeft w:val="0"/>
      <w:marRight w:val="0"/>
      <w:marTop w:val="0"/>
      <w:marBottom w:val="0"/>
      <w:divBdr>
        <w:top w:val="none" w:sz="0" w:space="0" w:color="auto"/>
        <w:left w:val="none" w:sz="0" w:space="0" w:color="auto"/>
        <w:bottom w:val="none" w:sz="0" w:space="0" w:color="auto"/>
        <w:right w:val="none" w:sz="0" w:space="0" w:color="auto"/>
      </w:divBdr>
    </w:div>
    <w:div w:id="866527811">
      <w:bodyDiv w:val="1"/>
      <w:marLeft w:val="0"/>
      <w:marRight w:val="0"/>
      <w:marTop w:val="0"/>
      <w:marBottom w:val="0"/>
      <w:divBdr>
        <w:top w:val="none" w:sz="0" w:space="0" w:color="auto"/>
        <w:left w:val="none" w:sz="0" w:space="0" w:color="auto"/>
        <w:bottom w:val="none" w:sz="0" w:space="0" w:color="auto"/>
        <w:right w:val="none" w:sz="0" w:space="0" w:color="auto"/>
      </w:divBdr>
    </w:div>
    <w:div w:id="908921740">
      <w:bodyDiv w:val="1"/>
      <w:marLeft w:val="0"/>
      <w:marRight w:val="0"/>
      <w:marTop w:val="0"/>
      <w:marBottom w:val="0"/>
      <w:divBdr>
        <w:top w:val="none" w:sz="0" w:space="0" w:color="auto"/>
        <w:left w:val="none" w:sz="0" w:space="0" w:color="auto"/>
        <w:bottom w:val="none" w:sz="0" w:space="0" w:color="auto"/>
        <w:right w:val="none" w:sz="0" w:space="0" w:color="auto"/>
      </w:divBdr>
    </w:div>
    <w:div w:id="934290037">
      <w:bodyDiv w:val="1"/>
      <w:marLeft w:val="0"/>
      <w:marRight w:val="0"/>
      <w:marTop w:val="0"/>
      <w:marBottom w:val="0"/>
      <w:divBdr>
        <w:top w:val="none" w:sz="0" w:space="0" w:color="auto"/>
        <w:left w:val="none" w:sz="0" w:space="0" w:color="auto"/>
        <w:bottom w:val="none" w:sz="0" w:space="0" w:color="auto"/>
        <w:right w:val="none" w:sz="0" w:space="0" w:color="auto"/>
      </w:divBdr>
    </w:div>
    <w:div w:id="935021857">
      <w:bodyDiv w:val="1"/>
      <w:marLeft w:val="0"/>
      <w:marRight w:val="0"/>
      <w:marTop w:val="0"/>
      <w:marBottom w:val="0"/>
      <w:divBdr>
        <w:top w:val="none" w:sz="0" w:space="0" w:color="auto"/>
        <w:left w:val="none" w:sz="0" w:space="0" w:color="auto"/>
        <w:bottom w:val="none" w:sz="0" w:space="0" w:color="auto"/>
        <w:right w:val="none" w:sz="0" w:space="0" w:color="auto"/>
      </w:divBdr>
    </w:div>
    <w:div w:id="976184070">
      <w:bodyDiv w:val="1"/>
      <w:marLeft w:val="0"/>
      <w:marRight w:val="0"/>
      <w:marTop w:val="0"/>
      <w:marBottom w:val="0"/>
      <w:divBdr>
        <w:top w:val="none" w:sz="0" w:space="0" w:color="auto"/>
        <w:left w:val="none" w:sz="0" w:space="0" w:color="auto"/>
        <w:bottom w:val="none" w:sz="0" w:space="0" w:color="auto"/>
        <w:right w:val="none" w:sz="0" w:space="0" w:color="auto"/>
      </w:divBdr>
    </w:div>
    <w:div w:id="981619676">
      <w:bodyDiv w:val="1"/>
      <w:marLeft w:val="0"/>
      <w:marRight w:val="0"/>
      <w:marTop w:val="0"/>
      <w:marBottom w:val="0"/>
      <w:divBdr>
        <w:top w:val="none" w:sz="0" w:space="0" w:color="auto"/>
        <w:left w:val="none" w:sz="0" w:space="0" w:color="auto"/>
        <w:bottom w:val="none" w:sz="0" w:space="0" w:color="auto"/>
        <w:right w:val="none" w:sz="0" w:space="0" w:color="auto"/>
      </w:divBdr>
    </w:div>
    <w:div w:id="987707749">
      <w:bodyDiv w:val="1"/>
      <w:marLeft w:val="0"/>
      <w:marRight w:val="0"/>
      <w:marTop w:val="0"/>
      <w:marBottom w:val="0"/>
      <w:divBdr>
        <w:top w:val="none" w:sz="0" w:space="0" w:color="auto"/>
        <w:left w:val="none" w:sz="0" w:space="0" w:color="auto"/>
        <w:bottom w:val="none" w:sz="0" w:space="0" w:color="auto"/>
        <w:right w:val="none" w:sz="0" w:space="0" w:color="auto"/>
      </w:divBdr>
      <w:divsChild>
        <w:div w:id="1548878533">
          <w:marLeft w:val="0"/>
          <w:marRight w:val="0"/>
          <w:marTop w:val="0"/>
          <w:marBottom w:val="0"/>
          <w:divBdr>
            <w:top w:val="none" w:sz="0" w:space="0" w:color="auto"/>
            <w:left w:val="none" w:sz="0" w:space="0" w:color="auto"/>
            <w:bottom w:val="none" w:sz="0" w:space="0" w:color="auto"/>
            <w:right w:val="none" w:sz="0" w:space="0" w:color="auto"/>
          </w:divBdr>
          <w:divsChild>
            <w:div w:id="638802582">
              <w:marLeft w:val="0"/>
              <w:marRight w:val="0"/>
              <w:marTop w:val="0"/>
              <w:marBottom w:val="0"/>
              <w:divBdr>
                <w:top w:val="none" w:sz="0" w:space="0" w:color="auto"/>
                <w:left w:val="none" w:sz="0" w:space="0" w:color="auto"/>
                <w:bottom w:val="none" w:sz="0" w:space="0" w:color="auto"/>
                <w:right w:val="none" w:sz="0" w:space="0" w:color="auto"/>
              </w:divBdr>
              <w:divsChild>
                <w:div w:id="87157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812014">
      <w:bodyDiv w:val="1"/>
      <w:marLeft w:val="0"/>
      <w:marRight w:val="0"/>
      <w:marTop w:val="0"/>
      <w:marBottom w:val="0"/>
      <w:divBdr>
        <w:top w:val="none" w:sz="0" w:space="0" w:color="auto"/>
        <w:left w:val="none" w:sz="0" w:space="0" w:color="auto"/>
        <w:bottom w:val="none" w:sz="0" w:space="0" w:color="auto"/>
        <w:right w:val="none" w:sz="0" w:space="0" w:color="auto"/>
      </w:divBdr>
      <w:divsChild>
        <w:div w:id="6063590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16414241">
      <w:bodyDiv w:val="1"/>
      <w:marLeft w:val="0"/>
      <w:marRight w:val="0"/>
      <w:marTop w:val="0"/>
      <w:marBottom w:val="0"/>
      <w:divBdr>
        <w:top w:val="none" w:sz="0" w:space="0" w:color="auto"/>
        <w:left w:val="none" w:sz="0" w:space="0" w:color="auto"/>
        <w:bottom w:val="none" w:sz="0" w:space="0" w:color="auto"/>
        <w:right w:val="none" w:sz="0" w:space="0" w:color="auto"/>
      </w:divBdr>
    </w:div>
    <w:div w:id="1162161102">
      <w:bodyDiv w:val="1"/>
      <w:marLeft w:val="0"/>
      <w:marRight w:val="0"/>
      <w:marTop w:val="0"/>
      <w:marBottom w:val="0"/>
      <w:divBdr>
        <w:top w:val="none" w:sz="0" w:space="0" w:color="auto"/>
        <w:left w:val="none" w:sz="0" w:space="0" w:color="auto"/>
        <w:bottom w:val="none" w:sz="0" w:space="0" w:color="auto"/>
        <w:right w:val="none" w:sz="0" w:space="0" w:color="auto"/>
      </w:divBdr>
    </w:div>
    <w:div w:id="1186018859">
      <w:bodyDiv w:val="1"/>
      <w:marLeft w:val="0"/>
      <w:marRight w:val="0"/>
      <w:marTop w:val="0"/>
      <w:marBottom w:val="0"/>
      <w:divBdr>
        <w:top w:val="none" w:sz="0" w:space="0" w:color="auto"/>
        <w:left w:val="none" w:sz="0" w:space="0" w:color="auto"/>
        <w:bottom w:val="none" w:sz="0" w:space="0" w:color="auto"/>
        <w:right w:val="none" w:sz="0" w:space="0" w:color="auto"/>
      </w:divBdr>
    </w:div>
    <w:div w:id="1197620277">
      <w:bodyDiv w:val="1"/>
      <w:marLeft w:val="0"/>
      <w:marRight w:val="0"/>
      <w:marTop w:val="0"/>
      <w:marBottom w:val="0"/>
      <w:divBdr>
        <w:top w:val="none" w:sz="0" w:space="0" w:color="auto"/>
        <w:left w:val="none" w:sz="0" w:space="0" w:color="auto"/>
        <w:bottom w:val="none" w:sz="0" w:space="0" w:color="auto"/>
        <w:right w:val="none" w:sz="0" w:space="0" w:color="auto"/>
      </w:divBdr>
    </w:div>
    <w:div w:id="1211114747">
      <w:bodyDiv w:val="1"/>
      <w:marLeft w:val="0"/>
      <w:marRight w:val="0"/>
      <w:marTop w:val="0"/>
      <w:marBottom w:val="0"/>
      <w:divBdr>
        <w:top w:val="none" w:sz="0" w:space="0" w:color="auto"/>
        <w:left w:val="none" w:sz="0" w:space="0" w:color="auto"/>
        <w:bottom w:val="none" w:sz="0" w:space="0" w:color="auto"/>
        <w:right w:val="none" w:sz="0" w:space="0" w:color="auto"/>
      </w:divBdr>
    </w:div>
    <w:div w:id="1229463705">
      <w:bodyDiv w:val="1"/>
      <w:marLeft w:val="0"/>
      <w:marRight w:val="0"/>
      <w:marTop w:val="0"/>
      <w:marBottom w:val="0"/>
      <w:divBdr>
        <w:top w:val="none" w:sz="0" w:space="0" w:color="auto"/>
        <w:left w:val="none" w:sz="0" w:space="0" w:color="auto"/>
        <w:bottom w:val="none" w:sz="0" w:space="0" w:color="auto"/>
        <w:right w:val="none" w:sz="0" w:space="0" w:color="auto"/>
      </w:divBdr>
    </w:div>
    <w:div w:id="1232428794">
      <w:bodyDiv w:val="1"/>
      <w:marLeft w:val="0"/>
      <w:marRight w:val="0"/>
      <w:marTop w:val="0"/>
      <w:marBottom w:val="0"/>
      <w:divBdr>
        <w:top w:val="none" w:sz="0" w:space="0" w:color="auto"/>
        <w:left w:val="none" w:sz="0" w:space="0" w:color="auto"/>
        <w:bottom w:val="none" w:sz="0" w:space="0" w:color="auto"/>
        <w:right w:val="none" w:sz="0" w:space="0" w:color="auto"/>
      </w:divBdr>
    </w:div>
    <w:div w:id="1232889080">
      <w:bodyDiv w:val="1"/>
      <w:marLeft w:val="0"/>
      <w:marRight w:val="0"/>
      <w:marTop w:val="0"/>
      <w:marBottom w:val="0"/>
      <w:divBdr>
        <w:top w:val="none" w:sz="0" w:space="0" w:color="auto"/>
        <w:left w:val="none" w:sz="0" w:space="0" w:color="auto"/>
        <w:bottom w:val="none" w:sz="0" w:space="0" w:color="auto"/>
        <w:right w:val="none" w:sz="0" w:space="0" w:color="auto"/>
      </w:divBdr>
    </w:div>
    <w:div w:id="1246184169">
      <w:bodyDiv w:val="1"/>
      <w:marLeft w:val="0"/>
      <w:marRight w:val="0"/>
      <w:marTop w:val="0"/>
      <w:marBottom w:val="0"/>
      <w:divBdr>
        <w:top w:val="none" w:sz="0" w:space="0" w:color="auto"/>
        <w:left w:val="none" w:sz="0" w:space="0" w:color="auto"/>
        <w:bottom w:val="none" w:sz="0" w:space="0" w:color="auto"/>
        <w:right w:val="none" w:sz="0" w:space="0" w:color="auto"/>
      </w:divBdr>
      <w:divsChild>
        <w:div w:id="1249995058">
          <w:marLeft w:val="0"/>
          <w:marRight w:val="0"/>
          <w:marTop w:val="0"/>
          <w:marBottom w:val="0"/>
          <w:divBdr>
            <w:top w:val="none" w:sz="0" w:space="0" w:color="auto"/>
            <w:left w:val="none" w:sz="0" w:space="0" w:color="auto"/>
            <w:bottom w:val="none" w:sz="0" w:space="0" w:color="auto"/>
            <w:right w:val="none" w:sz="0" w:space="0" w:color="auto"/>
          </w:divBdr>
          <w:divsChild>
            <w:div w:id="691613608">
              <w:marLeft w:val="0"/>
              <w:marRight w:val="0"/>
              <w:marTop w:val="0"/>
              <w:marBottom w:val="0"/>
              <w:divBdr>
                <w:top w:val="none" w:sz="0" w:space="0" w:color="auto"/>
                <w:left w:val="none" w:sz="0" w:space="0" w:color="auto"/>
                <w:bottom w:val="none" w:sz="0" w:space="0" w:color="auto"/>
                <w:right w:val="none" w:sz="0" w:space="0" w:color="auto"/>
              </w:divBdr>
              <w:divsChild>
                <w:div w:id="2559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452247">
      <w:bodyDiv w:val="1"/>
      <w:marLeft w:val="0"/>
      <w:marRight w:val="0"/>
      <w:marTop w:val="0"/>
      <w:marBottom w:val="0"/>
      <w:divBdr>
        <w:top w:val="none" w:sz="0" w:space="0" w:color="auto"/>
        <w:left w:val="none" w:sz="0" w:space="0" w:color="auto"/>
        <w:bottom w:val="none" w:sz="0" w:space="0" w:color="auto"/>
        <w:right w:val="none" w:sz="0" w:space="0" w:color="auto"/>
      </w:divBdr>
    </w:div>
    <w:div w:id="1309936203">
      <w:bodyDiv w:val="1"/>
      <w:marLeft w:val="0"/>
      <w:marRight w:val="0"/>
      <w:marTop w:val="0"/>
      <w:marBottom w:val="0"/>
      <w:divBdr>
        <w:top w:val="none" w:sz="0" w:space="0" w:color="auto"/>
        <w:left w:val="none" w:sz="0" w:space="0" w:color="auto"/>
        <w:bottom w:val="none" w:sz="0" w:space="0" w:color="auto"/>
        <w:right w:val="none" w:sz="0" w:space="0" w:color="auto"/>
      </w:divBdr>
    </w:div>
    <w:div w:id="1382286098">
      <w:bodyDiv w:val="1"/>
      <w:marLeft w:val="0"/>
      <w:marRight w:val="0"/>
      <w:marTop w:val="0"/>
      <w:marBottom w:val="0"/>
      <w:divBdr>
        <w:top w:val="none" w:sz="0" w:space="0" w:color="auto"/>
        <w:left w:val="none" w:sz="0" w:space="0" w:color="auto"/>
        <w:bottom w:val="none" w:sz="0" w:space="0" w:color="auto"/>
        <w:right w:val="none" w:sz="0" w:space="0" w:color="auto"/>
      </w:divBdr>
    </w:div>
    <w:div w:id="1549872929">
      <w:bodyDiv w:val="1"/>
      <w:marLeft w:val="0"/>
      <w:marRight w:val="0"/>
      <w:marTop w:val="0"/>
      <w:marBottom w:val="0"/>
      <w:divBdr>
        <w:top w:val="none" w:sz="0" w:space="0" w:color="auto"/>
        <w:left w:val="none" w:sz="0" w:space="0" w:color="auto"/>
        <w:bottom w:val="none" w:sz="0" w:space="0" w:color="auto"/>
        <w:right w:val="none" w:sz="0" w:space="0" w:color="auto"/>
      </w:divBdr>
    </w:div>
    <w:div w:id="1629622639">
      <w:bodyDiv w:val="1"/>
      <w:marLeft w:val="0"/>
      <w:marRight w:val="0"/>
      <w:marTop w:val="0"/>
      <w:marBottom w:val="0"/>
      <w:divBdr>
        <w:top w:val="none" w:sz="0" w:space="0" w:color="auto"/>
        <w:left w:val="none" w:sz="0" w:space="0" w:color="auto"/>
        <w:bottom w:val="none" w:sz="0" w:space="0" w:color="auto"/>
        <w:right w:val="none" w:sz="0" w:space="0" w:color="auto"/>
      </w:divBdr>
    </w:div>
    <w:div w:id="1684236187">
      <w:bodyDiv w:val="1"/>
      <w:marLeft w:val="0"/>
      <w:marRight w:val="0"/>
      <w:marTop w:val="0"/>
      <w:marBottom w:val="0"/>
      <w:divBdr>
        <w:top w:val="none" w:sz="0" w:space="0" w:color="auto"/>
        <w:left w:val="none" w:sz="0" w:space="0" w:color="auto"/>
        <w:bottom w:val="none" w:sz="0" w:space="0" w:color="auto"/>
        <w:right w:val="none" w:sz="0" w:space="0" w:color="auto"/>
      </w:divBdr>
    </w:div>
    <w:div w:id="1714380611">
      <w:bodyDiv w:val="1"/>
      <w:marLeft w:val="0"/>
      <w:marRight w:val="0"/>
      <w:marTop w:val="0"/>
      <w:marBottom w:val="0"/>
      <w:divBdr>
        <w:top w:val="none" w:sz="0" w:space="0" w:color="auto"/>
        <w:left w:val="none" w:sz="0" w:space="0" w:color="auto"/>
        <w:bottom w:val="none" w:sz="0" w:space="0" w:color="auto"/>
        <w:right w:val="none" w:sz="0" w:space="0" w:color="auto"/>
      </w:divBdr>
    </w:div>
    <w:div w:id="1762217573">
      <w:bodyDiv w:val="1"/>
      <w:marLeft w:val="0"/>
      <w:marRight w:val="0"/>
      <w:marTop w:val="0"/>
      <w:marBottom w:val="0"/>
      <w:divBdr>
        <w:top w:val="none" w:sz="0" w:space="0" w:color="auto"/>
        <w:left w:val="none" w:sz="0" w:space="0" w:color="auto"/>
        <w:bottom w:val="none" w:sz="0" w:space="0" w:color="auto"/>
        <w:right w:val="none" w:sz="0" w:space="0" w:color="auto"/>
      </w:divBdr>
    </w:div>
    <w:div w:id="1786541562">
      <w:bodyDiv w:val="1"/>
      <w:marLeft w:val="0"/>
      <w:marRight w:val="0"/>
      <w:marTop w:val="0"/>
      <w:marBottom w:val="0"/>
      <w:divBdr>
        <w:top w:val="none" w:sz="0" w:space="0" w:color="auto"/>
        <w:left w:val="none" w:sz="0" w:space="0" w:color="auto"/>
        <w:bottom w:val="none" w:sz="0" w:space="0" w:color="auto"/>
        <w:right w:val="none" w:sz="0" w:space="0" w:color="auto"/>
      </w:divBdr>
    </w:div>
    <w:div w:id="1807703668">
      <w:bodyDiv w:val="1"/>
      <w:marLeft w:val="0"/>
      <w:marRight w:val="0"/>
      <w:marTop w:val="0"/>
      <w:marBottom w:val="0"/>
      <w:divBdr>
        <w:top w:val="none" w:sz="0" w:space="0" w:color="auto"/>
        <w:left w:val="none" w:sz="0" w:space="0" w:color="auto"/>
        <w:bottom w:val="none" w:sz="0" w:space="0" w:color="auto"/>
        <w:right w:val="none" w:sz="0" w:space="0" w:color="auto"/>
      </w:divBdr>
    </w:div>
    <w:div w:id="1870558302">
      <w:bodyDiv w:val="1"/>
      <w:marLeft w:val="0"/>
      <w:marRight w:val="0"/>
      <w:marTop w:val="0"/>
      <w:marBottom w:val="0"/>
      <w:divBdr>
        <w:top w:val="none" w:sz="0" w:space="0" w:color="auto"/>
        <w:left w:val="none" w:sz="0" w:space="0" w:color="auto"/>
        <w:bottom w:val="none" w:sz="0" w:space="0" w:color="auto"/>
        <w:right w:val="none" w:sz="0" w:space="0" w:color="auto"/>
      </w:divBdr>
    </w:div>
    <w:div w:id="1913196978">
      <w:bodyDiv w:val="1"/>
      <w:marLeft w:val="0"/>
      <w:marRight w:val="0"/>
      <w:marTop w:val="0"/>
      <w:marBottom w:val="0"/>
      <w:divBdr>
        <w:top w:val="none" w:sz="0" w:space="0" w:color="auto"/>
        <w:left w:val="none" w:sz="0" w:space="0" w:color="auto"/>
        <w:bottom w:val="none" w:sz="0" w:space="0" w:color="auto"/>
        <w:right w:val="none" w:sz="0" w:space="0" w:color="auto"/>
      </w:divBdr>
    </w:div>
    <w:div w:id="193031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iadne.ai/"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hyperlink" Target="mailto:xvr2hm@virginia.edu"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bjk5fz@virginia.edu"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blender.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knossos.app/"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C0B5C-4A8D-A84A-BD42-287AB8899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5672</Words>
  <Characters>32332</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 Ling (xvr2hm)</dc:creator>
  <cp:keywords/>
  <dc:description/>
  <cp:lastModifiedBy>Xinxin Chen</cp:lastModifiedBy>
  <cp:revision>4</cp:revision>
  <dcterms:created xsi:type="dcterms:W3CDTF">2025-06-27T14:51:00Z</dcterms:created>
  <dcterms:modified xsi:type="dcterms:W3CDTF">2025-06-27T15:33:00Z</dcterms:modified>
</cp:coreProperties>
</file>