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237"/>
        <w:gridCol w:w="1276"/>
        <w:gridCol w:w="1253"/>
        <w:gridCol w:w="1337"/>
        <w:gridCol w:w="1276"/>
        <w:gridCol w:w="558"/>
        <w:gridCol w:w="1276"/>
        <w:gridCol w:w="9"/>
      </w:tblGrid>
      <w:tr w:rsidR="008F7CBC" w:rsidRPr="00517CA5" w:rsidTr="007371BC">
        <w:trPr>
          <w:gridAfter w:val="1"/>
          <w:wAfter w:w="9" w:type="dxa"/>
        </w:trPr>
        <w:tc>
          <w:tcPr>
            <w:tcW w:w="7650" w:type="dxa"/>
            <w:gridSpan w:val="6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B6367E">
              <w:rPr>
                <w:rFonts w:cstheme="minorHAnsi"/>
                <w:b/>
                <w:bCs/>
              </w:rPr>
              <w:t>Table 2</w:t>
            </w:r>
            <w:r w:rsidRPr="00517CA5">
              <w:rPr>
                <w:rFonts w:cstheme="minorHAnsi"/>
              </w:rPr>
              <w:t xml:space="preserve"> </w:t>
            </w:r>
            <w:r w:rsidRPr="008650BF">
              <w:rPr>
                <w:rFonts w:cstheme="minorHAnsi"/>
              </w:rPr>
              <w:t xml:space="preserve">Group comparisons </w:t>
            </w:r>
            <w:r w:rsidRPr="00E727D3">
              <w:rPr>
                <w:rFonts w:cstheme="minorHAnsi"/>
              </w:rPr>
              <w:t>POST</w:t>
            </w:r>
            <w:r>
              <w:rPr>
                <w:rFonts w:cstheme="minorHAnsi"/>
              </w:rPr>
              <w:t>.</w:t>
            </w:r>
          </w:p>
        </w:tc>
        <w:tc>
          <w:tcPr>
            <w:tcW w:w="558" w:type="dxa"/>
            <w:vMerge w:val="restart"/>
            <w:vAlign w:val="center"/>
          </w:tcPr>
          <w:p w:rsidR="008F7CBC" w:rsidRPr="00517CA5" w:rsidRDefault="008F7CBC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ND</w:t>
            </w:r>
          </w:p>
        </w:tc>
        <w:tc>
          <w:tcPr>
            <w:tcW w:w="1276" w:type="dxa"/>
            <w:vMerge w:val="restart"/>
            <w:vAlign w:val="center"/>
          </w:tcPr>
          <w:p w:rsidR="008F7CBC" w:rsidRDefault="008F7CBC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 of Group Comparison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  <w:vMerge w:val="restart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  <w:sz w:val="17"/>
                <w:szCs w:val="17"/>
              </w:rPr>
              <w:t>Variable</w:t>
            </w:r>
          </w:p>
        </w:tc>
        <w:tc>
          <w:tcPr>
            <w:tcW w:w="1237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BET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VES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53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EXE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337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CON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All</w:t>
            </w:r>
            <w:r>
              <w:rPr>
                <w:rFonts w:cstheme="minorHAnsi"/>
              </w:rPr>
              <w:t xml:space="preserve"> (N=80)</w:t>
            </w:r>
          </w:p>
        </w:tc>
        <w:tc>
          <w:tcPr>
            <w:tcW w:w="558" w:type="dxa"/>
            <w:vMerge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  <w:vMerge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37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53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337" w:type="dxa"/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558" w:type="dxa"/>
            <w:vMerge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MMSE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.64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.76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.74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Beck Dep.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2.34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2.08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3.04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=31.474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.37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EQ5D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75.3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5.50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80.3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4.72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87.5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74.3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79.3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7.24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=40.797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.50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BBS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49.3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4.63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55.1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47.4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6.48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=52.126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&lt;,001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.65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6MWT (m)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346.5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46.71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385.5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40.06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395.5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44.07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353.0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49.85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370.1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49.13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 =5.622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=.002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= .18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VAP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38.0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8.70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5.65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3.56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37.4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=59.468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.74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DGI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1.35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.91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1.53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=29.964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.35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</w:rPr>
              <w:t>Fn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.31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.22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.39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2.69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1.90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2.96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3.59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4.01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 =6.120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=.001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= .19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3.48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3.32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=16.556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=.001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.18</w:t>
            </w:r>
          </w:p>
        </w:tc>
      </w:tr>
      <w:tr w:rsidR="008F7CBC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3.81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 =10.471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= .29</w:t>
            </w:r>
          </w:p>
        </w:tc>
      </w:tr>
      <w:tr w:rsidR="008F7CBC" w:rsidRPr="00517CA5" w:rsidTr="007371BC">
        <w:tc>
          <w:tcPr>
            <w:tcW w:w="9493" w:type="dxa"/>
            <w:gridSpan w:val="9"/>
          </w:tcPr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Abbreviations: BDI, Beck Depression Inventory; AHR BE , Average heart rate before exercise; SBP mmHg 15 MBT, Systole average 15 measurements before training; DBP mmHg 15 MBT,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training; DGI 1, Dynamic Gait Index 1;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, Falls number; BBS, Berg Balance Scale; VAP 1; BMI, body mass index; MMSE, Mini-Mental State Examination; NEC, COP path while standing in a narrow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17CA5">
              <w:rPr>
                <w:rFonts w:cstheme="minorHAnsi"/>
                <w:sz w:val="18"/>
                <w:szCs w:val="18"/>
              </w:rPr>
              <w:t>stance with eyes closed; NEO, COP path while standing in a narrow stance with eyes open; WEC, COP path while standing in a wide stance with eyes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closed; WEO, COP path while standing in a wide stance with eyes open; </w:t>
            </w:r>
            <w:r w:rsidRPr="00160FEB">
              <w:rPr>
                <w:rFonts w:cstheme="minorHAnsi"/>
                <w:sz w:val="18"/>
                <w:szCs w:val="18"/>
              </w:rPr>
              <w:t xml:space="preserve">ND = Normal distribution (Kolmogorov-Smirnov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teszt</w:t>
            </w:r>
            <w:proofErr w:type="spellEnd"/>
            <w:r w:rsidRPr="00160FE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alapján</w:t>
            </w:r>
            <w:proofErr w:type="spellEnd"/>
            <w:r w:rsidRPr="0070268F">
              <w:rPr>
                <w:rFonts w:cstheme="minorHAnsi"/>
                <w:sz w:val="18"/>
                <w:szCs w:val="18"/>
              </w:rPr>
              <w:t>)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lastRenderedPageBreak/>
              <w:t>*: significant difference between means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NS: not significant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BMI:  Body Mass Index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AHR BE , Average heart rate before exercise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SBP mmHg 15 MBT: Systole average 15 measurements before training 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DBP mmHg 15 MBT: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BBS: Berg Balance Scale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DGI 1: Dynamic Gait Index 1</w:t>
            </w:r>
          </w:p>
          <w:p w:rsidR="008F7CBC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: Falls number</w:t>
            </w:r>
          </w:p>
          <w:p w:rsidR="008F7CBC" w:rsidRPr="00517CA5" w:rsidRDefault="008F7CBC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160FEB">
              <w:rPr>
                <w:rFonts w:cstheme="minorHAnsi"/>
                <w:sz w:val="18"/>
                <w:szCs w:val="18"/>
              </w:rPr>
              <w:t>Data are expressed as mean +/- SD.</w:t>
            </w:r>
          </w:p>
        </w:tc>
      </w:tr>
    </w:tbl>
    <w:p w:rsidR="00F04F1D" w:rsidRDefault="00F04F1D">
      <w:bookmarkStart w:id="0" w:name="_GoBack"/>
      <w:bookmarkEnd w:id="0"/>
    </w:p>
    <w:sectPr w:rsidR="00F0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BC"/>
    <w:rsid w:val="008F7CBC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1BEC-39D1-4979-AC38-DC0D9099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F7CBC"/>
    <w:pPr>
      <w:spacing w:after="0" w:line="276" w:lineRule="auto"/>
    </w:pPr>
    <w:rPr>
      <w:rFonts w:ascii="Arial" w:eastAsia="Arial" w:hAnsi="Arial" w:cs="Arial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2024-03-19T19:31:00Z</dcterms:created>
  <dcterms:modified xsi:type="dcterms:W3CDTF">2024-03-19T19:31:00Z</dcterms:modified>
</cp:coreProperties>
</file>