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text" w:horzAnchor="margin" w:tblpXSpec="center" w:tblpY="531"/>
        <w:tblW w:w="1615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6A013F" w:rsidRPr="00E30181" w14:paraId="5418B833" w14:textId="77777777" w:rsidTr="009D4177">
        <w:trPr>
          <w:trHeight w:val="34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74315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355442F" w14:textId="77777777" w:rsidR="006A013F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Ab33_</w:t>
            </w:r>
          </w:p>
          <w:p w14:paraId="0925AAD3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GEIH-2010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5171BC6" w14:textId="77777777" w:rsidR="006A013F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Ab49_</w:t>
            </w:r>
          </w:p>
          <w:p w14:paraId="62913A78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GEIH-2010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87CE8A1" w14:textId="77777777" w:rsidR="006A013F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Ab54_</w:t>
            </w:r>
          </w:p>
          <w:p w14:paraId="6AF55CED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GEIH-2010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1FAD46D" w14:textId="77777777" w:rsidR="006A013F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Ab76_</w:t>
            </w:r>
          </w:p>
          <w:p w14:paraId="6EB43BD3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GEIH-2010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36812E1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Ab103_GEIH-2010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AA8F3B8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Ab104_GEIH-2010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E9A933D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Ab105_GEIH-2010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B0F6A3E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Ab121_GEIH-2010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96BB99E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Ab122_GEIH-2010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4BCCE38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Ab155_GEIH-2000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A4022CC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Ab158_GEIH-2000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983A787" w14:textId="77777777" w:rsidR="006A013F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161_</w:t>
            </w:r>
          </w:p>
          <w:p w14:paraId="3ABEC175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GEIH-2000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310700F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Ab166_GEIH-2000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8A7BF05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Ab169_GEIH-2000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6581F47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Ab175_GEIH-2000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DB48EF3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Ab177_GEIH-2000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2DD0E45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Ab183_GEIH-2000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57928A2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Ab192_GEIH-2000</w:t>
            </w:r>
          </w:p>
        </w:tc>
      </w:tr>
      <w:tr w:rsidR="006A013F" w:rsidRPr="00E30181" w14:paraId="727E2B2B" w14:textId="77777777" w:rsidTr="009D4177">
        <w:trPr>
          <w:trHeight w:val="34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35F6534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A4C38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AA908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36396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03680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7B181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17602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903E4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72184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D76B5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FC89B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FCDC1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55116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48917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C17DC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C5153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8C77A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9637E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AC03F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11</w:t>
            </w:r>
          </w:p>
        </w:tc>
      </w:tr>
      <w:tr w:rsidR="006A013F" w:rsidRPr="00E30181" w14:paraId="62C3699B" w14:textId="77777777" w:rsidTr="009D4177">
        <w:trPr>
          <w:trHeight w:val="34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D4AFB3E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565A4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948FA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1772A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53FA7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7C8C1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D5AD9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2FC4B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58B56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F1DA8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1B7CF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54AC0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19DB0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B3F07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DE46E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13795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E5759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9D3DD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199BA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36</w:t>
            </w:r>
          </w:p>
        </w:tc>
      </w:tr>
      <w:tr w:rsidR="006A013F" w:rsidRPr="00E30181" w14:paraId="6C7AF806" w14:textId="77777777" w:rsidTr="009D4177">
        <w:trPr>
          <w:trHeight w:val="34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DB75504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RM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5885D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D592F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35497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0E9B7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2E88B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01F40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B8C61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52C92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BB3E3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0AC95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9B4E8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44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E0DE2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77CA1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50B0D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5AE0A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297F0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BB803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F4587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42</w:t>
            </w:r>
          </w:p>
        </w:tc>
      </w:tr>
      <w:tr w:rsidR="006A013F" w:rsidRPr="00E30181" w14:paraId="4528BE1C" w14:textId="77777777" w:rsidTr="009D4177">
        <w:trPr>
          <w:trHeight w:val="34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</w:tcPr>
          <w:p w14:paraId="4489EFEC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CRISPR-CAS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C60061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98CAA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662050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F26CA3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3E7F4F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A6C83A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5C1A55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6B10BD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DDEAE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047FA4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1ACE3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27966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A81E7D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A6728F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85A6ED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6196CF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E34C55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F41726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</w:tr>
      <w:tr w:rsidR="006A013F" w:rsidRPr="00E30181" w14:paraId="344F80C7" w14:textId="77777777" w:rsidTr="009D4177">
        <w:trPr>
          <w:trHeight w:val="34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4711FF94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NEW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6AE94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42721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69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DDBC8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54361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6A1CD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A0CD7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B6600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4FC4C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FB17A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83BD6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57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C4228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2C1F6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7D481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04669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9F333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3C931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A123A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A021A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63</w:t>
            </w:r>
          </w:p>
        </w:tc>
      </w:tr>
      <w:tr w:rsidR="006A013F" w:rsidRPr="00E30181" w14:paraId="2B9758BD" w14:textId="77777777" w:rsidTr="009D4177">
        <w:trPr>
          <w:trHeight w:val="34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90C2A42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Total genes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E0942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3988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5F64E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3861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6D333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3946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0FC3B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3908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93FD3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3922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233B4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3947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6671D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3923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EC4DC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3936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31964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3875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1F9A1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3759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26954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3898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FC589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3864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9E2BA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3674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BB7C2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3745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58489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3785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A6DAA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2811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DC9D5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3899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4B743" w14:textId="77777777" w:rsidR="006A013F" w:rsidRPr="00E30181" w:rsidRDefault="006A013F" w:rsidP="009D4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3688</w:t>
            </w:r>
          </w:p>
        </w:tc>
      </w:tr>
    </w:tbl>
    <w:p w14:paraId="68340481" w14:textId="77777777" w:rsidR="006A013F" w:rsidRPr="0073781A" w:rsidRDefault="006A013F" w:rsidP="006A013F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GB"/>
        </w:rPr>
      </w:pPr>
      <w:r w:rsidRPr="0073781A">
        <w:rPr>
          <w:rFonts w:ascii="Arial" w:hAnsi="Arial" w:cs="Arial"/>
          <w:b/>
          <w:bCs/>
          <w:sz w:val="24"/>
          <w:szCs w:val="24"/>
          <w:lang w:val="en-GB"/>
        </w:rPr>
        <w:t>SUPPLEMENTARY MATERIAL</w:t>
      </w:r>
    </w:p>
    <w:p w14:paraId="2E9DAB65" w14:textId="77777777" w:rsidR="006A013F" w:rsidRPr="0073781A" w:rsidRDefault="006A013F" w:rsidP="006A013F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GB"/>
        </w:rPr>
      </w:pPr>
    </w:p>
    <w:tbl>
      <w:tblPr>
        <w:tblpPr w:leftFromText="141" w:rightFromText="141" w:vertAnchor="text" w:horzAnchor="margin" w:tblpXSpec="center" w:tblpY="773"/>
        <w:tblW w:w="1615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B5713C" w:rsidRPr="00E30181" w14:paraId="021F23F1" w14:textId="77777777" w:rsidTr="00B5713C">
        <w:trPr>
          <w:trHeight w:val="22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D4FD0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5FBDF37" w14:textId="77777777" w:rsidR="00B5713C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Ab33_</w:t>
            </w:r>
          </w:p>
          <w:p w14:paraId="3AAF161A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GEIH-2010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9EFA41B" w14:textId="77777777" w:rsidR="00B5713C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Ab49_</w:t>
            </w:r>
          </w:p>
          <w:p w14:paraId="297796A6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GEIH-2010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BDB14ED" w14:textId="77777777" w:rsidR="00B5713C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Ab54_</w:t>
            </w:r>
          </w:p>
          <w:p w14:paraId="4EBEB1E5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GEIH-2010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4BB8A51" w14:textId="77777777" w:rsidR="00B5713C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Ab76_</w:t>
            </w:r>
          </w:p>
          <w:p w14:paraId="29B5FD06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GEIH-2010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5B8A07A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Ab103_GEIH-2010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6F1453B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Ab104_GEIH-2010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0F9CB45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Ab105_GEIH-2010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9F7B996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Ab121_GEIH-2010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F9766B6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Ab122_GEIH-2010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E4C5ACC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Ab155_GEIH-2000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2444451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Ab158_GEIH-2000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FFD82D0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Ab161_GEIH-2000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B901F90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Ab166_GEIH-2000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317920F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Ab169_GEIH-2000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A4B0C83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Ab175_GEIH-2000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C2BC6DF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Ab177_GEIH-2000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6792536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Ab183_GEIH-2000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0957E69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Ab192_GEIH-2000</w:t>
            </w:r>
          </w:p>
        </w:tc>
      </w:tr>
      <w:tr w:rsidR="00B5713C" w:rsidRPr="00E30181" w14:paraId="31A9C2CA" w14:textId="77777777" w:rsidTr="00B5713C">
        <w:trPr>
          <w:trHeight w:val="22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7FB284F4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ABI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37703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9B509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2F95A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4DECB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3D735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3CE57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FC163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ACE61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C29CB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C2053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0BFE1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E0FA1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A54C1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22B9B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FBBB0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03BBC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06B3F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F2274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</w:t>
            </w:r>
          </w:p>
        </w:tc>
      </w:tr>
      <w:tr w:rsidR="00B5713C" w:rsidRPr="00E30181" w14:paraId="290FBEFC" w14:textId="77777777" w:rsidTr="00B5713C">
        <w:trPr>
          <w:trHeight w:val="22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58A28298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8D86F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404A6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3248E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E23AB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B26EB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0F05E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22EAD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5653D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98616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9EB48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41B93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297E3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9D63A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C50B4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0D6DE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FD571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C453E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9124B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</w:t>
            </w:r>
          </w:p>
        </w:tc>
      </w:tr>
      <w:tr w:rsidR="00B5713C" w:rsidRPr="00E30181" w14:paraId="2485384C" w14:textId="77777777" w:rsidTr="00B5713C">
        <w:trPr>
          <w:trHeight w:val="22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5C1E8710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RM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04F86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791EF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657E4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6860B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12106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CC989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C450B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17A48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CFA57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CC1CF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3F2BE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46D58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3886F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5DE64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19AE4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FDA57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840AE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61D76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22</w:t>
            </w:r>
          </w:p>
        </w:tc>
      </w:tr>
      <w:tr w:rsidR="00B5713C" w:rsidRPr="00E30181" w14:paraId="11A0A7E9" w14:textId="77777777" w:rsidTr="00B5713C">
        <w:trPr>
          <w:trHeight w:val="22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</w:tcPr>
          <w:p w14:paraId="25CD7BFA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CRISPR-CAS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19DA6B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DD2858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6179E7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8E8D21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C8E847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3DBF6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9A430F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0B765C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C86E15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33DA1E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439D78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FCE5FF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106CEF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2FEC10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7FD01F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5FF27C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E62705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73D434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</w:tr>
      <w:tr w:rsidR="00B5713C" w:rsidRPr="00E30181" w14:paraId="0FB8CDC6" w14:textId="77777777" w:rsidTr="00B5713C">
        <w:trPr>
          <w:trHeight w:val="22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5B564107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NEW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989E7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C2D05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80B4E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69E28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E30CF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34B97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7CA41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6F6C2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52D78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E28E3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37391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5591D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8ACC3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89F03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91EB1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B35A8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64133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03331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7</w:t>
            </w:r>
          </w:p>
        </w:tc>
      </w:tr>
      <w:tr w:rsidR="00B5713C" w:rsidRPr="00E30181" w14:paraId="07BEF909" w14:textId="77777777" w:rsidTr="00B5713C">
        <w:trPr>
          <w:trHeight w:val="22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3FBAD8C8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Total genes in GIS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B3ECE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54FFB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A46CB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AC843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1AF78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5759E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41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E253D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74BC8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32174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74B44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F2760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66624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94BDF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066DA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6A5EB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7F15A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2E064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715E0" w14:textId="77777777" w:rsidR="00B5713C" w:rsidRPr="00E30181" w:rsidRDefault="00B5713C" w:rsidP="00B571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</w:pPr>
            <w:r w:rsidRPr="00E3018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"/>
              </w:rPr>
              <w:t>33</w:t>
            </w:r>
          </w:p>
        </w:tc>
      </w:tr>
    </w:tbl>
    <w:p w14:paraId="71C5160F" w14:textId="77777777" w:rsidR="006A013F" w:rsidRPr="00E30181" w:rsidRDefault="006A013F" w:rsidP="006A013F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val="en-GB" w:eastAsia="es-ES"/>
        </w:rPr>
      </w:pPr>
    </w:p>
    <w:p w14:paraId="30EC2B85" w14:textId="27F1E519" w:rsidR="006A013F" w:rsidRPr="00207B82" w:rsidRDefault="00B5713C" w:rsidP="006A013F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-GB" w:eastAsia="es-ES"/>
        </w:rPr>
      </w:pPr>
      <w:r w:rsidRPr="00207B82">
        <w:rPr>
          <w:rFonts w:ascii="Arial" w:eastAsia="Times New Roman" w:hAnsi="Arial" w:cs="Arial"/>
          <w:b/>
          <w:bCs/>
          <w:color w:val="000000"/>
          <w:sz w:val="24"/>
          <w:szCs w:val="24"/>
          <w:lang w:val="en-GB" w:eastAsia="es-ES"/>
        </w:rPr>
        <w:t xml:space="preserve"> </w:t>
      </w:r>
      <w:r w:rsidR="006A013F" w:rsidRPr="00207B82">
        <w:rPr>
          <w:rFonts w:ascii="Arial" w:eastAsia="Times New Roman" w:hAnsi="Arial" w:cs="Arial"/>
          <w:b/>
          <w:bCs/>
          <w:color w:val="000000"/>
          <w:sz w:val="24"/>
          <w:szCs w:val="24"/>
          <w:lang w:val="en-GB" w:eastAsia="es-ES"/>
        </w:rPr>
        <w:t>Table 1.</w:t>
      </w:r>
      <w:r w:rsidR="006A013F" w:rsidRPr="00207B82">
        <w:rPr>
          <w:rFonts w:ascii="Arial" w:eastAsia="Times New Roman" w:hAnsi="Arial" w:cs="Arial"/>
          <w:color w:val="000000"/>
          <w:sz w:val="24"/>
          <w:szCs w:val="24"/>
          <w:lang w:val="en-GB" w:eastAsia="es-ES"/>
        </w:rPr>
        <w:t xml:space="preserve"> Absolute number of each phage resistance genes group in 18 genomes of </w:t>
      </w:r>
      <w:r w:rsidR="006A013F" w:rsidRPr="00207B82">
        <w:rPr>
          <w:rFonts w:ascii="Arial" w:eastAsia="Times New Roman" w:hAnsi="Arial" w:cs="Arial"/>
          <w:i/>
          <w:iCs/>
          <w:color w:val="000000"/>
          <w:sz w:val="24"/>
          <w:szCs w:val="24"/>
          <w:lang w:val="en-GB" w:eastAsia="es-ES"/>
        </w:rPr>
        <w:t xml:space="preserve">A. baumannii </w:t>
      </w:r>
      <w:r w:rsidR="006A013F" w:rsidRPr="00207B82">
        <w:rPr>
          <w:rFonts w:ascii="Arial" w:eastAsia="Times New Roman" w:hAnsi="Arial" w:cs="Arial"/>
          <w:color w:val="000000"/>
          <w:sz w:val="24"/>
          <w:szCs w:val="24"/>
          <w:lang w:val="en-GB" w:eastAsia="es-ES"/>
        </w:rPr>
        <w:t>clinical strains.</w:t>
      </w:r>
    </w:p>
    <w:p w14:paraId="16D6E1D9" w14:textId="77777777" w:rsidR="006A013F" w:rsidRDefault="006A013F" w:rsidP="006A013F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val="en-GB" w:eastAsia="es-ES"/>
        </w:rPr>
      </w:pPr>
    </w:p>
    <w:p w14:paraId="37ADAFF0" w14:textId="77777777" w:rsidR="00B5713C" w:rsidRDefault="00B5713C" w:rsidP="006A013F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val="en-GB" w:eastAsia="es-ES"/>
        </w:rPr>
      </w:pPr>
    </w:p>
    <w:p w14:paraId="2D401019" w14:textId="77777777" w:rsidR="00B5713C" w:rsidRDefault="00B5713C" w:rsidP="006A013F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val="en-GB" w:eastAsia="es-ES"/>
        </w:rPr>
      </w:pPr>
    </w:p>
    <w:p w14:paraId="78F1223E" w14:textId="192BECB9" w:rsidR="00B5713C" w:rsidRPr="00B5713C" w:rsidRDefault="00B5713C" w:rsidP="00B5713C">
      <w:pPr>
        <w:spacing w:after="160" w:line="360" w:lineRule="auto"/>
        <w:rPr>
          <w:rFonts w:ascii="Arial" w:hAnsi="Arial" w:cs="Arial"/>
          <w:sz w:val="24"/>
          <w:szCs w:val="24"/>
          <w:lang w:val="en-GB"/>
        </w:rPr>
        <w:sectPr w:rsidR="00B5713C" w:rsidRPr="00B5713C" w:rsidSect="009568FA">
          <w:pgSz w:w="16838" w:h="11906" w:orient="landscape"/>
          <w:pgMar w:top="1701" w:right="1418" w:bottom="1985" w:left="1418" w:header="709" w:footer="709" w:gutter="0"/>
          <w:lnNumType w:countBy="1" w:restart="continuous"/>
          <w:cols w:space="708"/>
          <w:docGrid w:linePitch="360"/>
        </w:sectPr>
      </w:pPr>
      <w:r w:rsidRPr="009D00BB">
        <w:rPr>
          <w:rFonts w:ascii="Arial" w:hAnsi="Arial" w:cs="Arial"/>
          <w:b/>
          <w:bCs/>
          <w:sz w:val="24"/>
          <w:szCs w:val="24"/>
          <w:lang w:val="en-GB"/>
        </w:rPr>
        <w:t>Table 2.</w:t>
      </w:r>
      <w:r>
        <w:rPr>
          <w:rFonts w:ascii="Arial" w:hAnsi="Arial" w:cs="Arial"/>
          <w:sz w:val="24"/>
          <w:szCs w:val="24"/>
          <w:lang w:val="en-GB"/>
        </w:rPr>
        <w:t xml:space="preserve"> Absolute number of genes predicted.</w:t>
      </w:r>
    </w:p>
    <w:p w14:paraId="45665ABB" w14:textId="0B9EC4A7" w:rsidR="006A013F" w:rsidRDefault="006A013F" w:rsidP="006A013F">
      <w:pPr>
        <w:spacing w:after="160" w:line="360" w:lineRule="auto"/>
        <w:rPr>
          <w:rFonts w:ascii="Arial" w:hAnsi="Arial" w:cs="Arial"/>
          <w:b/>
          <w:bCs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24"/>
          <w:szCs w:val="24"/>
          <w:lang w:val="en-GB"/>
        </w:rPr>
        <w:lastRenderedPageBreak/>
        <w:t xml:space="preserve">Table 3. </w:t>
      </w:r>
      <w:r>
        <w:rPr>
          <w:rFonts w:ascii="Arial" w:hAnsi="Arial" w:cs="Arial"/>
          <w:sz w:val="24"/>
          <w:szCs w:val="24"/>
          <w:lang w:val="en-GB"/>
        </w:rPr>
        <w:t xml:space="preserve">Putative </w:t>
      </w:r>
      <w:r w:rsidRPr="00A261AA">
        <w:rPr>
          <w:rFonts w:ascii="Arial" w:hAnsi="Arial" w:cs="Arial"/>
          <w:sz w:val="24"/>
          <w:szCs w:val="24"/>
          <w:lang w:val="en-GB"/>
        </w:rPr>
        <w:t>predicted arrays</w:t>
      </w:r>
      <w:r>
        <w:rPr>
          <w:rFonts w:ascii="Arial" w:hAnsi="Arial" w:cs="Arial"/>
          <w:sz w:val="24"/>
          <w:szCs w:val="24"/>
          <w:lang w:val="en-GB"/>
        </w:rPr>
        <w:t xml:space="preserve"> </w:t>
      </w:r>
      <w:r w:rsidRPr="00A261AA">
        <w:rPr>
          <w:rFonts w:ascii="Arial" w:hAnsi="Arial" w:cs="Arial"/>
          <w:sz w:val="24"/>
          <w:szCs w:val="24"/>
          <w:lang w:val="en-GB"/>
        </w:rPr>
        <w:t>(without filtering) using metaC</w:t>
      </w:r>
      <w:r>
        <w:rPr>
          <w:rFonts w:ascii="Arial" w:hAnsi="Arial" w:cs="Arial"/>
          <w:sz w:val="24"/>
          <w:szCs w:val="24"/>
          <w:lang w:val="en-GB"/>
        </w:rPr>
        <w:t>RT</w:t>
      </w:r>
      <w:r w:rsidRPr="00A261AA">
        <w:rPr>
          <w:rFonts w:ascii="Arial" w:hAnsi="Arial" w:cs="Arial"/>
          <w:sz w:val="24"/>
          <w:szCs w:val="24"/>
          <w:lang w:val="en-GB"/>
        </w:rPr>
        <w:t xml:space="preserve"> in the 18 genomes of ST-2 </w:t>
      </w:r>
      <w:r w:rsidRPr="00A261AA">
        <w:rPr>
          <w:rFonts w:ascii="Arial" w:hAnsi="Arial" w:cs="Arial"/>
          <w:i/>
          <w:iCs/>
          <w:sz w:val="24"/>
          <w:szCs w:val="24"/>
          <w:lang w:val="en-GB"/>
        </w:rPr>
        <w:t xml:space="preserve">A. baumannii </w:t>
      </w:r>
      <w:r w:rsidRPr="00A261AA">
        <w:rPr>
          <w:rFonts w:ascii="Arial" w:hAnsi="Arial" w:cs="Arial"/>
          <w:sz w:val="24"/>
          <w:szCs w:val="24"/>
          <w:lang w:val="en-GB"/>
        </w:rPr>
        <w:t>clinical strains</w:t>
      </w:r>
      <w:r>
        <w:rPr>
          <w:rFonts w:ascii="Arial" w:hAnsi="Arial" w:cs="Arial"/>
          <w:sz w:val="24"/>
          <w:szCs w:val="24"/>
          <w:lang w:val="en-GB"/>
        </w:rPr>
        <w:t xml:space="preserve"> (.xls</w:t>
      </w:r>
      <w:r w:rsidR="006F3745">
        <w:rPr>
          <w:rFonts w:ascii="Arial" w:hAnsi="Arial" w:cs="Arial"/>
          <w:sz w:val="24"/>
          <w:szCs w:val="24"/>
          <w:lang w:val="en-GB"/>
        </w:rPr>
        <w:t xml:space="preserve"> </w:t>
      </w:r>
      <w:r>
        <w:rPr>
          <w:rFonts w:ascii="Arial" w:hAnsi="Arial" w:cs="Arial"/>
          <w:sz w:val="24"/>
          <w:szCs w:val="24"/>
          <w:lang w:val="en-GB"/>
        </w:rPr>
        <w:t>file</w:t>
      </w:r>
      <w:r w:rsidR="00B5713C">
        <w:rPr>
          <w:rFonts w:ascii="Arial" w:hAnsi="Arial" w:cs="Arial"/>
          <w:sz w:val="24"/>
          <w:szCs w:val="24"/>
          <w:lang w:val="en-GB"/>
        </w:rPr>
        <w:t xml:space="preserve"> named “</w:t>
      </w:r>
      <w:r w:rsidR="006F3745">
        <w:rPr>
          <w:rFonts w:ascii="Arial" w:hAnsi="Arial" w:cs="Arial"/>
          <w:sz w:val="24"/>
          <w:szCs w:val="24"/>
          <w:lang w:val="en-GB"/>
        </w:rPr>
        <w:t>Additional file 2</w:t>
      </w:r>
      <w:r w:rsidR="00B5713C">
        <w:rPr>
          <w:rFonts w:ascii="Arial" w:hAnsi="Arial" w:cs="Arial"/>
          <w:sz w:val="24"/>
          <w:szCs w:val="24"/>
          <w:lang w:val="en-GB"/>
        </w:rPr>
        <w:t>”</w:t>
      </w:r>
      <w:r>
        <w:rPr>
          <w:rFonts w:ascii="Arial" w:hAnsi="Arial" w:cs="Arial"/>
          <w:sz w:val="24"/>
          <w:szCs w:val="24"/>
          <w:lang w:val="en-GB"/>
        </w:rPr>
        <w:t>)</w:t>
      </w:r>
      <w:r w:rsidR="00B5713C">
        <w:rPr>
          <w:rFonts w:ascii="Arial" w:hAnsi="Arial" w:cs="Arial"/>
          <w:sz w:val="24"/>
          <w:szCs w:val="24"/>
          <w:lang w:val="en-GB"/>
        </w:rPr>
        <w:t>.</w:t>
      </w:r>
    </w:p>
    <w:p w14:paraId="04C6225D" w14:textId="3C5C075E" w:rsidR="006A013F" w:rsidRPr="006A013F" w:rsidRDefault="006A013F" w:rsidP="006A013F">
      <w:pPr>
        <w:spacing w:after="160" w:line="36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24"/>
          <w:szCs w:val="24"/>
          <w:lang w:val="en-GB"/>
        </w:rPr>
        <w:t xml:space="preserve">Table 4. </w:t>
      </w:r>
      <w:r>
        <w:rPr>
          <w:rFonts w:ascii="Arial" w:hAnsi="Arial" w:cs="Arial"/>
          <w:sz w:val="24"/>
          <w:szCs w:val="24"/>
          <w:lang w:val="en-GB"/>
        </w:rPr>
        <w:t xml:space="preserve">Cas-related proteins identified with HMM against a prebuilt database with known Cas proteins and proteins with </w:t>
      </w:r>
      <w:r w:rsidR="00B5713C">
        <w:rPr>
          <w:rFonts w:ascii="Arial" w:hAnsi="Arial" w:cs="Arial"/>
          <w:sz w:val="24"/>
          <w:szCs w:val="24"/>
          <w:lang w:val="en-GB"/>
        </w:rPr>
        <w:t>functions related with Cas proteins (.xls file named “</w:t>
      </w:r>
      <w:r w:rsidR="006F3745">
        <w:rPr>
          <w:rFonts w:ascii="Arial" w:hAnsi="Arial" w:cs="Arial"/>
          <w:sz w:val="24"/>
          <w:szCs w:val="24"/>
          <w:lang w:val="en-GB"/>
        </w:rPr>
        <w:t>Additional file 3</w:t>
      </w:r>
      <w:r w:rsidR="00B5713C">
        <w:rPr>
          <w:rFonts w:ascii="Arial" w:hAnsi="Arial" w:cs="Arial"/>
          <w:sz w:val="24"/>
          <w:szCs w:val="24"/>
          <w:lang w:val="en-GB"/>
        </w:rPr>
        <w:t>”).</w:t>
      </w:r>
    </w:p>
    <w:sectPr w:rsidR="006A013F" w:rsidRPr="006A013F" w:rsidSect="006A013F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AyNDY3NjC3NDEyMzVS0lEKTi0uzszPAykwqgUAAw0m/CwAAAA="/>
  </w:docVars>
  <w:rsids>
    <w:rsidRoot w:val="005D1B99"/>
    <w:rsid w:val="004217BD"/>
    <w:rsid w:val="00465C5F"/>
    <w:rsid w:val="005D1B99"/>
    <w:rsid w:val="006A013F"/>
    <w:rsid w:val="006F3745"/>
    <w:rsid w:val="00B57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BA010"/>
  <w15:chartTrackingRefBased/>
  <w15:docId w15:val="{DC1A96E4-DCE1-4BAA-9EDA-34D9D8BEE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013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merodelnea">
    <w:name w:val="line number"/>
    <w:basedOn w:val="Fuentedeprrafopredeter"/>
    <w:uiPriority w:val="99"/>
    <w:semiHidden/>
    <w:unhideWhenUsed/>
    <w:rsid w:val="006A01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278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antonambroa@gmail.com</dc:creator>
  <cp:keywords/>
  <dc:description/>
  <cp:lastModifiedBy>antonambroa@gmail.com</cp:lastModifiedBy>
  <cp:revision>3</cp:revision>
  <dcterms:created xsi:type="dcterms:W3CDTF">2021-07-08T10:28:00Z</dcterms:created>
  <dcterms:modified xsi:type="dcterms:W3CDTF">2021-07-08T12:08:00Z</dcterms:modified>
</cp:coreProperties>
</file>