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AD606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20"/>
        <w:jc w:val="center"/>
        <w:rPr>
          <w:rFonts w:hint="default" w:ascii="Times New Roman" w:hAnsi="Times New Roman" w:cs="Times New Roman"/>
          <w:b/>
          <w:bCs/>
          <w:color w:val="000000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1"/>
          <w:szCs w:val="21"/>
          <w:lang w:val="en-US" w:eastAsia="zh-CN" w:bidi="ar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1"/>
          <w:szCs w:val="21"/>
          <w:lang w:val="en-US" w:eastAsia="zh-CN" w:bidi="ar"/>
        </w:rPr>
        <w:t xml:space="preserve">S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1"/>
          <w:szCs w:val="21"/>
          <w:lang w:val="en-US" w:eastAsia="zh-CN" w:bidi="ar"/>
        </w:rPr>
        <w:t xml:space="preserve">1 Changes in biochemical indices in normal and liver fibrosis groups </w:t>
      </w: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1420"/>
        <w:gridCol w:w="1420"/>
        <w:gridCol w:w="1420"/>
        <w:gridCol w:w="2088"/>
      </w:tblGrid>
      <w:tr w14:paraId="6E2F9594">
        <w:trPr>
          <w:jc w:val="center"/>
        </w:trPr>
        <w:tc>
          <w:tcPr>
            <w:tcW w:w="17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087C928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variable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7897BAC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Totle（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n=38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4C9F81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groups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2A19BD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kern w:val="2"/>
                <w:sz w:val="21"/>
                <w:szCs w:val="21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值</w:t>
            </w:r>
          </w:p>
        </w:tc>
      </w:tr>
      <w:tr w14:paraId="1F61DFA0">
        <w:trPr>
          <w:jc w:val="center"/>
        </w:trPr>
        <w:tc>
          <w:tcPr>
            <w:tcW w:w="17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6DD9AE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sex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n (%)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E806E8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E4B96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Liver fibrosis</w:t>
            </w:r>
          </w:p>
          <w:p w14:paraId="7E659FF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(n = 30)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1EE6AC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control</w:t>
            </w:r>
          </w:p>
          <w:p w14:paraId="7DBBF02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(n = 8)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DAA3A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0.689</w:t>
            </w:r>
          </w:p>
        </w:tc>
      </w:tr>
      <w:tr w14:paraId="4A15BA3D">
        <w:trPr>
          <w:jc w:val="center"/>
        </w:trPr>
        <w:tc>
          <w:tcPr>
            <w:tcW w:w="1793" w:type="dxa"/>
            <w:shd w:val="clear" w:color="auto" w:fill="auto"/>
            <w:vAlign w:val="top"/>
          </w:tcPr>
          <w:p w14:paraId="6A7ADC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Females</w:t>
            </w:r>
          </w:p>
        </w:tc>
        <w:tc>
          <w:tcPr>
            <w:tcW w:w="1420" w:type="dxa"/>
            <w:shd w:val="clear" w:color="auto" w:fill="auto"/>
            <w:vAlign w:val="top"/>
          </w:tcPr>
          <w:p w14:paraId="5C04A5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13 (34.21)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F513C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11 (36.67)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158E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 (25.00)</w:t>
            </w:r>
          </w:p>
        </w:tc>
        <w:tc>
          <w:tcPr>
            <w:tcW w:w="2088" w:type="dxa"/>
            <w:shd w:val="clear" w:color="auto" w:fill="auto"/>
            <w:vAlign w:val="top"/>
          </w:tcPr>
          <w:p w14:paraId="62D4E9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 w14:paraId="25F1F7FC">
        <w:trPr>
          <w:jc w:val="center"/>
        </w:trPr>
        <w:tc>
          <w:tcPr>
            <w:tcW w:w="1793" w:type="dxa"/>
            <w:shd w:val="clear" w:color="auto" w:fill="auto"/>
            <w:vAlign w:val="top"/>
          </w:tcPr>
          <w:p w14:paraId="302FB6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Males</w:t>
            </w:r>
          </w:p>
        </w:tc>
        <w:tc>
          <w:tcPr>
            <w:tcW w:w="1420" w:type="dxa"/>
            <w:shd w:val="clear" w:color="auto" w:fill="auto"/>
            <w:vAlign w:val="top"/>
          </w:tcPr>
          <w:p w14:paraId="30C44FF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25 (65.79)</w:t>
            </w:r>
          </w:p>
          <w:p w14:paraId="7462DE4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 w14:paraId="19BA3E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19 (63.33)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471F9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6 (75.00)</w:t>
            </w:r>
          </w:p>
        </w:tc>
        <w:tc>
          <w:tcPr>
            <w:tcW w:w="2088" w:type="dxa"/>
            <w:shd w:val="clear" w:color="auto" w:fill="auto"/>
            <w:vAlign w:val="top"/>
          </w:tcPr>
          <w:p w14:paraId="55BE602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lang w:val="en-US"/>
              </w:rPr>
            </w:pPr>
          </w:p>
          <w:p w14:paraId="79085DF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</w:p>
        </w:tc>
      </w:tr>
      <w:tr w14:paraId="074E1C2C">
        <w:trPr>
          <w:jc w:val="center"/>
        </w:trPr>
        <w:tc>
          <w:tcPr>
            <w:tcW w:w="1793" w:type="dxa"/>
            <w:shd w:val="clear" w:color="auto" w:fill="auto"/>
            <w:vAlign w:val="center"/>
          </w:tcPr>
          <w:p w14:paraId="402233D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Age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M (Q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₃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7279E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53.76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7.4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7F837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54.6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9.49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214AEE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52.12</w:t>
            </w: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14.01</w:t>
            </w:r>
          </w:p>
        </w:tc>
        <w:tc>
          <w:tcPr>
            <w:tcW w:w="2088" w:type="dxa"/>
            <w:shd w:val="clear" w:color="auto" w:fill="auto"/>
            <w:vAlign w:val="center"/>
          </w:tcPr>
          <w:p w14:paraId="630842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0.897</w:t>
            </w:r>
          </w:p>
        </w:tc>
      </w:tr>
      <w:tr w14:paraId="369765E6">
        <w:trPr>
          <w:jc w:val="center"/>
        </w:trPr>
        <w:tc>
          <w:tcPr>
            <w:tcW w:w="1793" w:type="dxa"/>
            <w:shd w:val="clear" w:color="auto" w:fill="auto"/>
            <w:vAlign w:val="center"/>
          </w:tcPr>
          <w:p w14:paraId="48CBB2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bile acids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M (Q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₃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0A67CE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9.46 (3.26 - 36.03)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8BB25D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16.00 (3.63 - 59.65)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9413EE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4.67 (2.38 - 6.54)</w:t>
            </w:r>
          </w:p>
        </w:tc>
        <w:tc>
          <w:tcPr>
            <w:tcW w:w="2088" w:type="dxa"/>
            <w:shd w:val="clear" w:color="auto" w:fill="auto"/>
            <w:vAlign w:val="center"/>
          </w:tcPr>
          <w:p w14:paraId="2D0D22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0.019</w:t>
            </w:r>
          </w:p>
        </w:tc>
      </w:tr>
      <w:tr w14:paraId="5A508F0E">
        <w:trPr>
          <w:jc w:val="center"/>
        </w:trPr>
        <w:tc>
          <w:tcPr>
            <w:tcW w:w="1793" w:type="dxa"/>
            <w:shd w:val="clear" w:color="auto" w:fill="auto"/>
            <w:vAlign w:val="center"/>
          </w:tcPr>
          <w:p w14:paraId="6A6D59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ALT, M (Q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₃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FD285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25.65 (17.83 - 43.88)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D0713E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28.30 (20.42 - 49.48)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B51DD5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14.85 (12.62 - 22.85)</w:t>
            </w:r>
          </w:p>
        </w:tc>
        <w:tc>
          <w:tcPr>
            <w:tcW w:w="2088" w:type="dxa"/>
            <w:shd w:val="clear" w:color="auto" w:fill="auto"/>
            <w:vAlign w:val="center"/>
          </w:tcPr>
          <w:p w14:paraId="648DF3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0.013</w:t>
            </w:r>
          </w:p>
        </w:tc>
      </w:tr>
      <w:tr w14:paraId="4CE5B78E">
        <w:trPr>
          <w:jc w:val="center"/>
        </w:trPr>
        <w:tc>
          <w:tcPr>
            <w:tcW w:w="1793" w:type="dxa"/>
            <w:shd w:val="clear" w:color="auto" w:fill="auto"/>
            <w:vAlign w:val="center"/>
          </w:tcPr>
          <w:p w14:paraId="4F9A7B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AST, M (Q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₃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F24E6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29.30 (23.83 - 47.20)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BAC84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35.80 (26.70 - 51.18)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46B98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19.80 (17.08 - 23.90)</w:t>
            </w:r>
          </w:p>
        </w:tc>
        <w:tc>
          <w:tcPr>
            <w:tcW w:w="2088" w:type="dxa"/>
            <w:shd w:val="clear" w:color="auto" w:fill="auto"/>
            <w:vAlign w:val="center"/>
          </w:tcPr>
          <w:p w14:paraId="6F3FA9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0.001</w:t>
            </w:r>
          </w:p>
        </w:tc>
      </w:tr>
      <w:tr w14:paraId="572447F8">
        <w:trPr>
          <w:jc w:val="center"/>
        </w:trPr>
        <w:tc>
          <w:tcPr>
            <w:tcW w:w="1793" w:type="dxa"/>
            <w:shd w:val="clear" w:color="auto" w:fill="auto"/>
            <w:vAlign w:val="center"/>
          </w:tcPr>
          <w:p w14:paraId="6D75F7A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Total Bilirubin, M (Q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₃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1119509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11.61 (7.10 - 20.02)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8A2E0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16.02 (9.12 - 20.80)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4DEBD2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7.30 (5.56 - 10.10)</w:t>
            </w:r>
          </w:p>
        </w:tc>
        <w:tc>
          <w:tcPr>
            <w:tcW w:w="2088" w:type="dxa"/>
            <w:shd w:val="clear" w:color="auto" w:fill="auto"/>
            <w:vAlign w:val="center"/>
          </w:tcPr>
          <w:p w14:paraId="0CC389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0.025</w:t>
            </w:r>
          </w:p>
        </w:tc>
      </w:tr>
      <w:tr w14:paraId="2EBC1638">
        <w:trPr>
          <w:jc w:val="center"/>
        </w:trPr>
        <w:tc>
          <w:tcPr>
            <w:tcW w:w="1793" w:type="dxa"/>
            <w:shd w:val="clear" w:color="auto" w:fill="auto"/>
            <w:vAlign w:val="center"/>
          </w:tcPr>
          <w:p w14:paraId="6FFA3D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Direct Bilirubin, M (Q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₃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776EFC8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4.40 (2.80 - 7.61)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8D0B01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5.55 (3.50 - 8.82)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4E362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2.65 (1.94 - 3.38)</w:t>
            </w:r>
          </w:p>
        </w:tc>
        <w:tc>
          <w:tcPr>
            <w:tcW w:w="2088" w:type="dxa"/>
            <w:shd w:val="clear" w:color="auto" w:fill="auto"/>
            <w:vAlign w:val="center"/>
          </w:tcPr>
          <w:p w14:paraId="73B186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0.006</w:t>
            </w:r>
          </w:p>
        </w:tc>
      </w:tr>
      <w:tr w14:paraId="12736141">
        <w:trPr>
          <w:jc w:val="center"/>
        </w:trPr>
        <w:tc>
          <w:tcPr>
            <w:tcW w:w="1793" w:type="dxa"/>
            <w:shd w:val="clear" w:color="auto" w:fill="auto"/>
            <w:vAlign w:val="center"/>
          </w:tcPr>
          <w:p w14:paraId="47B757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Indirect Bilirubin, M (Q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₃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F9C84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6.75 (4.20 - 11.37)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09C698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7.88 (5.03 - 13.78)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43D70C4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4.61 (3.91 - 7.03)</w:t>
            </w:r>
          </w:p>
        </w:tc>
        <w:tc>
          <w:tcPr>
            <w:tcW w:w="2088" w:type="dxa"/>
            <w:shd w:val="clear" w:color="auto" w:fill="auto"/>
            <w:vAlign w:val="center"/>
          </w:tcPr>
          <w:p w14:paraId="7DF620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0.082</w:t>
            </w:r>
          </w:p>
        </w:tc>
      </w:tr>
      <w:tr w14:paraId="53E91BF8">
        <w:trPr>
          <w:jc w:val="center"/>
        </w:trPr>
        <w:tc>
          <w:tcPr>
            <w:tcW w:w="1793" w:type="dxa"/>
            <w:shd w:val="clear" w:color="auto" w:fill="auto"/>
            <w:vAlign w:val="center"/>
          </w:tcPr>
          <w:p w14:paraId="2A9694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GGT, M (Q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₃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314485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51.96 (29.18 - 83.61)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D2F26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55.98 (35.66 - 128.70)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10927E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34.43 (14.99 - 58.93)</w:t>
            </w:r>
          </w:p>
        </w:tc>
        <w:tc>
          <w:tcPr>
            <w:tcW w:w="2088" w:type="dxa"/>
            <w:shd w:val="clear" w:color="auto" w:fill="auto"/>
            <w:vAlign w:val="center"/>
          </w:tcPr>
          <w:p w14:paraId="1BEE20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0.070</w:t>
            </w:r>
          </w:p>
        </w:tc>
      </w:tr>
      <w:tr w14:paraId="6BF46E47">
        <w:trPr>
          <w:jc w:val="center"/>
        </w:trPr>
        <w:tc>
          <w:tcPr>
            <w:tcW w:w="1793" w:type="dxa"/>
            <w:shd w:val="clear" w:color="auto" w:fill="auto"/>
            <w:vAlign w:val="center"/>
          </w:tcPr>
          <w:p w14:paraId="26ECD84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ALP, M (Q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₃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5927B1B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103.50 (91.00 - 136.25)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69EB28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108.00 (83.50 - 148.25)</w:t>
            </w:r>
          </w:p>
        </w:tc>
        <w:tc>
          <w:tcPr>
            <w:tcW w:w="1420" w:type="dxa"/>
            <w:shd w:val="clear" w:color="auto" w:fill="auto"/>
            <w:vAlign w:val="center"/>
          </w:tcPr>
          <w:p w14:paraId="2DC8AE8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97.50 (92.75 - 104.50)</w:t>
            </w:r>
          </w:p>
        </w:tc>
        <w:tc>
          <w:tcPr>
            <w:tcW w:w="2088" w:type="dxa"/>
            <w:shd w:val="clear" w:color="auto" w:fill="auto"/>
            <w:vAlign w:val="center"/>
          </w:tcPr>
          <w:p w14:paraId="7B23135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0.316</w:t>
            </w:r>
          </w:p>
        </w:tc>
      </w:tr>
      <w:tr w14:paraId="49B3F84F">
        <w:trPr>
          <w:jc w:val="center"/>
        </w:trPr>
        <w:tc>
          <w:tcPr>
            <w:tcW w:w="17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FBDC36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Viral Hepatitis B, M (Q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, Q</w:t>
            </w:r>
            <w:r>
              <w:rPr>
                <w:rFonts w:hint="default" w:ascii="Cambria Math" w:hAnsi="Cambria Math" w:eastAsia="Cambria Math" w:cs="Cambria Math"/>
                <w:color w:val="000000"/>
                <w:kern w:val="2"/>
                <w:sz w:val="21"/>
                <w:szCs w:val="21"/>
                <w:lang w:val="en-US" w:eastAsia="zh-CN" w:bidi="ar"/>
              </w:rPr>
              <w:t>₃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00975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1.00 (0.00 - 1.00)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EDED0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1.00 (0.25 - 1.00)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E6173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 (0.00 - 0.00)</w:t>
            </w:r>
          </w:p>
        </w:tc>
        <w:tc>
          <w:tcPr>
            <w:tcW w:w="20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6CE44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0.002</w:t>
            </w:r>
          </w:p>
        </w:tc>
      </w:tr>
    </w:tbl>
    <w:p w14:paraId="6AA8DD65"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left"/>
        <w:outlineLvl w:val="1"/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bookmarkStart w:id="0" w:name="_GoBack"/>
      <w:bookmarkEnd w:id="0"/>
    </w:p>
    <w:p w14:paraId="5E2706D0"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 Math">
    <w:altName w:val="Kingsoft Math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A0403B"/>
    <w:rsid w:val="EFEF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2024-07-22T02:16:00Z</dcterms:created>
  <dc:creator>Data</dc:creator>
  <cp:lastModifiedBy>露露的企鹅</cp:lastModifiedBy>
  <dcterms:modified xsi:type="dcterms:W3CDTF">2024-07-21T18:50:17Z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55B14E0088536C9843E79C6610BF0C18_42</vt:lpwstr>
  </property>
</Properties>
</file>