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33D1F">
      <w:pPr>
        <w:rPr>
          <w:rFonts w:hint="eastAsia" w:eastAsiaTheme="minorEastAsia"/>
          <w:lang w:eastAsia="zh-CN"/>
        </w:rPr>
      </w:pPr>
      <w:r>
        <w:rPr>
          <w:rFonts w:hint="eastAsia" w:eastAsiaTheme="minorEastAsia"/>
          <w:lang w:eastAsia="zh-CN"/>
        </w:rPr>
        <w:drawing>
          <wp:inline distT="0" distB="0" distL="114300" distR="114300">
            <wp:extent cx="4593590" cy="6156960"/>
            <wp:effectExtent l="0" t="0" r="3810" b="15240"/>
            <wp:docPr id="1" name="图片 1" descr="图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7"/>
                    <pic:cNvPicPr>
                      <a:picLocks noChangeAspect="1"/>
                    </pic:cNvPicPr>
                  </pic:nvPicPr>
                  <pic:blipFill>
                    <a:blip r:embed="rId4"/>
                    <a:stretch>
                      <a:fillRect/>
                    </a:stretch>
                  </pic:blipFill>
                  <pic:spPr>
                    <a:xfrm>
                      <a:off x="0" y="0"/>
                      <a:ext cx="4593590" cy="6156960"/>
                    </a:xfrm>
                    <a:prstGeom prst="rect">
                      <a:avLst/>
                    </a:prstGeom>
                  </pic:spPr>
                </pic:pic>
              </a:graphicData>
            </a:graphic>
          </wp:inline>
        </w:drawing>
      </w:r>
    </w:p>
    <w:p w14:paraId="329D73F1">
      <w:pPr>
        <w:rPr>
          <w:rFonts w:hint="eastAsia" w:eastAsiaTheme="minorEastAsia"/>
          <w:lang w:eastAsia="zh-CN"/>
        </w:rPr>
      </w:pPr>
    </w:p>
    <w:p w14:paraId="0BCF0C0F">
      <w:pPr>
        <w:spacing w:line="360" w:lineRule="auto"/>
        <w:rPr>
          <w:rFonts w:hint="default" w:ascii="Times New Roman Regular" w:hAnsi="Times New Roman Regular" w:cs="Times New Roman Regular"/>
          <w:szCs w:val="21"/>
        </w:rPr>
      </w:pPr>
      <w:r>
        <w:rPr>
          <w:rFonts w:hint="default" w:ascii="Times New Roman Regular" w:hAnsi="Times New Roman Regular" w:cs="Times New Roman Regular"/>
          <w:lang w:val="en-US" w:eastAsia="zh-CN"/>
        </w:rPr>
        <w:t xml:space="preserve">Figure S1 </w:t>
      </w:r>
      <w:r>
        <w:rPr>
          <w:rFonts w:hint="default" w:ascii="Times New Roman Regular" w:hAnsi="Times New Roman Regular" w:cs="Times New Roman Regular"/>
          <w:szCs w:val="21"/>
        </w:rPr>
        <w:t>Serum IL-1, IL-6, TNF-α and LPS expression were detected in each group of mice. (n=5)</w:t>
      </w:r>
    </w:p>
    <w:p w14:paraId="5A727DAF">
      <w:pPr>
        <w:rPr>
          <w:rFonts w:hint="default" w:ascii="Times New Roman Regular" w:hAnsi="Times New Roman Regular" w:cs="Times New Roman Regular"/>
          <w:szCs w:val="21"/>
        </w:rPr>
      </w:pPr>
    </w:p>
    <w:p w14:paraId="5BA59169">
      <w:pPr>
        <w:rPr>
          <w:rFonts w:hint="default" w:ascii="Times New Roman Regular" w:hAnsi="Times New Roman Regular" w:cs="Times New Roman Regular"/>
          <w:szCs w:val="21"/>
        </w:rPr>
      </w:pPr>
    </w:p>
    <w:p w14:paraId="715AE8E9">
      <w:pPr>
        <w:rPr>
          <w:rFonts w:hint="default" w:ascii="Times New Roman Regular" w:hAnsi="Times New Roman Regular" w:cs="Times New Roman Regular"/>
          <w:szCs w:val="21"/>
        </w:rPr>
      </w:pPr>
    </w:p>
    <w:p w14:paraId="373DF2B5">
      <w:pPr>
        <w:rPr>
          <w:rFonts w:hint="default" w:ascii="Times New Roman Regular" w:hAnsi="Times New Roman Regular" w:cs="Times New Roman Regular"/>
          <w:szCs w:val="21"/>
        </w:rPr>
      </w:pPr>
    </w:p>
    <w:p w14:paraId="1A9CC627">
      <w:pPr>
        <w:rPr>
          <w:rFonts w:hint="default" w:ascii="Times New Roman Regular" w:hAnsi="Times New Roman Regular" w:cs="Times New Roman Regular"/>
          <w:szCs w:val="21"/>
        </w:rPr>
      </w:pPr>
    </w:p>
    <w:p w14:paraId="4E5B86FC">
      <w:pPr>
        <w:rPr>
          <w:rFonts w:hint="default" w:ascii="Times New Roman Regular" w:hAnsi="Times New Roman Regular" w:cs="Times New Roman Regular"/>
          <w:szCs w:val="21"/>
        </w:rPr>
      </w:pPr>
    </w:p>
    <w:p w14:paraId="4840FEF1">
      <w:pPr>
        <w:rPr>
          <w:rFonts w:hint="default" w:ascii="Times New Roman Regular" w:hAnsi="Times New Roman Regular" w:cs="Times New Roman Regular"/>
          <w:szCs w:val="21"/>
        </w:rPr>
      </w:pPr>
    </w:p>
    <w:p w14:paraId="7F2938DE">
      <w:pPr>
        <w:rPr>
          <w:rFonts w:hint="default" w:ascii="Times New Roman Regular" w:hAnsi="Times New Roman Regular" w:cs="Times New Roman Regular"/>
          <w:szCs w:val="21"/>
        </w:rPr>
      </w:pPr>
    </w:p>
    <w:p w14:paraId="6E63BC74">
      <w:pPr>
        <w:rPr>
          <w:rFonts w:hint="default" w:ascii="Times New Roman Regular" w:hAnsi="Times New Roman Regular" w:cs="Times New Roman Regular"/>
          <w:szCs w:val="21"/>
        </w:rPr>
      </w:pPr>
    </w:p>
    <w:p w14:paraId="25D795B6">
      <w:pPr>
        <w:rPr>
          <w:rFonts w:hint="default" w:ascii="Times New Roman Regular" w:hAnsi="Times New Roman Regular" w:cs="Times New Roman Regular"/>
          <w:szCs w:val="21"/>
          <w:lang w:val="en-US" w:eastAsia="zh-CN"/>
        </w:rPr>
      </w:pPr>
      <w:r>
        <w:rPr>
          <w:rFonts w:hint="default" w:ascii="Times New Roman Regular" w:hAnsi="Times New Roman Regular" w:cs="Times New Roman Regular"/>
          <w:szCs w:val="21"/>
          <w:lang w:val="en-US" w:eastAsia="zh-CN"/>
        </w:rPr>
        <w:drawing>
          <wp:inline distT="0" distB="0" distL="114300" distR="114300">
            <wp:extent cx="5269230" cy="2678430"/>
            <wp:effectExtent l="0" t="0" r="13970" b="13970"/>
            <wp:docPr id="2" name="图片 2"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2"/>
                    <pic:cNvPicPr>
                      <a:picLocks noChangeAspect="1"/>
                    </pic:cNvPicPr>
                  </pic:nvPicPr>
                  <pic:blipFill>
                    <a:blip r:embed="rId5"/>
                    <a:stretch>
                      <a:fillRect/>
                    </a:stretch>
                  </pic:blipFill>
                  <pic:spPr>
                    <a:xfrm>
                      <a:off x="0" y="0"/>
                      <a:ext cx="5269230" cy="2678430"/>
                    </a:xfrm>
                    <a:prstGeom prst="rect">
                      <a:avLst/>
                    </a:prstGeom>
                  </pic:spPr>
                </pic:pic>
              </a:graphicData>
            </a:graphic>
          </wp:inline>
        </w:drawing>
      </w:r>
    </w:p>
    <w:p w14:paraId="628B1571">
      <w:pPr>
        <w:spacing w:line="360" w:lineRule="auto"/>
        <w:rPr>
          <w:rFonts w:hint="default" w:ascii="Times New Roman Regular" w:hAnsi="Times New Roman Regular" w:cs="Times New Roman Regular"/>
          <w:szCs w:val="21"/>
        </w:rPr>
      </w:pPr>
      <w:r>
        <w:rPr>
          <w:rFonts w:hint="default" w:ascii="Times New Roman Regular" w:hAnsi="Times New Roman Regular" w:cs="Times New Roman Regular"/>
          <w:lang w:val="en-US" w:eastAsia="zh-CN"/>
        </w:rPr>
        <w:t>Figure S</w:t>
      </w:r>
      <w:r>
        <w:rPr>
          <w:rFonts w:hint="eastAsia" w:ascii="Times New Roman Regular" w:hAnsi="Times New Roman Regular" w:cs="Times New Roman Regular"/>
          <w:lang w:val="en-US" w:eastAsia="zh-CN"/>
        </w:rPr>
        <w:t>2</w:t>
      </w:r>
      <w:r>
        <w:rPr>
          <w:rFonts w:hint="default" w:ascii="Times New Roman Regular" w:hAnsi="Times New Roman Regular" w:cs="Times New Roman Regular"/>
          <w:lang w:val="en-US" w:eastAsia="zh-CN"/>
        </w:rPr>
        <w:t xml:space="preserve"> </w:t>
      </w:r>
      <w:r>
        <w:rPr>
          <w:rFonts w:hint="default" w:ascii="Times New Roman Regular" w:hAnsi="Times New Roman Regular" w:cs="Times New Roman Regular"/>
          <w:szCs w:val="21"/>
        </w:rPr>
        <w:t>WB experiments to detect TRIM25 protein expression in liver tissues of mice in each group. (A) Changes of TRIM25 expression in liver tissues of mice in each group. (B) TRIM25 grey scale values. Compared with the control group ns P ＞ 0.05 ， *P ＜ 0.05, **P ＜ 0.01 ， ***P ＜ 0.001 ， ****P ＜ 0.0001</w:t>
      </w:r>
    </w:p>
    <w:p w14:paraId="1DB5068F">
      <w:pPr>
        <w:spacing w:line="360" w:lineRule="auto"/>
        <w:rPr>
          <w:rFonts w:hint="default" w:ascii="Times New Roman Regular" w:hAnsi="Times New Roman Regular" w:cs="Times New Roman Regular"/>
          <w:szCs w:val="21"/>
        </w:rPr>
      </w:pPr>
    </w:p>
    <w:p w14:paraId="6FEF8FF6">
      <w:pPr>
        <w:spacing w:line="360" w:lineRule="auto"/>
        <w:rPr>
          <w:rFonts w:hint="default" w:ascii="Times New Roman Regular" w:hAnsi="Times New Roman Regular" w:cs="Times New Roman Regular"/>
          <w:szCs w:val="21"/>
        </w:rPr>
      </w:pPr>
    </w:p>
    <w:p w14:paraId="272F2B38">
      <w:pPr>
        <w:spacing w:line="360" w:lineRule="auto"/>
        <w:rPr>
          <w:rFonts w:hint="default" w:ascii="Times New Roman Regular" w:hAnsi="Times New Roman Regular" w:cs="Times New Roman Regular"/>
          <w:szCs w:val="21"/>
        </w:rPr>
      </w:pPr>
    </w:p>
    <w:p w14:paraId="5C9E5945">
      <w:pPr>
        <w:spacing w:line="360" w:lineRule="auto"/>
        <w:rPr>
          <w:rFonts w:hint="default" w:ascii="Times New Roman Regular" w:hAnsi="Times New Roman Regular" w:cs="Times New Roman Regular"/>
          <w:szCs w:val="21"/>
        </w:rPr>
      </w:pPr>
    </w:p>
    <w:p w14:paraId="68C57D37">
      <w:pPr>
        <w:spacing w:line="360" w:lineRule="auto"/>
        <w:rPr>
          <w:rFonts w:hint="default" w:ascii="Times New Roman Regular" w:hAnsi="Times New Roman Regular" w:cs="Times New Roman Regular"/>
          <w:szCs w:val="21"/>
        </w:rPr>
      </w:pPr>
    </w:p>
    <w:p w14:paraId="425101B0">
      <w:pPr>
        <w:spacing w:line="360" w:lineRule="auto"/>
        <w:rPr>
          <w:rFonts w:hint="default" w:ascii="Times New Roman Regular" w:hAnsi="Times New Roman Regular" w:cs="Times New Roman Regular"/>
          <w:szCs w:val="21"/>
        </w:rPr>
      </w:pPr>
    </w:p>
    <w:p w14:paraId="6B48776E">
      <w:pPr>
        <w:spacing w:line="360" w:lineRule="auto"/>
        <w:rPr>
          <w:rFonts w:hint="default" w:ascii="Times New Roman Regular" w:hAnsi="Times New Roman Regular" w:cs="Times New Roman Regular"/>
          <w:szCs w:val="21"/>
        </w:rPr>
      </w:pPr>
    </w:p>
    <w:p w14:paraId="64898091">
      <w:pPr>
        <w:spacing w:line="360" w:lineRule="auto"/>
        <w:rPr>
          <w:rFonts w:hint="default" w:ascii="Times New Roman Regular" w:hAnsi="Times New Roman Regular" w:cs="Times New Roman Regular"/>
          <w:szCs w:val="21"/>
        </w:rPr>
      </w:pPr>
    </w:p>
    <w:p w14:paraId="748F80D1">
      <w:pPr>
        <w:spacing w:line="360" w:lineRule="auto"/>
        <w:rPr>
          <w:rFonts w:hint="default" w:ascii="Times New Roman Regular" w:hAnsi="Times New Roman Regular" w:cs="Times New Roman Regular"/>
          <w:szCs w:val="21"/>
        </w:rPr>
      </w:pPr>
    </w:p>
    <w:p w14:paraId="6A7DD288">
      <w:pPr>
        <w:spacing w:line="360" w:lineRule="auto"/>
        <w:rPr>
          <w:rFonts w:hint="default" w:ascii="Times New Roman Regular" w:hAnsi="Times New Roman Regular" w:cs="Times New Roman Regular"/>
          <w:szCs w:val="21"/>
        </w:rPr>
      </w:pPr>
    </w:p>
    <w:p w14:paraId="26C74BC5">
      <w:pPr>
        <w:spacing w:line="360" w:lineRule="auto"/>
        <w:rPr>
          <w:rFonts w:hint="default" w:ascii="Times New Roman Regular" w:hAnsi="Times New Roman Regular" w:cs="Times New Roman Regular"/>
          <w:szCs w:val="21"/>
        </w:rPr>
      </w:pPr>
    </w:p>
    <w:p w14:paraId="435E8A3B">
      <w:pPr>
        <w:spacing w:line="360" w:lineRule="auto"/>
        <w:rPr>
          <w:rFonts w:hint="default" w:ascii="Times New Roman Regular" w:hAnsi="Times New Roman Regular" w:cs="Times New Roman Regular"/>
          <w:szCs w:val="21"/>
        </w:rPr>
      </w:pPr>
    </w:p>
    <w:p w14:paraId="366695C7">
      <w:pPr>
        <w:spacing w:line="360" w:lineRule="auto"/>
        <w:rPr>
          <w:rFonts w:hint="default" w:ascii="Times New Roman Regular" w:hAnsi="Times New Roman Regular" w:cs="Times New Roman Regular"/>
          <w:szCs w:val="21"/>
        </w:rPr>
      </w:pPr>
    </w:p>
    <w:p w14:paraId="77544FA6">
      <w:pPr>
        <w:spacing w:line="360" w:lineRule="auto"/>
        <w:rPr>
          <w:rFonts w:hint="default" w:ascii="Times New Roman Regular" w:hAnsi="Times New Roman Regular" w:cs="Times New Roman Regular"/>
          <w:szCs w:val="21"/>
        </w:rPr>
      </w:pPr>
    </w:p>
    <w:p w14:paraId="15041941">
      <w:pPr>
        <w:spacing w:line="360" w:lineRule="auto"/>
        <w:rPr>
          <w:rFonts w:hint="default" w:ascii="Times New Roman Regular" w:hAnsi="Times New Roman Regular" w:cs="Times New Roman Regular"/>
          <w:szCs w:val="21"/>
        </w:rPr>
      </w:pPr>
    </w:p>
    <w:p w14:paraId="1269D894">
      <w:pPr>
        <w:spacing w:line="360" w:lineRule="auto"/>
        <w:rPr>
          <w:rFonts w:hint="default" w:ascii="Times New Roman Regular" w:hAnsi="Times New Roman Regular" w:cs="Times New Roman Regular"/>
          <w:szCs w:val="21"/>
        </w:rPr>
      </w:pPr>
    </w:p>
    <w:p w14:paraId="6E029DCC">
      <w:pPr>
        <w:spacing w:line="360" w:lineRule="auto"/>
        <w:rPr>
          <w:rFonts w:hint="default" w:ascii="Times New Roman Regular" w:hAnsi="Times New Roman Regular" w:cs="Times New Roman Regular"/>
          <w:szCs w:val="21"/>
          <w:lang w:val="en-US" w:eastAsia="zh-CN"/>
        </w:rPr>
      </w:pPr>
      <w:r>
        <w:rPr>
          <w:rFonts w:hint="default" w:ascii="Times New Roman Regular" w:hAnsi="Times New Roman Regular" w:cs="Times New Roman Regular"/>
          <w:szCs w:val="21"/>
          <w:lang w:val="en-US" w:eastAsia="zh-CN"/>
        </w:rPr>
        <w:drawing>
          <wp:inline distT="0" distB="0" distL="114300" distR="114300">
            <wp:extent cx="5273675" cy="3150235"/>
            <wp:effectExtent l="0" t="0" r="9525" b="24765"/>
            <wp:docPr id="3" name="图片 3" descr="图1 A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1 AAV"/>
                    <pic:cNvPicPr>
                      <a:picLocks noChangeAspect="1"/>
                    </pic:cNvPicPr>
                  </pic:nvPicPr>
                  <pic:blipFill>
                    <a:blip r:embed="rId6"/>
                    <a:stretch>
                      <a:fillRect/>
                    </a:stretch>
                  </pic:blipFill>
                  <pic:spPr>
                    <a:xfrm>
                      <a:off x="0" y="0"/>
                      <a:ext cx="5273675" cy="3150235"/>
                    </a:xfrm>
                    <a:prstGeom prst="rect">
                      <a:avLst/>
                    </a:prstGeom>
                  </pic:spPr>
                </pic:pic>
              </a:graphicData>
            </a:graphic>
          </wp:inline>
        </w:drawing>
      </w:r>
    </w:p>
    <w:p w14:paraId="2DEBF7F8">
      <w:pPr>
        <w:spacing w:line="360" w:lineRule="auto"/>
        <w:rPr>
          <w:rFonts w:hint="default" w:ascii="Times New Roman Regular" w:hAnsi="Times New Roman Regular" w:cs="Times New Roman Regular"/>
          <w:szCs w:val="21"/>
          <w:lang w:val="en-US" w:eastAsia="zh-CN"/>
        </w:rPr>
      </w:pPr>
      <w:r>
        <w:rPr>
          <w:rFonts w:hint="eastAsia" w:ascii="Times New Roman Regular" w:hAnsi="Times New Roman Regular" w:cs="Times New Roman Regular"/>
          <w:szCs w:val="21"/>
          <w:lang w:val="en-US" w:eastAsia="zh-CN"/>
        </w:rPr>
        <w:t xml:space="preserve">Figure S3 </w:t>
      </w:r>
      <w:r>
        <w:rPr>
          <w:rFonts w:hint="default" w:ascii="Times New Roman Regular" w:hAnsi="Times New Roman Regular" w:cs="Times New Roman Regular"/>
          <w:szCs w:val="21"/>
          <w:lang w:val="en-US" w:eastAsia="zh-CN"/>
        </w:rPr>
        <w:t>HE, Masson and Sirius red staining of liver tissue from different groups of mice (200x)</w:t>
      </w:r>
    </w:p>
    <w:p w14:paraId="1979193E">
      <w:pPr>
        <w:spacing w:line="360" w:lineRule="auto"/>
        <w:rPr>
          <w:rFonts w:hint="default" w:ascii="Times New Roman Regular" w:hAnsi="Times New Roman Regular" w:cs="Times New Roman Regular"/>
          <w:szCs w:val="21"/>
          <w:lang w:val="en-US" w:eastAsia="zh-CN"/>
        </w:rPr>
      </w:pPr>
    </w:p>
    <w:p w14:paraId="3D9CE028">
      <w:pPr>
        <w:spacing w:line="360" w:lineRule="auto"/>
        <w:rPr>
          <w:rFonts w:hint="default" w:ascii="Times New Roman Regular" w:hAnsi="Times New Roman Regular" w:cs="Times New Roman Regular"/>
          <w:szCs w:val="21"/>
          <w:lang w:val="en-US" w:eastAsia="zh-CN"/>
        </w:rPr>
      </w:pPr>
    </w:p>
    <w:p w14:paraId="58D3EF9F">
      <w:pPr>
        <w:spacing w:line="360" w:lineRule="auto"/>
        <w:rPr>
          <w:rFonts w:hint="default" w:ascii="Times New Roman Regular" w:hAnsi="Times New Roman Regular" w:cs="Times New Roman Regular"/>
          <w:szCs w:val="21"/>
          <w:lang w:val="en-US" w:eastAsia="zh-CN"/>
        </w:rPr>
      </w:pPr>
    </w:p>
    <w:p w14:paraId="16F3AC5F">
      <w:pPr>
        <w:spacing w:line="360" w:lineRule="auto"/>
        <w:rPr>
          <w:rFonts w:hint="default" w:ascii="Times New Roman Regular" w:hAnsi="Times New Roman Regular" w:cs="Times New Roman Regular"/>
          <w:szCs w:val="21"/>
          <w:lang w:val="en-US" w:eastAsia="zh-CN"/>
        </w:rPr>
      </w:pPr>
    </w:p>
    <w:p w14:paraId="696F7463">
      <w:pPr>
        <w:spacing w:line="360" w:lineRule="auto"/>
        <w:rPr>
          <w:rFonts w:hint="default" w:ascii="Times New Roman Regular" w:hAnsi="Times New Roman Regular" w:cs="Times New Roman Regular"/>
          <w:szCs w:val="21"/>
          <w:lang w:val="en-US" w:eastAsia="zh-CN"/>
        </w:rPr>
      </w:pPr>
    </w:p>
    <w:p w14:paraId="741BF7FE">
      <w:pPr>
        <w:spacing w:line="360" w:lineRule="auto"/>
        <w:rPr>
          <w:rFonts w:hint="default" w:ascii="Times New Roman Regular" w:hAnsi="Times New Roman Regular" w:cs="Times New Roman Regular"/>
          <w:szCs w:val="21"/>
          <w:lang w:val="en-US" w:eastAsia="zh-CN"/>
        </w:rPr>
      </w:pPr>
    </w:p>
    <w:p w14:paraId="14423724">
      <w:pPr>
        <w:spacing w:line="360" w:lineRule="auto"/>
        <w:rPr>
          <w:rFonts w:hint="default" w:ascii="Times New Roman Regular" w:hAnsi="Times New Roman Regular" w:cs="Times New Roman Regular"/>
          <w:szCs w:val="21"/>
          <w:lang w:val="en-US" w:eastAsia="zh-CN"/>
        </w:rPr>
      </w:pPr>
    </w:p>
    <w:p w14:paraId="4D271647">
      <w:pPr>
        <w:spacing w:line="360" w:lineRule="auto"/>
        <w:rPr>
          <w:rFonts w:hint="default" w:ascii="Times New Roman Regular" w:hAnsi="Times New Roman Regular" w:cs="Times New Roman Regular"/>
          <w:szCs w:val="21"/>
          <w:lang w:val="en-US" w:eastAsia="zh-CN"/>
        </w:rPr>
      </w:pPr>
    </w:p>
    <w:p w14:paraId="3D2335ED">
      <w:pPr>
        <w:spacing w:line="360" w:lineRule="auto"/>
        <w:rPr>
          <w:rFonts w:hint="default" w:ascii="Times New Roman Regular" w:hAnsi="Times New Roman Regular" w:cs="Times New Roman Regular"/>
          <w:szCs w:val="21"/>
          <w:lang w:val="en-US" w:eastAsia="zh-CN"/>
        </w:rPr>
      </w:pPr>
    </w:p>
    <w:p w14:paraId="1F24C3D7">
      <w:pPr>
        <w:spacing w:line="360" w:lineRule="auto"/>
        <w:rPr>
          <w:rFonts w:hint="default" w:ascii="Times New Roman Regular" w:hAnsi="Times New Roman Regular" w:cs="Times New Roman Regular"/>
          <w:szCs w:val="21"/>
          <w:lang w:val="en-US" w:eastAsia="zh-CN"/>
        </w:rPr>
      </w:pPr>
    </w:p>
    <w:p w14:paraId="7B480D15">
      <w:pPr>
        <w:spacing w:line="360" w:lineRule="auto"/>
        <w:rPr>
          <w:rFonts w:hint="default" w:ascii="Times New Roman Regular" w:hAnsi="Times New Roman Regular" w:cs="Times New Roman Regular"/>
          <w:szCs w:val="21"/>
          <w:lang w:val="en-US" w:eastAsia="zh-CN"/>
        </w:rPr>
      </w:pPr>
    </w:p>
    <w:p w14:paraId="6DB513D9">
      <w:pPr>
        <w:spacing w:line="360" w:lineRule="auto"/>
        <w:rPr>
          <w:rFonts w:hint="default" w:ascii="Times New Roman Regular" w:hAnsi="Times New Roman Regular" w:cs="Times New Roman Regular"/>
          <w:szCs w:val="21"/>
          <w:lang w:val="en-US" w:eastAsia="zh-CN"/>
        </w:rPr>
      </w:pPr>
    </w:p>
    <w:p w14:paraId="2287C0F3">
      <w:pPr>
        <w:spacing w:line="360" w:lineRule="auto"/>
        <w:rPr>
          <w:rFonts w:hint="default" w:ascii="Times New Roman Regular" w:hAnsi="Times New Roman Regular" w:cs="Times New Roman Regular"/>
          <w:szCs w:val="21"/>
          <w:lang w:val="en-US" w:eastAsia="zh-CN"/>
        </w:rPr>
      </w:pPr>
    </w:p>
    <w:p w14:paraId="4BD5481B">
      <w:pPr>
        <w:spacing w:line="360" w:lineRule="auto"/>
        <w:rPr>
          <w:rFonts w:hint="default" w:ascii="Times New Roman Regular" w:hAnsi="Times New Roman Regular" w:cs="Times New Roman Regular"/>
          <w:szCs w:val="21"/>
          <w:lang w:val="en-US" w:eastAsia="zh-CN"/>
        </w:rPr>
      </w:pPr>
    </w:p>
    <w:p w14:paraId="1BF19C36">
      <w:pPr>
        <w:spacing w:line="360" w:lineRule="auto"/>
        <w:rPr>
          <w:rFonts w:hint="default" w:ascii="Times New Roman Regular" w:hAnsi="Times New Roman Regular" w:cs="Times New Roman Regular"/>
          <w:szCs w:val="21"/>
          <w:lang w:val="en-US" w:eastAsia="zh-CN"/>
        </w:rPr>
      </w:pPr>
    </w:p>
    <w:p w14:paraId="5BAEBE58">
      <w:pPr>
        <w:spacing w:line="360" w:lineRule="auto"/>
        <w:rPr>
          <w:rFonts w:hint="default" w:ascii="Times New Roman Regular" w:hAnsi="Times New Roman Regular" w:cs="Times New Roman Regular"/>
          <w:szCs w:val="21"/>
          <w:lang w:val="en-US" w:eastAsia="zh-CN"/>
        </w:rPr>
      </w:pPr>
    </w:p>
    <w:p w14:paraId="00B5B874">
      <w:pPr>
        <w:spacing w:line="360" w:lineRule="auto"/>
        <w:rPr>
          <w:rFonts w:hint="default" w:ascii="Times New Roman Regular" w:hAnsi="Times New Roman Regular" w:cs="Times New Roman Regular"/>
          <w:szCs w:val="21"/>
          <w:lang w:val="en-US" w:eastAsia="zh-CN"/>
        </w:rPr>
      </w:pPr>
    </w:p>
    <w:p w14:paraId="52BE319B">
      <w:pPr>
        <w:spacing w:line="360" w:lineRule="auto"/>
        <w:jc w:val="center"/>
        <w:rPr>
          <w:rFonts w:hint="default" w:ascii="Times New Roman Regular" w:hAnsi="Times New Roman Regular" w:cs="Times New Roman Regular"/>
          <w:szCs w:val="21"/>
          <w:lang w:val="en-US" w:eastAsia="zh-CN"/>
        </w:rPr>
      </w:pPr>
      <w:r>
        <w:rPr>
          <w:rFonts w:hint="default" w:ascii="Times New Roman Regular" w:hAnsi="Times New Roman Regular" w:cs="Times New Roman Regular"/>
          <w:szCs w:val="21"/>
          <w:lang w:val="en-US" w:eastAsia="zh-CN"/>
        </w:rPr>
        <w:drawing>
          <wp:inline distT="0" distB="0" distL="114300" distR="114300">
            <wp:extent cx="4390390" cy="2982595"/>
            <wp:effectExtent l="0" t="0" r="3810" b="14605"/>
            <wp:docPr id="4" name="图片 4" descr="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3"/>
                    <pic:cNvPicPr>
                      <a:picLocks noChangeAspect="1"/>
                    </pic:cNvPicPr>
                  </pic:nvPicPr>
                  <pic:blipFill>
                    <a:blip r:embed="rId7"/>
                    <a:stretch>
                      <a:fillRect/>
                    </a:stretch>
                  </pic:blipFill>
                  <pic:spPr>
                    <a:xfrm>
                      <a:off x="0" y="0"/>
                      <a:ext cx="4390390" cy="2982595"/>
                    </a:xfrm>
                    <a:prstGeom prst="rect">
                      <a:avLst/>
                    </a:prstGeom>
                  </pic:spPr>
                </pic:pic>
              </a:graphicData>
            </a:graphic>
          </wp:inline>
        </w:drawing>
      </w:r>
    </w:p>
    <w:p w14:paraId="671DAFE2">
      <w:pPr>
        <w:spacing w:line="360" w:lineRule="auto"/>
        <w:jc w:val="left"/>
        <w:rPr>
          <w:rFonts w:hint="default" w:ascii="Times New Roman Regular" w:hAnsi="Times New Roman Regular" w:cs="Times New Roman Regular"/>
          <w:szCs w:val="21"/>
          <w:lang w:val="en-US" w:eastAsia="zh-CN"/>
        </w:rPr>
      </w:pPr>
      <w:r>
        <w:rPr>
          <w:rFonts w:hint="eastAsia" w:ascii="Times New Roman Regular" w:hAnsi="Times New Roman Regular" w:cs="Times New Roman Regular"/>
          <w:szCs w:val="21"/>
          <w:lang w:val="en-US" w:eastAsia="zh-CN"/>
        </w:rPr>
        <w:t xml:space="preserve">Figure S4 </w:t>
      </w:r>
      <w:r>
        <w:rPr>
          <w:rFonts w:hint="default" w:ascii="Times New Roman Regular" w:hAnsi="Times New Roman Regular" w:cs="Times New Roman Regular"/>
          <w:szCs w:val="21"/>
          <w:lang w:val="en-US" w:eastAsia="zh-CN"/>
        </w:rPr>
        <w:t>Liver function AST and ALT test results of mice in each group. (A) Serum AST results of mice in each group. (B) Serum ALT results of mice in each group. Compared with the control group, ns P ＞ 0.05 ， *P ＜ 0.05, **P ＜ 0.01 ， ***P ＜ 0.001 ， ****P ＜ 0.0001</w:t>
      </w:r>
    </w:p>
    <w:p w14:paraId="54CF3004">
      <w:pPr>
        <w:spacing w:line="360" w:lineRule="auto"/>
        <w:jc w:val="left"/>
        <w:rPr>
          <w:rFonts w:hint="default" w:ascii="Times New Roman Regular" w:hAnsi="Times New Roman Regular" w:cs="Times New Roman Regular"/>
          <w:szCs w:val="21"/>
          <w:lang w:val="en-US" w:eastAsia="zh-CN"/>
        </w:rPr>
      </w:pPr>
    </w:p>
    <w:p w14:paraId="6EC815D8">
      <w:pPr>
        <w:spacing w:line="360" w:lineRule="auto"/>
        <w:jc w:val="left"/>
        <w:rPr>
          <w:rFonts w:hint="default" w:ascii="Times New Roman Regular" w:hAnsi="Times New Roman Regular" w:cs="Times New Roman Regular"/>
          <w:szCs w:val="21"/>
          <w:lang w:val="en-US" w:eastAsia="zh-CN"/>
        </w:rPr>
      </w:pPr>
    </w:p>
    <w:p w14:paraId="65F6BB84">
      <w:pPr>
        <w:spacing w:line="360" w:lineRule="auto"/>
        <w:jc w:val="left"/>
        <w:rPr>
          <w:rFonts w:hint="default" w:ascii="Times New Roman Regular" w:hAnsi="Times New Roman Regular" w:cs="Times New Roman Regular"/>
          <w:szCs w:val="21"/>
          <w:lang w:val="en-US" w:eastAsia="zh-CN"/>
        </w:rPr>
      </w:pPr>
    </w:p>
    <w:p w14:paraId="2BFA31AD">
      <w:pPr>
        <w:spacing w:line="360" w:lineRule="auto"/>
        <w:jc w:val="left"/>
        <w:rPr>
          <w:rFonts w:hint="default" w:ascii="Times New Roman Regular" w:hAnsi="Times New Roman Regular" w:cs="Times New Roman Regular"/>
          <w:szCs w:val="21"/>
          <w:lang w:val="en-US" w:eastAsia="zh-CN"/>
        </w:rPr>
      </w:pPr>
    </w:p>
    <w:p w14:paraId="235AE605">
      <w:pPr>
        <w:spacing w:line="360" w:lineRule="auto"/>
        <w:jc w:val="left"/>
        <w:rPr>
          <w:rFonts w:hint="default" w:ascii="Times New Roman Regular" w:hAnsi="Times New Roman Regular" w:cs="Times New Roman Regular"/>
          <w:szCs w:val="21"/>
          <w:lang w:val="en-US" w:eastAsia="zh-CN"/>
        </w:rPr>
      </w:pPr>
    </w:p>
    <w:p w14:paraId="2B11E3AC">
      <w:pPr>
        <w:spacing w:line="360" w:lineRule="auto"/>
        <w:jc w:val="left"/>
        <w:rPr>
          <w:rFonts w:hint="default" w:ascii="Times New Roman Regular" w:hAnsi="Times New Roman Regular" w:cs="Times New Roman Regular"/>
          <w:szCs w:val="21"/>
          <w:lang w:val="en-US" w:eastAsia="zh-CN"/>
        </w:rPr>
      </w:pPr>
    </w:p>
    <w:p w14:paraId="1039E294">
      <w:pPr>
        <w:spacing w:line="360" w:lineRule="auto"/>
        <w:jc w:val="left"/>
        <w:rPr>
          <w:rFonts w:hint="default" w:ascii="Times New Roman Regular" w:hAnsi="Times New Roman Regular" w:cs="Times New Roman Regular"/>
          <w:szCs w:val="21"/>
          <w:lang w:val="en-US" w:eastAsia="zh-CN"/>
        </w:rPr>
      </w:pPr>
    </w:p>
    <w:p w14:paraId="4DEEC652">
      <w:pPr>
        <w:spacing w:line="360" w:lineRule="auto"/>
        <w:jc w:val="left"/>
        <w:rPr>
          <w:rFonts w:hint="default" w:ascii="Times New Roman Regular" w:hAnsi="Times New Roman Regular" w:cs="Times New Roman Regular"/>
          <w:szCs w:val="21"/>
          <w:lang w:val="en-US" w:eastAsia="zh-CN"/>
        </w:rPr>
      </w:pPr>
    </w:p>
    <w:p w14:paraId="69AD8655">
      <w:pPr>
        <w:spacing w:line="360" w:lineRule="auto"/>
        <w:jc w:val="left"/>
        <w:rPr>
          <w:rFonts w:hint="default" w:ascii="Times New Roman Regular" w:hAnsi="Times New Roman Regular" w:cs="Times New Roman Regular"/>
          <w:szCs w:val="21"/>
          <w:lang w:val="en-US" w:eastAsia="zh-CN"/>
        </w:rPr>
      </w:pPr>
    </w:p>
    <w:p w14:paraId="690B3A5E">
      <w:pPr>
        <w:spacing w:line="360" w:lineRule="auto"/>
        <w:jc w:val="left"/>
        <w:rPr>
          <w:rFonts w:hint="default" w:ascii="Times New Roman Regular" w:hAnsi="Times New Roman Regular" w:cs="Times New Roman Regular"/>
          <w:szCs w:val="21"/>
          <w:lang w:val="en-US" w:eastAsia="zh-CN"/>
        </w:rPr>
      </w:pPr>
    </w:p>
    <w:p w14:paraId="4DE62EF8">
      <w:pPr>
        <w:spacing w:line="360" w:lineRule="auto"/>
        <w:jc w:val="left"/>
        <w:rPr>
          <w:rFonts w:hint="default" w:ascii="Times New Roman Regular" w:hAnsi="Times New Roman Regular" w:cs="Times New Roman Regular"/>
          <w:szCs w:val="21"/>
          <w:lang w:val="en-US" w:eastAsia="zh-CN"/>
        </w:rPr>
      </w:pPr>
    </w:p>
    <w:p w14:paraId="445C1643">
      <w:pPr>
        <w:spacing w:line="360" w:lineRule="auto"/>
        <w:jc w:val="left"/>
        <w:rPr>
          <w:rFonts w:hint="default" w:ascii="Times New Roman Regular" w:hAnsi="Times New Roman Regular" w:cs="Times New Roman Regular"/>
          <w:szCs w:val="21"/>
          <w:lang w:val="en-US" w:eastAsia="zh-CN"/>
        </w:rPr>
      </w:pPr>
    </w:p>
    <w:p w14:paraId="4A7ECCD8">
      <w:pPr>
        <w:spacing w:line="360" w:lineRule="auto"/>
        <w:jc w:val="left"/>
        <w:rPr>
          <w:rFonts w:hint="default" w:ascii="Times New Roman Regular" w:hAnsi="Times New Roman Regular" w:cs="Times New Roman Regular"/>
          <w:szCs w:val="21"/>
          <w:lang w:val="en-US" w:eastAsia="zh-CN"/>
        </w:rPr>
      </w:pPr>
    </w:p>
    <w:p w14:paraId="6FDB2FF3">
      <w:pPr>
        <w:spacing w:line="360" w:lineRule="auto"/>
        <w:jc w:val="left"/>
        <w:rPr>
          <w:rFonts w:hint="default" w:ascii="Times New Roman Regular" w:hAnsi="Times New Roman Regular" w:cs="Times New Roman Regular"/>
          <w:szCs w:val="21"/>
          <w:lang w:val="en-US" w:eastAsia="zh-CN"/>
        </w:rPr>
      </w:pPr>
    </w:p>
    <w:p w14:paraId="5DF090BB">
      <w:pPr>
        <w:spacing w:line="360" w:lineRule="auto"/>
        <w:jc w:val="left"/>
        <w:rPr>
          <w:rFonts w:hint="default" w:ascii="Times New Roman Regular" w:hAnsi="Times New Roman Regular" w:cs="Times New Roman Regular"/>
          <w:szCs w:val="21"/>
          <w:lang w:val="en-US" w:eastAsia="zh-CN"/>
        </w:rPr>
      </w:pPr>
    </w:p>
    <w:p w14:paraId="743C1041">
      <w:pPr>
        <w:spacing w:line="360" w:lineRule="auto"/>
        <w:jc w:val="left"/>
        <w:rPr>
          <w:rFonts w:hint="default" w:ascii="Times New Roman Regular" w:hAnsi="Times New Roman Regular" w:cs="Times New Roman Regular"/>
          <w:szCs w:val="21"/>
          <w:lang w:val="en-US" w:eastAsia="zh-CN"/>
        </w:rPr>
      </w:pPr>
    </w:p>
    <w:p w14:paraId="54E54CDF">
      <w:pPr>
        <w:spacing w:line="360" w:lineRule="auto"/>
        <w:jc w:val="left"/>
        <w:rPr>
          <w:rFonts w:hint="default" w:ascii="Times New Roman Regular" w:hAnsi="Times New Roman Regular" w:cs="Times New Roman Regular"/>
          <w:szCs w:val="21"/>
          <w:lang w:val="en-US" w:eastAsia="zh-CN"/>
        </w:rPr>
      </w:pPr>
      <w:r>
        <w:rPr>
          <w:rFonts w:hint="default" w:ascii="Times New Roman Regular" w:hAnsi="Times New Roman Regular" w:cs="Times New Roman Regular"/>
          <w:szCs w:val="21"/>
          <w:lang w:val="en-US" w:eastAsia="zh-CN"/>
        </w:rPr>
        <w:drawing>
          <wp:inline distT="0" distB="0" distL="114300" distR="114300">
            <wp:extent cx="5268595" cy="4310380"/>
            <wp:effectExtent l="0" t="0" r="14605" b="7620"/>
            <wp:docPr id="5" name="图片 5" descr="Figure8 补充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8 补充图"/>
                    <pic:cNvPicPr>
                      <a:picLocks noChangeAspect="1"/>
                    </pic:cNvPicPr>
                  </pic:nvPicPr>
                  <pic:blipFill>
                    <a:blip r:embed="rId8"/>
                    <a:stretch>
                      <a:fillRect/>
                    </a:stretch>
                  </pic:blipFill>
                  <pic:spPr>
                    <a:xfrm>
                      <a:off x="0" y="0"/>
                      <a:ext cx="5268595" cy="4310380"/>
                    </a:xfrm>
                    <a:prstGeom prst="rect">
                      <a:avLst/>
                    </a:prstGeom>
                  </pic:spPr>
                </pic:pic>
              </a:graphicData>
            </a:graphic>
          </wp:inline>
        </w:drawing>
      </w:r>
    </w:p>
    <w:p w14:paraId="3BAA10B7">
      <w:pPr>
        <w:spacing w:line="360" w:lineRule="auto"/>
        <w:jc w:val="left"/>
        <w:rPr>
          <w:rFonts w:hint="default" w:ascii="Times New Roman Regular" w:hAnsi="Times New Roman Regular" w:cs="Times New Roman Regular"/>
          <w:szCs w:val="21"/>
          <w:lang w:val="en-US" w:eastAsia="zh-CN"/>
        </w:rPr>
      </w:pPr>
      <w:r>
        <w:rPr>
          <w:rFonts w:hint="eastAsia" w:ascii="Times New Roman Regular" w:hAnsi="Times New Roman Regular" w:cs="Times New Roman Regular"/>
          <w:szCs w:val="21"/>
          <w:lang w:val="en-US" w:eastAsia="zh-CN"/>
        </w:rPr>
        <w:t>Figure S5 A Expression of COL1A1 and α-SMA in different groups was detected by IHC. B Expression of IL-1β, IL-6, LPS, and TNF-α in serum from different groups of mice was detected by ELISA.</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Regular">
    <w:panose1 w:val="02020503050405090304"/>
    <w:charset w:val="00"/>
    <w:family w:val="auto"/>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D36602"/>
    <w:rsid w:val="6DFF3AC5"/>
    <w:rsid w:val="6FFC8279"/>
    <w:rsid w:val="DBBF5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6</TotalTime>
  <ScaleCrop>false</ScaleCrop>
  <LinksUpToDate>false</LinksUpToDate>
  <CharactersWithSpaces>0</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2024-07-22T04:50:00Z</dcterms:created>
  <dc:creator>Data</dc:creator>
  <cp:lastModifiedBy>露露的企鹅</cp:lastModifiedBy>
  <dcterms:modified xsi:type="dcterms:W3CDTF">2025-06-14T18:19:17Z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E0A549C76C414D1C28069D66BA0C439D_42</vt:lpwstr>
  </property>
</Properties>
</file>