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43DF5" w14:textId="77777777" w:rsidR="00CC59C6" w:rsidRPr="007C2A7C" w:rsidRDefault="00CC59C6" w:rsidP="00CC59C6">
      <w:pPr>
        <w:adjustRightInd w:val="0"/>
        <w:spacing w:beforeLines="50" w:before="156" w:after="0" w:line="480" w:lineRule="auto"/>
        <w:jc w:val="center"/>
        <w:outlineLvl w:val="0"/>
        <w:rPr>
          <w:rFonts w:ascii="Times New Roman" w:eastAsia="等线" w:hAnsi="Times New Roman" w:cs="Times New Roman"/>
          <w:b/>
          <w:bCs/>
          <w:kern w:val="0"/>
          <w:sz w:val="28"/>
          <w:szCs w:val="22"/>
          <w14:ligatures w14:val="none"/>
        </w:rPr>
      </w:pPr>
      <w:bookmarkStart w:id="0" w:name="_Toc22204027"/>
      <w:bookmarkStart w:id="1" w:name="_Toc22204276"/>
      <w:bookmarkStart w:id="2" w:name="_Toc22204412"/>
      <w:bookmarkStart w:id="3" w:name="_Toc22205393"/>
      <w:bookmarkStart w:id="4" w:name="_Toc106356268"/>
      <w:bookmarkStart w:id="5" w:name="_Toc107588239"/>
      <w:bookmarkStart w:id="6" w:name="_Toc108034059"/>
      <w:bookmarkStart w:id="7" w:name="_Toc108036182"/>
      <w:bookmarkStart w:id="8" w:name="_Toc108542574"/>
      <w:bookmarkStart w:id="9" w:name="_Toc109318058"/>
      <w:bookmarkStart w:id="10" w:name="_Toc111122278"/>
      <w:bookmarkStart w:id="11" w:name="_Toc111197087"/>
      <w:bookmarkStart w:id="12" w:name="_Toc135071167"/>
      <w:bookmarkStart w:id="13" w:name="_Toc135132147"/>
      <w:bookmarkStart w:id="14" w:name="_Toc135151336"/>
      <w:bookmarkStart w:id="15" w:name="_Toc135151417"/>
      <w:bookmarkStart w:id="16" w:name="_Toc135151707"/>
      <w:bookmarkStart w:id="17" w:name="_Toc135247263"/>
      <w:bookmarkStart w:id="18" w:name="_Toc141730026"/>
      <w:bookmarkStart w:id="19" w:name="_Toc145532012"/>
      <w:bookmarkStart w:id="20" w:name="_Toc146958146"/>
      <w:bookmarkStart w:id="21" w:name="_Toc147168910"/>
      <w:bookmarkStart w:id="22" w:name="_Toc147168953"/>
      <w:bookmarkStart w:id="23" w:name="_Toc147188360"/>
      <w:bookmarkStart w:id="24" w:name="_Toc147188422"/>
      <w:bookmarkStart w:id="25" w:name="_Toc148540996"/>
      <w:bookmarkStart w:id="26" w:name="_Toc164641797"/>
      <w:bookmarkStart w:id="27" w:name="_Toc170505500"/>
      <w:bookmarkStart w:id="28" w:name="_Toc193017309"/>
      <w:r w:rsidRPr="007C2A7C">
        <w:rPr>
          <w:rFonts w:ascii="Times New Roman" w:eastAsia="Times New Roman" w:hAnsi="Times New Roman" w:cs="Times New Roman"/>
          <w:b/>
          <w:bCs/>
          <w:kern w:val="0"/>
          <w:sz w:val="28"/>
          <w:szCs w:val="22"/>
          <w14:ligatures w14:val="none"/>
        </w:rPr>
        <w:t>Supporting Information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1643F811" w14:textId="77777777" w:rsidR="00CC59C6" w:rsidRPr="00FD4DB0" w:rsidRDefault="00CC59C6" w:rsidP="00CC59C6">
      <w:pPr>
        <w:spacing w:line="360" w:lineRule="auto"/>
        <w:jc w:val="center"/>
        <w:rPr>
          <w:rFonts w:ascii="Arial" w:eastAsia="楷体" w:hAnsi="Arial" w:cs="Arial"/>
          <w:sz w:val="36"/>
          <w:szCs w:val="36"/>
          <w:shd w:val="clear" w:color="auto" w:fill="FFFFFF"/>
        </w:rPr>
      </w:pPr>
      <w:r w:rsidRPr="00FD4DB0">
        <w:rPr>
          <w:rFonts w:ascii="Arial" w:eastAsia="楷体" w:hAnsi="Arial" w:cs="Arial"/>
          <w:sz w:val="36"/>
          <w:szCs w:val="36"/>
          <w:shd w:val="clear" w:color="auto" w:fill="FFFFFF"/>
        </w:rPr>
        <w:t>Tailoring N Configurations for Enhanced Methanol Oxidation on P</w:t>
      </w:r>
      <w:r>
        <w:rPr>
          <w:rFonts w:ascii="Arial" w:eastAsia="楷体" w:hAnsi="Arial" w:cs="Arial" w:hint="eastAsia"/>
          <w:sz w:val="36"/>
          <w:szCs w:val="36"/>
          <w:shd w:val="clear" w:color="auto" w:fill="FFFFFF"/>
        </w:rPr>
        <w:t>t</w:t>
      </w:r>
      <w:r w:rsidRPr="00FD4DB0">
        <w:rPr>
          <w:rFonts w:ascii="Arial" w:eastAsia="楷体" w:hAnsi="Arial" w:cs="Arial"/>
          <w:sz w:val="36"/>
          <w:szCs w:val="36"/>
          <w:shd w:val="clear" w:color="auto" w:fill="FFFFFF"/>
        </w:rPr>
        <w:t xml:space="preserve"> Nanoparticles</w:t>
      </w:r>
    </w:p>
    <w:p w14:paraId="1AF6D1F8" w14:textId="77777777" w:rsidR="00CC59C6" w:rsidRDefault="00CC59C6" w:rsidP="00CC59C6">
      <w:pPr>
        <w:widowControl/>
        <w:spacing w:line="360" w:lineRule="auto"/>
        <w:rPr>
          <w:rFonts w:ascii="Times New Roman" w:eastAsia="宋体" w:hAnsi="Times New Roman" w:cs="Times New Roman"/>
          <w:kern w:val="22"/>
          <w:sz w:val="24"/>
          <w:lang w:eastAsia="en-US"/>
        </w:rPr>
      </w:pPr>
      <w:bookmarkStart w:id="29" w:name="_Hlk169617222"/>
      <w:bookmarkStart w:id="30" w:name="_Hlk135215252"/>
      <w:r w:rsidRPr="0018253C">
        <w:rPr>
          <w:rFonts w:ascii="Times New Roman" w:eastAsia="宋体" w:hAnsi="Times New Roman" w:cs="Times New Roman"/>
          <w:i/>
          <w:iCs/>
          <w:kern w:val="22"/>
          <w:sz w:val="24"/>
        </w:rPr>
        <w:t>Hui</w:t>
      </w:r>
      <w:r w:rsidRPr="0018253C">
        <w:rPr>
          <w:rFonts w:ascii="Times New Roman" w:eastAsia="宋体" w:hAnsi="Times New Roman" w:cs="Times New Roman"/>
          <w:i/>
          <w:iCs/>
          <w:kern w:val="22"/>
          <w:sz w:val="24"/>
          <w:lang w:eastAsia="en-US"/>
        </w:rPr>
        <w:t xml:space="preserve"> Li</w:t>
      </w:r>
      <w:r w:rsidRPr="0018253C">
        <w:rPr>
          <w:rFonts w:ascii="Times New Roman" w:eastAsia="宋体" w:hAnsi="Times New Roman" w:cs="Times New Roman"/>
          <w:i/>
          <w:iCs/>
          <w:kern w:val="22"/>
          <w:sz w:val="24"/>
        </w:rPr>
        <w:t xml:space="preserve"> </w:t>
      </w:r>
      <w:proofErr w:type="gramStart"/>
      <w:r w:rsidRPr="0018253C">
        <w:rPr>
          <w:rFonts w:ascii="Times New Roman" w:eastAsia="宋体" w:hAnsi="Times New Roman" w:cs="Times New Roman"/>
          <w:kern w:val="22"/>
          <w:sz w:val="24"/>
          <w:lang w:eastAsia="en-US"/>
        </w:rPr>
        <w:t>*</w:t>
      </w:r>
      <w:r w:rsidRPr="0018253C">
        <w:rPr>
          <w:rFonts w:ascii="Times New Roman" w:eastAsia="宋体" w:hAnsi="Times New Roman" w:cs="Times New Roman"/>
          <w:kern w:val="22"/>
          <w:sz w:val="24"/>
          <w:vertAlign w:val="superscript"/>
        </w:rPr>
        <w:t>,</w:t>
      </w:r>
      <w:r w:rsidRPr="0018253C">
        <w:rPr>
          <w:rFonts w:ascii="Times New Roman" w:eastAsia="宋体" w:hAnsi="Times New Roman" w:cs="Times New Roman"/>
          <w:kern w:val="22"/>
          <w:sz w:val="24"/>
          <w:lang w:eastAsia="en-US"/>
        </w:rPr>
        <w:t>†</w:t>
      </w:r>
      <w:bookmarkEnd w:id="29"/>
      <w:proofErr w:type="gramEnd"/>
    </w:p>
    <w:p w14:paraId="09E1E76C" w14:textId="77777777" w:rsidR="00CC59C6" w:rsidRPr="0018253C" w:rsidRDefault="00CC59C6" w:rsidP="00CC59C6">
      <w:pPr>
        <w:widowControl/>
        <w:spacing w:line="360" w:lineRule="auto"/>
        <w:rPr>
          <w:rFonts w:ascii="Times New Roman" w:eastAsia="宋体" w:hAnsi="Times New Roman" w:cs="Times New Roman"/>
          <w:i/>
          <w:iCs/>
          <w:kern w:val="22"/>
          <w:sz w:val="24"/>
        </w:rPr>
      </w:pPr>
      <w:r>
        <w:rPr>
          <w:rFonts w:ascii="Times New Roman" w:eastAsia="宋体" w:hAnsi="Times New Roman" w:cs="Times New Roman" w:hint="eastAsia"/>
          <w:i/>
          <w:iCs/>
          <w:kern w:val="22"/>
          <w:sz w:val="24"/>
        </w:rPr>
        <w:t>*</w:t>
      </w:r>
      <w:r w:rsidRPr="0018253C">
        <w:rPr>
          <w:rFonts w:ascii="Times New Roman" w:eastAsia="宋体" w:hAnsi="Times New Roman" w:cs="Times New Roman"/>
          <w:i/>
          <w:iCs/>
          <w:kern w:val="22"/>
          <w:sz w:val="24"/>
        </w:rPr>
        <w:t>Lanzhou University of Arts and Science</w:t>
      </w:r>
      <w:r>
        <w:rPr>
          <w:rFonts w:ascii="Times New Roman" w:eastAsia="宋体" w:hAnsi="Times New Roman" w:cs="Times New Roman" w:hint="eastAsia"/>
          <w:i/>
          <w:iCs/>
          <w:kern w:val="22"/>
          <w:sz w:val="24"/>
        </w:rPr>
        <w:t>,</w:t>
      </w:r>
      <w:r w:rsidRPr="0018253C">
        <w:rPr>
          <w:rFonts w:ascii="Times New Roman" w:eastAsia="宋体" w:hAnsi="Times New Roman" w:cs="Times New Roman"/>
          <w:i/>
          <w:iCs/>
          <w:sz w:val="24"/>
          <w:shd w:val="clear" w:color="auto" w:fill="FFFFFF"/>
        </w:rPr>
        <w:t xml:space="preserve"> </w:t>
      </w:r>
      <w:r w:rsidRPr="0018253C">
        <w:rPr>
          <w:rFonts w:ascii="Times New Roman" w:eastAsia="宋体" w:hAnsi="Times New Roman" w:cs="Times New Roman"/>
          <w:i/>
          <w:iCs/>
          <w:kern w:val="22"/>
          <w:sz w:val="24"/>
        </w:rPr>
        <w:t>Lanzhou 730050, P. R. China; Email:</w:t>
      </w:r>
      <w:r w:rsidRPr="00C6155B">
        <w:t xml:space="preserve"> </w:t>
      </w:r>
      <w:r w:rsidRPr="00C6155B">
        <w:rPr>
          <w:rFonts w:ascii="Times New Roman" w:eastAsia="宋体" w:hAnsi="Times New Roman" w:cs="Times New Roman"/>
          <w:i/>
          <w:iCs/>
          <w:kern w:val="22"/>
          <w:sz w:val="24"/>
        </w:rPr>
        <w:t>1518236380@qq.com</w:t>
      </w:r>
    </w:p>
    <w:bookmarkEnd w:id="30"/>
    <w:p w14:paraId="412B67BA" w14:textId="77777777" w:rsidR="00E57A93" w:rsidRDefault="00E57A93" w:rsidP="00CC59C6">
      <w:pPr>
        <w:rPr>
          <w:rFonts w:hint="eastAsia"/>
        </w:rPr>
        <w:sectPr w:rsidR="00E57A9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AE4566F" w14:textId="75D84B5E" w:rsidR="00E851C7" w:rsidRDefault="00E851C7" w:rsidP="00E851C7">
      <w:pPr>
        <w:spacing w:after="0" w:line="240" w:lineRule="auto"/>
        <w:jc w:val="center"/>
        <w:rPr>
          <w:rFonts w:hint="eastAsia"/>
        </w:rPr>
      </w:pPr>
      <w:r w:rsidRPr="00E851C7">
        <w:rPr>
          <w:rFonts w:hint="eastAsia"/>
          <w:noProof/>
        </w:rPr>
        <w:lastRenderedPageBreak/>
        <w:drawing>
          <wp:inline distT="0" distB="0" distL="0" distR="0" wp14:anchorId="3A31FDDA" wp14:editId="703897C7">
            <wp:extent cx="5274310" cy="1559560"/>
            <wp:effectExtent l="0" t="0" r="2540" b="2540"/>
            <wp:docPr id="554152045" name="图片 2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52045" name="图片 2" descr="图片包含 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A0DE" w14:textId="6ABE5506" w:rsidR="00E851C7" w:rsidRPr="00E851C7" w:rsidRDefault="00E851C7" w:rsidP="00E851C7">
      <w:pPr>
        <w:spacing w:after="0" w:line="240" w:lineRule="auto"/>
        <w:jc w:val="center"/>
        <w:rPr>
          <w:rFonts w:hint="eastAsia"/>
        </w:rPr>
      </w:pPr>
      <w:r w:rsidRPr="00E851C7">
        <w:rPr>
          <w:rFonts w:ascii="Times New Roman" w:eastAsia="宋体" w:hAnsi="Times New Roman" w:cs="Times New Roman" w:hint="eastAsia"/>
          <w:b/>
          <w:bCs/>
          <w:szCs w:val="21"/>
        </w:rPr>
        <w:t>Figure S1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E75999"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75999">
        <w:rPr>
          <w:rFonts w:ascii="Times New Roman" w:eastAsia="宋体" w:hAnsi="Times New Roman" w:cs="Times New Roman"/>
          <w:szCs w:val="21"/>
        </w:rPr>
        <w:t>TEM image 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/NPC</w:t>
      </w:r>
      <w:r>
        <w:rPr>
          <w:rFonts w:ascii="Times New Roman" w:eastAsia="宋体" w:hAnsi="Times New Roman" w:cs="Times New Roman" w:hint="eastAsia"/>
          <w:szCs w:val="21"/>
        </w:rPr>
        <w:t>-1000</w:t>
      </w:r>
      <w:r w:rsidRPr="00E75999"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 xml:space="preserve"> (b)</w:t>
      </w:r>
      <w:r w:rsidRPr="00E75999">
        <w:rPr>
          <w:rFonts w:ascii="Times New Roman" w:eastAsia="宋体" w:hAnsi="Times New Roman" w:cs="Times New Roman"/>
          <w:szCs w:val="21"/>
        </w:rPr>
        <w:t xml:space="preserve"> HR</w:t>
      </w:r>
      <w:r>
        <w:rPr>
          <w:rFonts w:ascii="Times New Roman" w:eastAsia="宋体" w:hAnsi="Times New Roman" w:cs="Times New Roman" w:hint="eastAsia"/>
          <w:szCs w:val="21"/>
        </w:rPr>
        <w:t xml:space="preserve">TEM </w:t>
      </w:r>
      <w:r w:rsidRPr="00E75999">
        <w:rPr>
          <w:rFonts w:ascii="Times New Roman" w:eastAsia="宋体" w:hAnsi="Times New Roman" w:cs="Times New Roman"/>
          <w:szCs w:val="21"/>
        </w:rPr>
        <w:t>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/NPC</w:t>
      </w:r>
      <w:r>
        <w:rPr>
          <w:rFonts w:ascii="Times New Roman" w:eastAsia="宋体" w:hAnsi="Times New Roman" w:cs="Times New Roman" w:hint="eastAsia"/>
          <w:szCs w:val="21"/>
        </w:rPr>
        <w:t>-1000.</w:t>
      </w:r>
    </w:p>
    <w:p w14:paraId="687D0B5B" w14:textId="665F3DDA" w:rsidR="00D80486" w:rsidRDefault="00E851C7" w:rsidP="00E851C7">
      <w:pPr>
        <w:spacing w:after="0" w:line="240" w:lineRule="auto"/>
        <w:jc w:val="center"/>
        <w:rPr>
          <w:rFonts w:hint="eastAsia"/>
        </w:rPr>
        <w:sectPr w:rsidR="00D804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 w:hint="eastAsia"/>
          <w:szCs w:val="21"/>
        </w:rPr>
        <w:t xml:space="preserve">(c) </w:t>
      </w:r>
      <w:r w:rsidRPr="00E75999">
        <w:rPr>
          <w:rFonts w:ascii="Times New Roman" w:eastAsia="宋体" w:hAnsi="Times New Roman" w:cs="Times New Roman"/>
          <w:szCs w:val="21"/>
        </w:rPr>
        <w:t>particle size distribution histogram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10D23E18" w14:textId="674FB55A" w:rsidR="00E851C7" w:rsidRPr="00E851C7" w:rsidRDefault="00E851C7" w:rsidP="00E851C7">
      <w:pPr>
        <w:spacing w:after="0" w:line="240" w:lineRule="auto"/>
        <w:rPr>
          <w:rFonts w:hint="eastAsia"/>
        </w:rPr>
      </w:pPr>
      <w:r w:rsidRPr="00E851C7">
        <w:rPr>
          <w:rFonts w:hint="eastAsia"/>
          <w:noProof/>
        </w:rPr>
        <w:lastRenderedPageBreak/>
        <w:drawing>
          <wp:inline distT="0" distB="0" distL="0" distR="0" wp14:anchorId="33604F62" wp14:editId="1C13FF0A">
            <wp:extent cx="5274310" cy="1591310"/>
            <wp:effectExtent l="0" t="0" r="2540" b="8890"/>
            <wp:docPr id="1972811872" name="图片 4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11872" name="图片 4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0ADB" w14:textId="31DB3EC7" w:rsidR="00E851C7" w:rsidRPr="00E851C7" w:rsidRDefault="00E851C7" w:rsidP="00E851C7">
      <w:pPr>
        <w:spacing w:after="0" w:line="240" w:lineRule="auto"/>
        <w:jc w:val="center"/>
        <w:rPr>
          <w:rFonts w:hint="eastAsia"/>
        </w:rPr>
      </w:pPr>
      <w:r w:rsidRPr="00E851C7">
        <w:rPr>
          <w:rFonts w:ascii="Times New Roman" w:eastAsia="宋体" w:hAnsi="Times New Roman" w:cs="Times New Roman" w:hint="eastAsia"/>
          <w:b/>
          <w:bCs/>
          <w:szCs w:val="21"/>
        </w:rPr>
        <w:t>Figure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E75999"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75999">
        <w:rPr>
          <w:rFonts w:ascii="Times New Roman" w:eastAsia="宋体" w:hAnsi="Times New Roman" w:cs="Times New Roman"/>
          <w:szCs w:val="21"/>
        </w:rPr>
        <w:t>TEM image 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/NPC</w:t>
      </w:r>
      <w:r>
        <w:rPr>
          <w:rFonts w:ascii="Times New Roman" w:eastAsia="宋体" w:hAnsi="Times New Roman" w:cs="Times New Roman" w:hint="eastAsia"/>
          <w:szCs w:val="21"/>
        </w:rPr>
        <w:t>-800</w:t>
      </w:r>
      <w:r w:rsidRPr="00E75999"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 xml:space="preserve"> (b)</w:t>
      </w:r>
      <w:r w:rsidRPr="00E75999">
        <w:rPr>
          <w:rFonts w:ascii="Times New Roman" w:eastAsia="宋体" w:hAnsi="Times New Roman" w:cs="Times New Roman"/>
          <w:szCs w:val="21"/>
        </w:rPr>
        <w:t xml:space="preserve"> HR</w:t>
      </w:r>
      <w:r>
        <w:rPr>
          <w:rFonts w:ascii="Times New Roman" w:eastAsia="宋体" w:hAnsi="Times New Roman" w:cs="Times New Roman" w:hint="eastAsia"/>
          <w:szCs w:val="21"/>
        </w:rPr>
        <w:t xml:space="preserve">TEM </w:t>
      </w:r>
      <w:r w:rsidRPr="00E75999">
        <w:rPr>
          <w:rFonts w:ascii="Times New Roman" w:eastAsia="宋体" w:hAnsi="Times New Roman" w:cs="Times New Roman"/>
          <w:szCs w:val="21"/>
        </w:rPr>
        <w:t>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/NPC</w:t>
      </w:r>
      <w:r>
        <w:rPr>
          <w:rFonts w:ascii="Times New Roman" w:eastAsia="宋体" w:hAnsi="Times New Roman" w:cs="Times New Roman" w:hint="eastAsia"/>
          <w:szCs w:val="21"/>
        </w:rPr>
        <w:t>-800.</w:t>
      </w:r>
    </w:p>
    <w:p w14:paraId="5FF4E7C7" w14:textId="243F5112" w:rsidR="00D80486" w:rsidRDefault="00E851C7" w:rsidP="00E851C7">
      <w:pPr>
        <w:spacing w:after="0" w:line="240" w:lineRule="auto"/>
        <w:jc w:val="center"/>
        <w:rPr>
          <w:rFonts w:hint="eastAsia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(c) </w:t>
      </w:r>
      <w:r w:rsidRPr="00E75999">
        <w:rPr>
          <w:rFonts w:ascii="Times New Roman" w:eastAsia="宋体" w:hAnsi="Times New Roman" w:cs="Times New Roman"/>
          <w:szCs w:val="21"/>
        </w:rPr>
        <w:t>particle size distribution histogram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51A63A37" w14:textId="77777777" w:rsidR="00E851C7" w:rsidRDefault="00E851C7" w:rsidP="00CC59C6">
      <w:pPr>
        <w:rPr>
          <w:rFonts w:hint="eastAsia"/>
        </w:rPr>
      </w:pPr>
    </w:p>
    <w:p w14:paraId="20298E68" w14:textId="77777777" w:rsidR="00E851C7" w:rsidRDefault="00E851C7" w:rsidP="00CC59C6">
      <w:pPr>
        <w:rPr>
          <w:rFonts w:hint="eastAsia"/>
        </w:rPr>
        <w:sectPr w:rsidR="00E851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C406EB" w14:textId="2319570B" w:rsidR="00E851C7" w:rsidRPr="00E851C7" w:rsidRDefault="00E851C7" w:rsidP="00E851C7">
      <w:pPr>
        <w:spacing w:after="0" w:line="240" w:lineRule="auto"/>
        <w:rPr>
          <w:rFonts w:hint="eastAsia"/>
        </w:rPr>
      </w:pPr>
      <w:r w:rsidRPr="00E851C7">
        <w:rPr>
          <w:rFonts w:hint="eastAsia"/>
          <w:noProof/>
        </w:rPr>
        <w:lastRenderedPageBreak/>
        <w:drawing>
          <wp:inline distT="0" distB="0" distL="0" distR="0" wp14:anchorId="08872C88" wp14:editId="5849BAFE">
            <wp:extent cx="5274310" cy="1573530"/>
            <wp:effectExtent l="0" t="0" r="2540" b="7620"/>
            <wp:docPr id="1784251835" name="图片 6" descr="一些文字和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51835" name="图片 6" descr="一些文字和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46F5" w14:textId="76044EEB" w:rsidR="00E851C7" w:rsidRPr="00E851C7" w:rsidRDefault="00E851C7" w:rsidP="00E851C7">
      <w:pPr>
        <w:spacing w:after="0" w:line="240" w:lineRule="auto"/>
        <w:jc w:val="center"/>
        <w:rPr>
          <w:rFonts w:hint="eastAsia"/>
        </w:rPr>
      </w:pPr>
      <w:r w:rsidRPr="00E851C7">
        <w:rPr>
          <w:rFonts w:ascii="Times New Roman" w:eastAsia="宋体" w:hAnsi="Times New Roman" w:cs="Times New Roman" w:hint="eastAsia"/>
          <w:b/>
          <w:bCs/>
          <w:szCs w:val="21"/>
        </w:rPr>
        <w:t>Figure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E75999"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75999">
        <w:rPr>
          <w:rFonts w:ascii="Times New Roman" w:eastAsia="宋体" w:hAnsi="Times New Roman" w:cs="Times New Roman"/>
          <w:szCs w:val="21"/>
        </w:rPr>
        <w:t>TEM image 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/NPC</w:t>
      </w:r>
      <w:r>
        <w:rPr>
          <w:rFonts w:ascii="Times New Roman" w:eastAsia="宋体" w:hAnsi="Times New Roman" w:cs="Times New Roman" w:hint="eastAsia"/>
          <w:szCs w:val="21"/>
        </w:rPr>
        <w:t>-700</w:t>
      </w:r>
      <w:r w:rsidRPr="00E75999"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 xml:space="preserve"> (b)</w:t>
      </w:r>
      <w:r w:rsidRPr="00E75999">
        <w:rPr>
          <w:rFonts w:ascii="Times New Roman" w:eastAsia="宋体" w:hAnsi="Times New Roman" w:cs="Times New Roman"/>
          <w:szCs w:val="21"/>
        </w:rPr>
        <w:t xml:space="preserve"> HR</w:t>
      </w:r>
      <w:r>
        <w:rPr>
          <w:rFonts w:ascii="Times New Roman" w:eastAsia="宋体" w:hAnsi="Times New Roman" w:cs="Times New Roman" w:hint="eastAsia"/>
          <w:szCs w:val="21"/>
        </w:rPr>
        <w:t xml:space="preserve">TEM </w:t>
      </w:r>
      <w:r w:rsidRPr="00E75999">
        <w:rPr>
          <w:rFonts w:ascii="Times New Roman" w:eastAsia="宋体" w:hAnsi="Times New Roman" w:cs="Times New Roman"/>
          <w:szCs w:val="21"/>
        </w:rPr>
        <w:t>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/NPC</w:t>
      </w:r>
      <w:r>
        <w:rPr>
          <w:rFonts w:ascii="Times New Roman" w:eastAsia="宋体" w:hAnsi="Times New Roman" w:cs="Times New Roman" w:hint="eastAsia"/>
          <w:szCs w:val="21"/>
        </w:rPr>
        <w:t>-700.</w:t>
      </w:r>
    </w:p>
    <w:p w14:paraId="1253CF03" w14:textId="5FDF0CAB" w:rsidR="00E851C7" w:rsidRDefault="00E851C7" w:rsidP="00E851C7">
      <w:pPr>
        <w:spacing w:after="0" w:line="240" w:lineRule="auto"/>
        <w:jc w:val="center"/>
        <w:rPr>
          <w:rFonts w:hint="eastAsia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(c) </w:t>
      </w:r>
      <w:r w:rsidRPr="00E75999">
        <w:rPr>
          <w:rFonts w:ascii="Times New Roman" w:eastAsia="宋体" w:hAnsi="Times New Roman" w:cs="Times New Roman"/>
          <w:szCs w:val="21"/>
        </w:rPr>
        <w:t>particle size distribution histogram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7548F848" w14:textId="77777777" w:rsidR="00E851C7" w:rsidRDefault="00E851C7" w:rsidP="00CC59C6">
      <w:pPr>
        <w:rPr>
          <w:rFonts w:hint="eastAsia"/>
        </w:rPr>
        <w:sectPr w:rsidR="00E851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34900B" w14:textId="1665EE55" w:rsidR="00E851C7" w:rsidRPr="00E851C7" w:rsidRDefault="00E851C7" w:rsidP="00E851C7">
      <w:pPr>
        <w:spacing w:after="0" w:line="240" w:lineRule="auto"/>
        <w:rPr>
          <w:rFonts w:hint="eastAsia"/>
        </w:rPr>
      </w:pPr>
      <w:r w:rsidRPr="00E851C7">
        <w:rPr>
          <w:rFonts w:hint="eastAsia"/>
          <w:noProof/>
        </w:rPr>
        <w:lastRenderedPageBreak/>
        <w:drawing>
          <wp:inline distT="0" distB="0" distL="0" distR="0" wp14:anchorId="19CE7393" wp14:editId="6C832AD0">
            <wp:extent cx="5274310" cy="1555750"/>
            <wp:effectExtent l="0" t="0" r="2540" b="6350"/>
            <wp:docPr id="2026767210" name="图片 8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67210" name="图片 8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6297" w14:textId="5BA6E798" w:rsidR="00E851C7" w:rsidRPr="00E851C7" w:rsidRDefault="00E851C7" w:rsidP="00E851C7">
      <w:pPr>
        <w:spacing w:after="0" w:line="240" w:lineRule="auto"/>
        <w:jc w:val="center"/>
        <w:rPr>
          <w:rFonts w:hint="eastAsia"/>
        </w:rPr>
      </w:pPr>
      <w:r w:rsidRPr="00E851C7">
        <w:rPr>
          <w:rFonts w:ascii="Times New Roman" w:eastAsia="宋体" w:hAnsi="Times New Roman" w:cs="Times New Roman" w:hint="eastAsia"/>
          <w:b/>
          <w:bCs/>
          <w:szCs w:val="21"/>
        </w:rPr>
        <w:t>Figure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E75999"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75999">
        <w:rPr>
          <w:rFonts w:ascii="Times New Roman" w:eastAsia="宋体" w:hAnsi="Times New Roman" w:cs="Times New Roman"/>
          <w:szCs w:val="21"/>
        </w:rPr>
        <w:t>TEM image 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/PC.</w:t>
      </w:r>
      <w:r>
        <w:rPr>
          <w:rFonts w:ascii="Times New Roman" w:eastAsia="宋体" w:hAnsi="Times New Roman" w:cs="Times New Roman" w:hint="eastAsia"/>
          <w:szCs w:val="21"/>
        </w:rPr>
        <w:t xml:space="preserve"> (b)</w:t>
      </w:r>
      <w:r w:rsidRPr="00E75999">
        <w:rPr>
          <w:rFonts w:ascii="Times New Roman" w:eastAsia="宋体" w:hAnsi="Times New Roman" w:cs="Times New Roman"/>
          <w:szCs w:val="21"/>
        </w:rPr>
        <w:t xml:space="preserve"> HR</w:t>
      </w:r>
      <w:r>
        <w:rPr>
          <w:rFonts w:ascii="Times New Roman" w:eastAsia="宋体" w:hAnsi="Times New Roman" w:cs="Times New Roman" w:hint="eastAsia"/>
          <w:szCs w:val="21"/>
        </w:rPr>
        <w:t xml:space="preserve">TEM </w:t>
      </w:r>
      <w:r w:rsidRPr="00E75999">
        <w:rPr>
          <w:rFonts w:ascii="Times New Roman" w:eastAsia="宋体" w:hAnsi="Times New Roman" w:cs="Times New Roman"/>
          <w:szCs w:val="21"/>
        </w:rPr>
        <w:t>of P</w:t>
      </w:r>
      <w:r>
        <w:rPr>
          <w:rFonts w:ascii="Times New Roman" w:eastAsia="宋体" w:hAnsi="Times New Roman" w:cs="Times New Roman" w:hint="eastAsia"/>
          <w:szCs w:val="21"/>
        </w:rPr>
        <w:t>t</w:t>
      </w:r>
      <w:r w:rsidRPr="00E75999">
        <w:rPr>
          <w:rFonts w:ascii="Times New Roman" w:eastAsia="宋体" w:hAnsi="Times New Roman" w:cs="Times New Roman"/>
          <w:szCs w:val="21"/>
        </w:rPr>
        <w:t>/PC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529985A9" w14:textId="2D0FA9F5" w:rsidR="00E851C7" w:rsidRDefault="00E851C7" w:rsidP="00E851C7">
      <w:pPr>
        <w:spacing w:after="0" w:line="240" w:lineRule="auto"/>
        <w:jc w:val="center"/>
        <w:rPr>
          <w:rFonts w:hint="eastAsia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(c) </w:t>
      </w:r>
      <w:r w:rsidRPr="00E75999">
        <w:rPr>
          <w:rFonts w:ascii="Times New Roman" w:eastAsia="宋体" w:hAnsi="Times New Roman" w:cs="Times New Roman"/>
          <w:szCs w:val="21"/>
        </w:rPr>
        <w:t>particle size distribution histogram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0B69CD75" w14:textId="77777777" w:rsidR="00E851C7" w:rsidRDefault="00E851C7" w:rsidP="00CC59C6">
      <w:pPr>
        <w:rPr>
          <w:rFonts w:hint="eastAsia"/>
        </w:rPr>
        <w:sectPr w:rsidR="00E851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367E4A" w14:textId="0A06F5C0" w:rsidR="00E57A93" w:rsidRPr="00652ED1" w:rsidRDefault="00D80486" w:rsidP="00652ED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52ED1">
        <w:rPr>
          <w:rFonts w:ascii="Times New Roman" w:hAnsi="Times New Roman" w:cs="Times New Roman"/>
          <w:b/>
          <w:bCs/>
        </w:rPr>
        <w:lastRenderedPageBreak/>
        <w:t>Table S1</w:t>
      </w:r>
      <w:r w:rsidR="00652ED1">
        <w:rPr>
          <w:rFonts w:ascii="Times New Roman" w:hAnsi="Times New Roman" w:cs="Times New Roman" w:hint="eastAsia"/>
          <w:b/>
          <w:bCs/>
        </w:rPr>
        <w:t>.</w:t>
      </w:r>
      <w:r w:rsidRPr="00652ED1">
        <w:rPr>
          <w:rFonts w:ascii="Times New Roman" w:hAnsi="Times New Roman" w:cs="Times New Roman"/>
          <w:b/>
          <w:bCs/>
        </w:rPr>
        <w:t xml:space="preserve"> </w:t>
      </w:r>
      <w:r w:rsidR="00652ED1" w:rsidRPr="00D12416">
        <w:rPr>
          <w:rFonts w:ascii="Times New Roman" w:hAnsi="Times New Roman" w:cs="Times New Roman"/>
          <w:sz w:val="21"/>
          <w:szCs w:val="22"/>
        </w:rPr>
        <w:t>Summary of Total Nitrogen Content and Proportions of Pyridinic-N, Pyrrolic-N, and Graphitic-N in</w:t>
      </w:r>
      <w:r w:rsidR="00652ED1">
        <w:rPr>
          <w:rFonts w:ascii="Times New Roman" w:hAnsi="Times New Roman" w:cs="Times New Roman" w:hint="eastAsia"/>
          <w:sz w:val="21"/>
          <w:szCs w:val="22"/>
        </w:rPr>
        <w:t xml:space="preserve"> all samples</w:t>
      </w:r>
    </w:p>
    <w:tbl>
      <w:tblPr>
        <w:tblStyle w:val="af3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286"/>
        <w:gridCol w:w="1345"/>
        <w:gridCol w:w="1192"/>
        <w:gridCol w:w="1350"/>
      </w:tblGrid>
      <w:tr w:rsidR="00652ED1" w:rsidRPr="00B3034B" w14:paraId="371EFE45" w14:textId="77777777" w:rsidTr="00DE2B29">
        <w:trPr>
          <w:jc w:val="center"/>
        </w:trPr>
        <w:tc>
          <w:tcPr>
            <w:tcW w:w="1347" w:type="dxa"/>
            <w:tcBorders>
              <w:bottom w:val="single" w:sz="8" w:space="0" w:color="auto"/>
            </w:tcBorders>
          </w:tcPr>
          <w:p w14:paraId="3B1D5812" w14:textId="77777777" w:rsidR="00652ED1" w:rsidRPr="00B3034B" w:rsidRDefault="00652ED1" w:rsidP="00DE2B29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Samples</w:t>
            </w:r>
          </w:p>
        </w:tc>
        <w:tc>
          <w:tcPr>
            <w:tcW w:w="1286" w:type="dxa"/>
            <w:tcBorders>
              <w:bottom w:val="single" w:sz="8" w:space="0" w:color="auto"/>
            </w:tcBorders>
          </w:tcPr>
          <w:p w14:paraId="6FC883A0" w14:textId="77777777" w:rsidR="00652ED1" w:rsidRPr="00B3034B" w:rsidRDefault="00652ED1" w:rsidP="00DE2B29">
            <w:pPr>
              <w:jc w:val="center"/>
              <w:rPr>
                <w:sz w:val="21"/>
                <w:szCs w:val="22"/>
              </w:rPr>
            </w:pPr>
            <w:r w:rsidRPr="009354CC">
              <w:t>Total N content (at %)</w:t>
            </w:r>
          </w:p>
        </w:tc>
        <w:tc>
          <w:tcPr>
            <w:tcW w:w="1345" w:type="dxa"/>
            <w:tcBorders>
              <w:bottom w:val="single" w:sz="8" w:space="0" w:color="auto"/>
            </w:tcBorders>
          </w:tcPr>
          <w:p w14:paraId="269CEB35" w14:textId="77777777" w:rsidR="00652ED1" w:rsidRDefault="00652ED1" w:rsidP="00DE2B29">
            <w:pPr>
              <w:jc w:val="center"/>
              <w:rPr>
                <w:sz w:val="21"/>
                <w:szCs w:val="22"/>
              </w:rPr>
            </w:pPr>
            <w:r w:rsidRPr="00B3034B">
              <w:rPr>
                <w:sz w:val="21"/>
                <w:szCs w:val="22"/>
              </w:rPr>
              <w:t>Pyridinic-N</w:t>
            </w:r>
          </w:p>
          <w:p w14:paraId="7A6E9033" w14:textId="6CF82465" w:rsidR="00652ED1" w:rsidRPr="00B3034B" w:rsidRDefault="00652ED1" w:rsidP="00DE2B29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(%)</w:t>
            </w:r>
          </w:p>
        </w:tc>
        <w:tc>
          <w:tcPr>
            <w:tcW w:w="1192" w:type="dxa"/>
            <w:tcBorders>
              <w:bottom w:val="single" w:sz="8" w:space="0" w:color="auto"/>
            </w:tcBorders>
          </w:tcPr>
          <w:p w14:paraId="2F0EBE67" w14:textId="77777777" w:rsidR="00652ED1" w:rsidRDefault="00652ED1" w:rsidP="00DE2B29">
            <w:pPr>
              <w:jc w:val="center"/>
              <w:rPr>
                <w:sz w:val="21"/>
                <w:szCs w:val="22"/>
              </w:rPr>
            </w:pPr>
            <w:r w:rsidRPr="00B3034B">
              <w:rPr>
                <w:sz w:val="21"/>
                <w:szCs w:val="22"/>
              </w:rPr>
              <w:t>Pyrrolic-N</w:t>
            </w:r>
          </w:p>
          <w:p w14:paraId="7E9EF720" w14:textId="63AB3807" w:rsidR="00652ED1" w:rsidRPr="00B3034B" w:rsidRDefault="00652ED1" w:rsidP="00DE2B29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(%)</w:t>
            </w:r>
          </w:p>
        </w:tc>
        <w:tc>
          <w:tcPr>
            <w:tcW w:w="1350" w:type="dxa"/>
            <w:tcBorders>
              <w:bottom w:val="single" w:sz="8" w:space="0" w:color="auto"/>
            </w:tcBorders>
          </w:tcPr>
          <w:p w14:paraId="73D34796" w14:textId="77777777" w:rsidR="00652ED1" w:rsidRDefault="00652ED1" w:rsidP="00DE2B29">
            <w:pPr>
              <w:jc w:val="center"/>
              <w:rPr>
                <w:sz w:val="21"/>
                <w:szCs w:val="22"/>
              </w:rPr>
            </w:pPr>
            <w:r w:rsidRPr="00B3034B">
              <w:rPr>
                <w:sz w:val="21"/>
                <w:szCs w:val="22"/>
              </w:rPr>
              <w:t>Graphitic-N</w:t>
            </w:r>
          </w:p>
          <w:p w14:paraId="337B778B" w14:textId="0B6E3909" w:rsidR="00652ED1" w:rsidRPr="00B3034B" w:rsidRDefault="00652ED1" w:rsidP="00DE2B29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(%)</w:t>
            </w:r>
          </w:p>
        </w:tc>
      </w:tr>
      <w:tr w:rsidR="00652ED1" w:rsidRPr="00B3034B" w14:paraId="40F83825" w14:textId="77777777" w:rsidTr="00DE2B29">
        <w:trPr>
          <w:jc w:val="center"/>
        </w:trPr>
        <w:tc>
          <w:tcPr>
            <w:tcW w:w="1347" w:type="dxa"/>
            <w:tcBorders>
              <w:top w:val="single" w:sz="8" w:space="0" w:color="auto"/>
              <w:bottom w:val="nil"/>
              <w:right w:val="nil"/>
            </w:tcBorders>
          </w:tcPr>
          <w:p w14:paraId="3B0D5EB4" w14:textId="3FE1FF73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291D07">
              <w:t>Pt/NPC-700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F6FDBB" w14:textId="55A3A6F3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9.78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709659" w14:textId="36F7851A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65.7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A449CA3" w14:textId="0DF59EDA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20.1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</w:tcBorders>
          </w:tcPr>
          <w:p w14:paraId="7539FDEA" w14:textId="64FDA1AE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14.2</w:t>
            </w:r>
          </w:p>
        </w:tc>
      </w:tr>
      <w:tr w:rsidR="00652ED1" w:rsidRPr="00B3034B" w14:paraId="5E11A3BE" w14:textId="77777777" w:rsidTr="00652ED1">
        <w:trPr>
          <w:jc w:val="center"/>
        </w:trPr>
        <w:tc>
          <w:tcPr>
            <w:tcW w:w="1347" w:type="dxa"/>
            <w:tcBorders>
              <w:top w:val="nil"/>
              <w:bottom w:val="nil"/>
            </w:tcBorders>
          </w:tcPr>
          <w:p w14:paraId="0D8EC587" w14:textId="2CCACF41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291D07">
              <w:t>Pt/NPC-800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14:paraId="393C769A" w14:textId="6B07D362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7.26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14:paraId="5F9ED260" w14:textId="4885639B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61.4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6AF9A44F" w14:textId="1B30D462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22.6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215913" w14:textId="182A4972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16</w:t>
            </w:r>
          </w:p>
        </w:tc>
      </w:tr>
      <w:tr w:rsidR="00652ED1" w:rsidRPr="00B3034B" w14:paraId="42EC8BD2" w14:textId="77777777" w:rsidTr="00652ED1">
        <w:trPr>
          <w:jc w:val="center"/>
        </w:trPr>
        <w:tc>
          <w:tcPr>
            <w:tcW w:w="1347" w:type="dxa"/>
            <w:tcBorders>
              <w:top w:val="nil"/>
              <w:bottom w:val="nil"/>
            </w:tcBorders>
          </w:tcPr>
          <w:p w14:paraId="3BCBC7E9" w14:textId="7B7DCD5F" w:rsidR="00652ED1" w:rsidRPr="00B3034B" w:rsidRDefault="00652ED1" w:rsidP="00652ED1">
            <w:pPr>
              <w:jc w:val="center"/>
              <w:rPr>
                <w:sz w:val="21"/>
                <w:szCs w:val="21"/>
              </w:rPr>
            </w:pPr>
            <w:r w:rsidRPr="00291D07">
              <w:t>Pt/NPC-900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14:paraId="13C10FB6" w14:textId="295065F2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6.53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14:paraId="70847954" w14:textId="0C63ABFD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56.7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252F7EE8" w14:textId="66C9CFCA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25.2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A2459A2" w14:textId="67357224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18.1</w:t>
            </w:r>
          </w:p>
        </w:tc>
      </w:tr>
      <w:tr w:rsidR="00652ED1" w:rsidRPr="00B3034B" w14:paraId="44EE0094" w14:textId="77777777" w:rsidTr="00DE2B29">
        <w:trPr>
          <w:jc w:val="center"/>
        </w:trPr>
        <w:tc>
          <w:tcPr>
            <w:tcW w:w="1347" w:type="dxa"/>
            <w:tcBorders>
              <w:top w:val="nil"/>
            </w:tcBorders>
          </w:tcPr>
          <w:p w14:paraId="5310824C" w14:textId="243CB0C5" w:rsidR="00652ED1" w:rsidRPr="00B3034B" w:rsidRDefault="00652ED1" w:rsidP="00652ED1">
            <w:pPr>
              <w:jc w:val="center"/>
              <w:rPr>
                <w:sz w:val="21"/>
                <w:szCs w:val="21"/>
              </w:rPr>
            </w:pPr>
            <w:r w:rsidRPr="00291D07">
              <w:t>Pt/NPC-1000</w:t>
            </w:r>
          </w:p>
        </w:tc>
        <w:tc>
          <w:tcPr>
            <w:tcW w:w="1286" w:type="dxa"/>
            <w:tcBorders>
              <w:top w:val="nil"/>
            </w:tcBorders>
          </w:tcPr>
          <w:p w14:paraId="3B637E31" w14:textId="0868AF4A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5.48</w:t>
            </w:r>
          </w:p>
        </w:tc>
        <w:tc>
          <w:tcPr>
            <w:tcW w:w="1345" w:type="dxa"/>
            <w:tcBorders>
              <w:top w:val="nil"/>
            </w:tcBorders>
          </w:tcPr>
          <w:p w14:paraId="72ECFCCF" w14:textId="3319660D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53.4</w:t>
            </w:r>
          </w:p>
        </w:tc>
        <w:tc>
          <w:tcPr>
            <w:tcW w:w="1192" w:type="dxa"/>
            <w:tcBorders>
              <w:top w:val="nil"/>
            </w:tcBorders>
          </w:tcPr>
          <w:p w14:paraId="08AB7755" w14:textId="706CD517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26.3</w:t>
            </w:r>
          </w:p>
        </w:tc>
        <w:tc>
          <w:tcPr>
            <w:tcW w:w="1350" w:type="dxa"/>
            <w:tcBorders>
              <w:top w:val="nil"/>
            </w:tcBorders>
          </w:tcPr>
          <w:p w14:paraId="350D9B2C" w14:textId="1A37C16E" w:rsidR="00652ED1" w:rsidRPr="00B3034B" w:rsidRDefault="00652ED1" w:rsidP="00652ED1">
            <w:pPr>
              <w:jc w:val="center"/>
              <w:rPr>
                <w:sz w:val="21"/>
                <w:szCs w:val="22"/>
              </w:rPr>
            </w:pPr>
            <w:r w:rsidRPr="006815D1">
              <w:t>20.3</w:t>
            </w:r>
          </w:p>
        </w:tc>
      </w:tr>
    </w:tbl>
    <w:p w14:paraId="5E793FA4" w14:textId="77777777" w:rsidR="009805C7" w:rsidRDefault="009805C7" w:rsidP="00CC59C6">
      <w:pPr>
        <w:rPr>
          <w:rFonts w:hint="eastAsia"/>
        </w:rPr>
      </w:pPr>
    </w:p>
    <w:p w14:paraId="22101820" w14:textId="77777777" w:rsidR="00D80486" w:rsidRDefault="00D80486" w:rsidP="00CC59C6">
      <w:pPr>
        <w:rPr>
          <w:rFonts w:hint="eastAsia"/>
        </w:rPr>
        <w:sectPr w:rsidR="00D804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9D4FB8" w14:textId="4CC10FFA" w:rsidR="00D80486" w:rsidRPr="00291D07" w:rsidRDefault="00D80486" w:rsidP="00291D0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91D07">
        <w:rPr>
          <w:rFonts w:ascii="Times New Roman" w:hAnsi="Times New Roman" w:cs="Times New Roman"/>
          <w:b/>
          <w:bCs/>
        </w:rPr>
        <w:lastRenderedPageBreak/>
        <w:t>Table S2</w:t>
      </w:r>
      <w:r w:rsidR="00291D07">
        <w:rPr>
          <w:rFonts w:ascii="Times New Roman" w:hAnsi="Times New Roman" w:cs="Times New Roman" w:hint="eastAsia"/>
        </w:rPr>
        <w:t xml:space="preserve">. </w:t>
      </w:r>
      <w:r w:rsidR="00291D07" w:rsidRPr="008159D2">
        <w:rPr>
          <w:rFonts w:ascii="Times New Roman" w:hAnsi="Times New Roman" w:cs="Times New Roman"/>
          <w:sz w:val="21"/>
          <w:szCs w:val="22"/>
        </w:rPr>
        <w:t>Evaluation data of electrochemical properties of synthetic catalysts</w:t>
      </w:r>
    </w:p>
    <w:tbl>
      <w:tblPr>
        <w:tblStyle w:val="11"/>
        <w:tblW w:w="10112" w:type="dxa"/>
        <w:tblInd w:w="-56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2265"/>
        <w:gridCol w:w="1917"/>
        <w:gridCol w:w="2267"/>
        <w:gridCol w:w="1918"/>
      </w:tblGrid>
      <w:tr w:rsidR="00291D07" w:rsidRPr="00291D07" w14:paraId="167B7193" w14:textId="77777777" w:rsidTr="00DE2B29">
        <w:trPr>
          <w:trHeight w:val="312"/>
        </w:trPr>
        <w:tc>
          <w:tcPr>
            <w:tcW w:w="1745" w:type="dxa"/>
            <w:tcBorders>
              <w:top w:val="single" w:sz="12" w:space="0" w:color="auto"/>
              <w:bottom w:val="single" w:sz="8" w:space="0" w:color="auto"/>
            </w:tcBorders>
          </w:tcPr>
          <w:p w14:paraId="088D7246" w14:textId="77777777" w:rsidR="00291D07" w:rsidRPr="00291D07" w:rsidRDefault="00291D07" w:rsidP="00DE2B29">
            <w:pPr>
              <w:overflowPunct w:val="0"/>
              <w:jc w:val="both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</w:p>
        </w:tc>
        <w:tc>
          <w:tcPr>
            <w:tcW w:w="4182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356590F1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Reverse scan</w:t>
            </w:r>
          </w:p>
        </w:tc>
        <w:tc>
          <w:tcPr>
            <w:tcW w:w="4185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14763928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szCs w:val="21"/>
              </w:rPr>
              <w:t>Forward scan</w:t>
            </w:r>
          </w:p>
        </w:tc>
      </w:tr>
      <w:tr w:rsidR="00291D07" w:rsidRPr="00291D07" w14:paraId="296CCE2D" w14:textId="77777777" w:rsidTr="00DE2B29">
        <w:trPr>
          <w:trHeight w:val="633"/>
        </w:trPr>
        <w:tc>
          <w:tcPr>
            <w:tcW w:w="1745" w:type="dxa"/>
            <w:tcBorders>
              <w:top w:val="single" w:sz="8" w:space="0" w:color="auto"/>
              <w:bottom w:val="single" w:sz="8" w:space="0" w:color="auto"/>
            </w:tcBorders>
          </w:tcPr>
          <w:p w14:paraId="18C0D72B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bookmarkStart w:id="31" w:name="OLE_LINK14"/>
            <w:proofErr w:type="spellStart"/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Sampels</w:t>
            </w:r>
            <w:proofErr w:type="spellEnd"/>
          </w:p>
        </w:tc>
        <w:tc>
          <w:tcPr>
            <w:tcW w:w="2265" w:type="dxa"/>
            <w:tcBorders>
              <w:top w:val="single" w:sz="8" w:space="0" w:color="auto"/>
              <w:bottom w:val="single" w:sz="8" w:space="0" w:color="auto"/>
            </w:tcBorders>
          </w:tcPr>
          <w:p w14:paraId="390B3A07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Peak potential</w:t>
            </w:r>
          </w:p>
          <w:p w14:paraId="7EBDFB3A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 xml:space="preserve">(V </w:t>
            </w:r>
            <w:proofErr w:type="spellStart"/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vs.RHE</w:t>
            </w:r>
            <w:proofErr w:type="spellEnd"/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)</w:t>
            </w:r>
          </w:p>
        </w:tc>
        <w:tc>
          <w:tcPr>
            <w:tcW w:w="1917" w:type="dxa"/>
            <w:tcBorders>
              <w:top w:val="single" w:sz="8" w:space="0" w:color="auto"/>
              <w:bottom w:val="single" w:sz="8" w:space="0" w:color="auto"/>
            </w:tcBorders>
          </w:tcPr>
          <w:p w14:paraId="595BD45C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Peak current density (mA/mg)</w:t>
            </w:r>
          </w:p>
        </w:tc>
        <w:tc>
          <w:tcPr>
            <w:tcW w:w="2267" w:type="dxa"/>
            <w:tcBorders>
              <w:top w:val="single" w:sz="8" w:space="0" w:color="auto"/>
              <w:bottom w:val="single" w:sz="8" w:space="0" w:color="auto"/>
            </w:tcBorders>
          </w:tcPr>
          <w:p w14:paraId="32EEA3AA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Peak potential</w:t>
            </w:r>
          </w:p>
          <w:p w14:paraId="08098D39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 xml:space="preserve">(V </w:t>
            </w:r>
            <w:proofErr w:type="spellStart"/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vs.RHE</w:t>
            </w:r>
            <w:proofErr w:type="spellEnd"/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)</w:t>
            </w:r>
          </w:p>
        </w:tc>
        <w:tc>
          <w:tcPr>
            <w:tcW w:w="1918" w:type="dxa"/>
            <w:tcBorders>
              <w:top w:val="single" w:sz="8" w:space="0" w:color="auto"/>
              <w:bottom w:val="single" w:sz="8" w:space="0" w:color="auto"/>
            </w:tcBorders>
          </w:tcPr>
          <w:p w14:paraId="717B7CBA" w14:textId="77777777" w:rsidR="00291D07" w:rsidRPr="00291D07" w:rsidRDefault="00291D07" w:rsidP="00DE2B29">
            <w:pPr>
              <w:overflowPunct w:val="0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  <w:t>Peak current density (mA/mg)</w:t>
            </w:r>
          </w:p>
        </w:tc>
      </w:tr>
      <w:tr w:rsidR="00291D07" w:rsidRPr="00291D07" w14:paraId="13E071A6" w14:textId="77777777" w:rsidTr="00DE2B29">
        <w:trPr>
          <w:trHeight w:val="473"/>
        </w:trPr>
        <w:tc>
          <w:tcPr>
            <w:tcW w:w="1745" w:type="dxa"/>
            <w:tcBorders>
              <w:top w:val="single" w:sz="8" w:space="0" w:color="auto"/>
            </w:tcBorders>
          </w:tcPr>
          <w:p w14:paraId="4E2E6FAF" w14:textId="6A597771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000000"/>
                <w:szCs w:val="21"/>
                <w:shd w:val="clear" w:color="auto" w:fill="FFFFFF"/>
              </w:rPr>
            </w:pPr>
            <w:r w:rsidRPr="00291D07">
              <w:rPr>
                <w:rFonts w:ascii="Times New Roman" w:hAnsi="Times New Roman" w:cs="Times New Roman"/>
              </w:rPr>
              <w:t>Pt/NPC-700</w:t>
            </w:r>
          </w:p>
        </w:tc>
        <w:tc>
          <w:tcPr>
            <w:tcW w:w="2265" w:type="dxa"/>
            <w:tcBorders>
              <w:top w:val="single" w:sz="8" w:space="0" w:color="auto"/>
            </w:tcBorders>
          </w:tcPr>
          <w:p w14:paraId="667F7685" w14:textId="3FB638D9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000000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-0.331</w:t>
            </w:r>
          </w:p>
        </w:tc>
        <w:tc>
          <w:tcPr>
            <w:tcW w:w="1917" w:type="dxa"/>
            <w:tcBorders>
              <w:top w:val="single" w:sz="8" w:space="0" w:color="auto"/>
            </w:tcBorders>
          </w:tcPr>
          <w:p w14:paraId="42F2C660" w14:textId="0D9DA389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000000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561.5</w:t>
            </w:r>
          </w:p>
        </w:tc>
        <w:tc>
          <w:tcPr>
            <w:tcW w:w="2267" w:type="dxa"/>
            <w:tcBorders>
              <w:top w:val="single" w:sz="8" w:space="0" w:color="auto"/>
            </w:tcBorders>
          </w:tcPr>
          <w:p w14:paraId="76B12697" w14:textId="19DAEBD3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000000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-0.199</w:t>
            </w:r>
          </w:p>
        </w:tc>
        <w:tc>
          <w:tcPr>
            <w:tcW w:w="1918" w:type="dxa"/>
            <w:tcBorders>
              <w:top w:val="single" w:sz="8" w:space="0" w:color="auto"/>
            </w:tcBorders>
          </w:tcPr>
          <w:p w14:paraId="05226745" w14:textId="539E83C8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000000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2456</w:t>
            </w:r>
          </w:p>
        </w:tc>
      </w:tr>
      <w:tr w:rsidR="00291D07" w:rsidRPr="00291D07" w14:paraId="513F6ACA" w14:textId="77777777" w:rsidTr="00DE2B29">
        <w:trPr>
          <w:trHeight w:val="465"/>
        </w:trPr>
        <w:tc>
          <w:tcPr>
            <w:tcW w:w="1745" w:type="dxa"/>
          </w:tcPr>
          <w:p w14:paraId="2474ADE5" w14:textId="3C41F485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hAnsi="Times New Roman" w:cs="Times New Roman"/>
              </w:rPr>
              <w:t>Pt/NPC-800</w:t>
            </w:r>
          </w:p>
        </w:tc>
        <w:tc>
          <w:tcPr>
            <w:tcW w:w="2265" w:type="dxa"/>
          </w:tcPr>
          <w:p w14:paraId="2B3FF3B3" w14:textId="17034A29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-0.321</w:t>
            </w:r>
          </w:p>
        </w:tc>
        <w:tc>
          <w:tcPr>
            <w:tcW w:w="1917" w:type="dxa"/>
          </w:tcPr>
          <w:p w14:paraId="4F74D4C5" w14:textId="749C04C3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1190</w:t>
            </w:r>
          </w:p>
        </w:tc>
        <w:tc>
          <w:tcPr>
            <w:tcW w:w="2267" w:type="dxa"/>
          </w:tcPr>
          <w:p w14:paraId="501372FD" w14:textId="44220F7A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-0.236</w:t>
            </w:r>
          </w:p>
        </w:tc>
        <w:tc>
          <w:tcPr>
            <w:tcW w:w="1918" w:type="dxa"/>
          </w:tcPr>
          <w:p w14:paraId="152F438E" w14:textId="675C444B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3042</w:t>
            </w:r>
          </w:p>
        </w:tc>
      </w:tr>
      <w:tr w:rsidR="00291D07" w:rsidRPr="00291D07" w14:paraId="18BEBEC8" w14:textId="77777777" w:rsidTr="00DE2B29">
        <w:trPr>
          <w:trHeight w:val="473"/>
        </w:trPr>
        <w:tc>
          <w:tcPr>
            <w:tcW w:w="1745" w:type="dxa"/>
          </w:tcPr>
          <w:p w14:paraId="08F096CF" w14:textId="5EB801CD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hAnsi="Times New Roman" w:cs="Times New Roman"/>
              </w:rPr>
              <w:t>Pt/NPC-900</w:t>
            </w:r>
          </w:p>
        </w:tc>
        <w:tc>
          <w:tcPr>
            <w:tcW w:w="2265" w:type="dxa"/>
          </w:tcPr>
          <w:p w14:paraId="10D64B5C" w14:textId="78904241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-0.319</w:t>
            </w:r>
          </w:p>
        </w:tc>
        <w:tc>
          <w:tcPr>
            <w:tcW w:w="1917" w:type="dxa"/>
          </w:tcPr>
          <w:p w14:paraId="0815B8D4" w14:textId="3B46B591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1880</w:t>
            </w:r>
          </w:p>
        </w:tc>
        <w:tc>
          <w:tcPr>
            <w:tcW w:w="2267" w:type="dxa"/>
          </w:tcPr>
          <w:p w14:paraId="44605D87" w14:textId="0C7787C6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-0.215</w:t>
            </w:r>
          </w:p>
        </w:tc>
        <w:tc>
          <w:tcPr>
            <w:tcW w:w="1918" w:type="dxa"/>
          </w:tcPr>
          <w:p w14:paraId="3FF0ECF1" w14:textId="056C85F7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4687.5</w:t>
            </w:r>
          </w:p>
        </w:tc>
      </w:tr>
      <w:tr w:rsidR="00291D07" w:rsidRPr="00291D07" w14:paraId="7F79E4A3" w14:textId="77777777" w:rsidTr="00DE2B29">
        <w:trPr>
          <w:trHeight w:val="465"/>
        </w:trPr>
        <w:tc>
          <w:tcPr>
            <w:tcW w:w="1745" w:type="dxa"/>
          </w:tcPr>
          <w:p w14:paraId="68A9C157" w14:textId="67644684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hAnsi="Times New Roman" w:cs="Times New Roman"/>
              </w:rPr>
              <w:t>Pt/NPC-1000</w:t>
            </w:r>
          </w:p>
        </w:tc>
        <w:tc>
          <w:tcPr>
            <w:tcW w:w="2265" w:type="dxa"/>
          </w:tcPr>
          <w:p w14:paraId="536B19C5" w14:textId="60382CDC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-0.321</w:t>
            </w:r>
          </w:p>
        </w:tc>
        <w:tc>
          <w:tcPr>
            <w:tcW w:w="1917" w:type="dxa"/>
          </w:tcPr>
          <w:p w14:paraId="4EC87B60" w14:textId="2131DA97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843.8</w:t>
            </w:r>
          </w:p>
        </w:tc>
        <w:tc>
          <w:tcPr>
            <w:tcW w:w="2267" w:type="dxa"/>
          </w:tcPr>
          <w:p w14:paraId="7C31DF6C" w14:textId="7935051A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-0.212</w:t>
            </w:r>
          </w:p>
        </w:tc>
        <w:tc>
          <w:tcPr>
            <w:tcW w:w="1918" w:type="dxa"/>
          </w:tcPr>
          <w:p w14:paraId="2055325D" w14:textId="7D7BE5E8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3649</w:t>
            </w:r>
          </w:p>
        </w:tc>
      </w:tr>
      <w:tr w:rsidR="00291D07" w:rsidRPr="00291D07" w14:paraId="321F64BB" w14:textId="77777777" w:rsidTr="00DE2B29">
        <w:trPr>
          <w:trHeight w:val="465"/>
        </w:trPr>
        <w:tc>
          <w:tcPr>
            <w:tcW w:w="1745" w:type="dxa"/>
          </w:tcPr>
          <w:p w14:paraId="17C32AC7" w14:textId="0CF234BC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hAnsi="Times New Roman" w:cs="Times New Roman"/>
              </w:rPr>
              <w:t>Pt/PC</w:t>
            </w:r>
          </w:p>
        </w:tc>
        <w:tc>
          <w:tcPr>
            <w:tcW w:w="2265" w:type="dxa"/>
          </w:tcPr>
          <w:p w14:paraId="354CCD17" w14:textId="109B9C70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-0.314</w:t>
            </w:r>
          </w:p>
        </w:tc>
        <w:tc>
          <w:tcPr>
            <w:tcW w:w="1917" w:type="dxa"/>
          </w:tcPr>
          <w:p w14:paraId="5E64B90E" w14:textId="3CCD3666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181.4</w:t>
            </w:r>
          </w:p>
        </w:tc>
        <w:tc>
          <w:tcPr>
            <w:tcW w:w="2267" w:type="dxa"/>
          </w:tcPr>
          <w:p w14:paraId="591C35C9" w14:textId="152FF052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  <w:color w:val="2E3033"/>
                <w:szCs w:val="21"/>
                <w:shd w:val="clear" w:color="auto" w:fill="FFFFFF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-0.220</w:t>
            </w:r>
          </w:p>
        </w:tc>
        <w:tc>
          <w:tcPr>
            <w:tcW w:w="1918" w:type="dxa"/>
          </w:tcPr>
          <w:p w14:paraId="2A4848D9" w14:textId="6B2327B8" w:rsidR="00291D07" w:rsidRPr="00291D07" w:rsidRDefault="00291D07" w:rsidP="00291D07">
            <w:pPr>
              <w:overflowPunct w:val="0"/>
              <w:spacing w:line="46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291D07">
              <w:rPr>
                <w:rFonts w:ascii="Times New Roman" w:eastAsia="楷体" w:hAnsi="Times New Roman" w:cs="Times New Roman"/>
                <w:shd w:val="clear" w:color="auto" w:fill="FFFFFF"/>
              </w:rPr>
              <w:t>1074</w:t>
            </w:r>
          </w:p>
        </w:tc>
      </w:tr>
      <w:bookmarkEnd w:id="31"/>
    </w:tbl>
    <w:p w14:paraId="2E7563A9" w14:textId="77777777" w:rsidR="00D80486" w:rsidRDefault="00D80486" w:rsidP="00D80486">
      <w:pPr>
        <w:rPr>
          <w:rFonts w:hint="eastAsia"/>
        </w:rPr>
      </w:pPr>
    </w:p>
    <w:p w14:paraId="3B97DA9D" w14:textId="3B50293D" w:rsidR="00D80486" w:rsidRDefault="00D80486" w:rsidP="00CC59C6">
      <w:pPr>
        <w:rPr>
          <w:rFonts w:hint="eastAsia"/>
        </w:rPr>
        <w:sectPr w:rsidR="00D804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EF5960D" w14:textId="4FF2FEE0" w:rsidR="000E0BEB" w:rsidRPr="000F1094" w:rsidRDefault="000E0BEB" w:rsidP="000E0BEB">
      <w:pPr>
        <w:spacing w:after="0" w:line="240" w:lineRule="auto"/>
        <w:jc w:val="center"/>
        <w:rPr>
          <w:rFonts w:ascii="Times New Roman" w:eastAsia="等线" w:hAnsi="Times New Roman" w:cs="Times New Roman"/>
          <w:sz w:val="24"/>
          <w:szCs w:val="28"/>
        </w:rPr>
      </w:pPr>
      <w:r w:rsidRPr="000F1094">
        <w:rPr>
          <w:rFonts w:ascii="Times New Roman" w:eastAsia="等线" w:hAnsi="Times New Roman" w:cs="Times New Roman"/>
          <w:b/>
          <w:bCs/>
          <w:sz w:val="24"/>
          <w:szCs w:val="28"/>
        </w:rPr>
        <w:lastRenderedPageBreak/>
        <w:t>Table S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>3</w:t>
      </w:r>
      <w:r w:rsidRPr="000F1094">
        <w:rPr>
          <w:rFonts w:ascii="Times New Roman" w:eastAsia="等线" w:hAnsi="Times New Roman" w:cs="Times New Roman"/>
          <w:sz w:val="24"/>
          <w:szCs w:val="28"/>
        </w:rPr>
        <w:t>. Catalytic performance of advanced electrocatalysts reported previously for methanol electro-oxidation in alkaline medium.</w:t>
      </w:r>
    </w:p>
    <w:tbl>
      <w:tblPr>
        <w:tblW w:w="10237" w:type="dxa"/>
        <w:tblInd w:w="-9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2"/>
        <w:gridCol w:w="3062"/>
        <w:gridCol w:w="1465"/>
        <w:gridCol w:w="1999"/>
        <w:gridCol w:w="1129"/>
      </w:tblGrid>
      <w:tr w:rsidR="000E0BEB" w:rsidRPr="00F757D2" w14:paraId="18EA054D" w14:textId="77777777" w:rsidTr="00DE2B29">
        <w:trPr>
          <w:trHeight w:val="678"/>
        </w:trPr>
        <w:tc>
          <w:tcPr>
            <w:tcW w:w="258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ED60E4A" w14:textId="77777777" w:rsidR="000E0BEB" w:rsidRPr="00F757D2" w:rsidRDefault="000E0BEB" w:rsidP="00DE2B29">
            <w:pPr>
              <w:jc w:val="center"/>
              <w:rPr>
                <w:rFonts w:ascii="Times New Roman" w:hAnsi="Times New Roman" w:cs="Times New Roman"/>
              </w:rPr>
            </w:pPr>
            <w:r w:rsidRPr="00F757D2">
              <w:rPr>
                <w:rFonts w:ascii="Times New Roman" w:hAnsi="Times New Roman" w:cs="Times New Roman"/>
              </w:rPr>
              <w:t>Catalysts</w:t>
            </w:r>
          </w:p>
        </w:tc>
        <w:tc>
          <w:tcPr>
            <w:tcW w:w="306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4EEF830" w14:textId="77777777" w:rsidR="000E0BEB" w:rsidRPr="00F757D2" w:rsidRDefault="000E0BEB" w:rsidP="00DE2B29">
            <w:pPr>
              <w:jc w:val="center"/>
              <w:rPr>
                <w:rFonts w:ascii="Times New Roman" w:hAnsi="Times New Roman" w:cs="Times New Roman"/>
              </w:rPr>
            </w:pPr>
            <w:r w:rsidRPr="00F757D2">
              <w:rPr>
                <w:rFonts w:ascii="Times New Roman" w:hAnsi="Times New Roman" w:cs="Times New Roman"/>
              </w:rPr>
              <w:t>Test condition</w:t>
            </w:r>
          </w:p>
        </w:tc>
        <w:tc>
          <w:tcPr>
            <w:tcW w:w="146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EB411F8" w14:textId="77777777" w:rsidR="000E0BEB" w:rsidRPr="00F757D2" w:rsidRDefault="000E0BEB" w:rsidP="00DE2B29">
            <w:pPr>
              <w:jc w:val="center"/>
              <w:rPr>
                <w:rFonts w:ascii="Times New Roman" w:hAnsi="Times New Roman" w:cs="Times New Roman"/>
              </w:rPr>
            </w:pPr>
            <w:r w:rsidRPr="00F757D2">
              <w:rPr>
                <w:rFonts w:ascii="Times New Roman" w:hAnsi="Times New Roman" w:cs="Times New Roman"/>
              </w:rPr>
              <w:t>scan rate (mV/s)</w:t>
            </w:r>
          </w:p>
        </w:tc>
        <w:tc>
          <w:tcPr>
            <w:tcW w:w="199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D222A56" w14:textId="77777777" w:rsidR="000E0BEB" w:rsidRPr="00F757D2" w:rsidRDefault="000E0BEB" w:rsidP="00DE2B29">
            <w:pPr>
              <w:jc w:val="center"/>
              <w:rPr>
                <w:rFonts w:ascii="Times New Roman" w:hAnsi="Times New Roman" w:cs="Times New Roman"/>
              </w:rPr>
            </w:pPr>
            <w:r w:rsidRPr="00F757D2">
              <w:rPr>
                <w:rFonts w:ascii="Times New Roman" w:hAnsi="Times New Roman" w:cs="Times New Roman"/>
              </w:rPr>
              <w:t>mass activity (mA·mg</w:t>
            </w:r>
            <w:r w:rsidRPr="00F757D2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757D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2BF1DE1" w14:textId="77777777" w:rsidR="000E0BEB" w:rsidRPr="00F757D2" w:rsidRDefault="000E0BEB" w:rsidP="00DE2B29">
            <w:pPr>
              <w:jc w:val="center"/>
              <w:rPr>
                <w:rFonts w:ascii="Times New Roman" w:hAnsi="Times New Roman" w:cs="Times New Roman"/>
              </w:rPr>
            </w:pPr>
            <w:r w:rsidRPr="00F757D2">
              <w:rPr>
                <w:rFonts w:ascii="Times New Roman" w:hAnsi="Times New Roman" w:cs="Times New Roman"/>
              </w:rPr>
              <w:t>Ref</w:t>
            </w:r>
          </w:p>
        </w:tc>
      </w:tr>
      <w:tr w:rsidR="00BB3DF4" w:rsidRPr="00F757D2" w14:paraId="0426B4D6" w14:textId="77777777" w:rsidTr="00B42FDE">
        <w:trPr>
          <w:trHeight w:val="542"/>
        </w:trPr>
        <w:tc>
          <w:tcPr>
            <w:tcW w:w="25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64DA162A" w14:textId="33EF6E7D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EE0000"/>
              </w:rPr>
              <w:t>Pt/NPC-900</w:t>
            </w:r>
          </w:p>
        </w:tc>
        <w:tc>
          <w:tcPr>
            <w:tcW w:w="30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14:paraId="1D913622" w14:textId="77777777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900119">
              <w:rPr>
                <w:rFonts w:ascii="Times New Roman" w:hAnsi="Times New Roman" w:cs="Times New Roman"/>
                <w:b/>
                <w:bCs/>
                <w:color w:val="EE0000"/>
              </w:rPr>
              <w:t>1.0 M KOH +1.0 M CH</w:t>
            </w:r>
            <w:r w:rsidRPr="00900119">
              <w:rPr>
                <w:rFonts w:ascii="Times New Roman" w:hAnsi="Times New Roman" w:cs="Times New Roman"/>
                <w:b/>
                <w:bCs/>
                <w:color w:val="EE0000"/>
                <w:vertAlign w:val="subscript"/>
              </w:rPr>
              <w:t>3</w:t>
            </w:r>
            <w:r w:rsidRPr="00900119">
              <w:rPr>
                <w:rFonts w:ascii="Times New Roman" w:hAnsi="Times New Roman" w:cs="Times New Roman"/>
                <w:b/>
                <w:bCs/>
                <w:color w:val="EE0000"/>
              </w:rPr>
              <w:t>OH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14:paraId="66D666E7" w14:textId="77777777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900119">
              <w:rPr>
                <w:rFonts w:ascii="Times New Roman" w:hAnsi="Times New Roman" w:cs="Times New Roman"/>
                <w:b/>
                <w:bCs/>
                <w:color w:val="EE0000"/>
              </w:rPr>
              <w:t>50 mV/s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4A36A0BB" w14:textId="072C92EC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BB3DF4">
              <w:rPr>
                <w:rFonts w:ascii="Times New Roman" w:hAnsi="Times New Roman" w:cs="Times New Roman"/>
              </w:rPr>
              <w:t>4687.5</w:t>
            </w:r>
          </w:p>
        </w:tc>
        <w:tc>
          <w:tcPr>
            <w:tcW w:w="11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2CC10698" w14:textId="77777777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900119">
              <w:rPr>
                <w:rFonts w:ascii="Times New Roman" w:hAnsi="Times New Roman" w:cs="Times New Roman"/>
                <w:b/>
                <w:bCs/>
                <w:color w:val="EE0000"/>
              </w:rPr>
              <w:t>This work</w:t>
            </w:r>
          </w:p>
        </w:tc>
      </w:tr>
      <w:tr w:rsidR="00BB3DF4" w:rsidRPr="00900119" w14:paraId="5C45BAA6" w14:textId="77777777" w:rsidTr="00B42FDE">
        <w:trPr>
          <w:trHeight w:val="516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5BF43162" w14:textId="5BABBAB8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  <w:color w:val="EE0000"/>
              </w:rPr>
            </w:pPr>
            <w:r w:rsidRPr="00BB3DF4">
              <w:rPr>
                <w:rFonts w:ascii="Times New Roman" w:hAnsi="Times New Roman" w:cs="Times New Roman" w:hint="eastAsia"/>
              </w:rPr>
              <w:t xml:space="preserve">Pt doped </w:t>
            </w:r>
            <w:proofErr w:type="gramStart"/>
            <w:r w:rsidRPr="00BB3DF4">
              <w:rPr>
                <w:rFonts w:ascii="Times New Roman" w:hAnsi="Times New Roman" w:cs="Times New Roman" w:hint="eastAsia"/>
              </w:rPr>
              <w:t>Ni(</w:t>
            </w:r>
            <w:proofErr w:type="gramEnd"/>
            <w:r w:rsidRPr="00BB3DF4">
              <w:rPr>
                <w:rFonts w:ascii="Times New Roman" w:hAnsi="Times New Roman" w:cs="Times New Roman" w:hint="eastAsia"/>
              </w:rPr>
              <w:t>OH)</w:t>
            </w:r>
            <w:r w:rsidRPr="00BB3DF4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14:paraId="42176CEB" w14:textId="0931EE27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5454DA">
              <w:rPr>
                <w:rFonts w:ascii="Times New Roman" w:hAnsi="Times New Roman" w:cs="Times New Roman"/>
              </w:rPr>
              <w:t>1.0 M KOH +1.0 M CH</w:t>
            </w:r>
            <w:r w:rsidRPr="005454DA">
              <w:rPr>
                <w:rFonts w:ascii="Times New Roman" w:hAnsi="Times New Roman" w:cs="Times New Roman"/>
                <w:vertAlign w:val="subscript"/>
              </w:rPr>
              <w:t>3</w:t>
            </w:r>
            <w:r w:rsidRPr="005454DA"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14:paraId="17BA57ED" w14:textId="56E9DA12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5454DA">
              <w:rPr>
                <w:rFonts w:ascii="Times New Roman" w:hAnsi="Times New Roman" w:cs="Times New Roman"/>
              </w:rPr>
              <w:t>50 mV/s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62CBEFCB" w14:textId="540D1E52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BB3DF4">
              <w:rPr>
                <w:rFonts w:ascii="Times New Roman" w:hAnsi="Times New Roman" w:cs="Times New Roman"/>
              </w:rPr>
              <w:t>1356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44BB30A3" w14:textId="4AE8E073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BB3DF4" w:rsidRPr="00F757D2" w14:paraId="2CD3A04E" w14:textId="77777777" w:rsidTr="00B42FDE">
        <w:trPr>
          <w:trHeight w:val="519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7A165F8C" w14:textId="282D0032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bookmarkStart w:id="32" w:name="_Hlk170501470"/>
            <w:r>
              <w:rPr>
                <w:rFonts w:ascii="Times New Roman" w:hAnsi="Times New Roman" w:cs="Times New Roman" w:hint="eastAsia"/>
              </w:rPr>
              <w:t>Ni-Pt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475C779E" w14:textId="77777777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5454DA">
              <w:rPr>
                <w:rFonts w:ascii="Times New Roman" w:hAnsi="Times New Roman" w:cs="Times New Roman"/>
              </w:rPr>
              <w:t>1.0 M KOH +1.0 M CH</w:t>
            </w:r>
            <w:r w:rsidRPr="005454DA">
              <w:rPr>
                <w:rFonts w:ascii="Times New Roman" w:hAnsi="Times New Roman" w:cs="Times New Roman"/>
                <w:vertAlign w:val="subscript"/>
              </w:rPr>
              <w:t>3</w:t>
            </w:r>
            <w:r w:rsidRPr="005454DA"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14:paraId="4165C8AE" w14:textId="77777777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5454DA">
              <w:rPr>
                <w:rFonts w:ascii="Times New Roman" w:hAnsi="Times New Roman" w:cs="Times New Roman"/>
              </w:rPr>
              <w:t>50 mV/s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78D0A4B5" w14:textId="165102ED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B3DF4">
              <w:rPr>
                <w:rFonts w:ascii="Times New Roman" w:hAnsi="Times New Roman" w:cs="Times New Roman"/>
              </w:rPr>
              <w:t>2546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774BAA5D" w14:textId="399477E8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bookmarkEnd w:id="32"/>
      <w:tr w:rsidR="00BB3DF4" w:rsidRPr="00F757D2" w14:paraId="72D31868" w14:textId="77777777" w:rsidTr="00B42FDE">
        <w:trPr>
          <w:trHeight w:val="487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4DB9A72D" w14:textId="1AE8740A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PtCu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</w:rPr>
              <w:t>Nanoframes</w:t>
            </w:r>
            <w:proofErr w:type="spellEnd"/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664F5731" w14:textId="77777777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5454DA">
              <w:rPr>
                <w:rFonts w:ascii="Times New Roman" w:hAnsi="Times New Roman" w:cs="Times New Roman"/>
              </w:rPr>
              <w:t>1.0 M KOH +1.0 M CH</w:t>
            </w:r>
            <w:r w:rsidRPr="005454DA">
              <w:rPr>
                <w:rFonts w:ascii="Times New Roman" w:hAnsi="Times New Roman" w:cs="Times New Roman"/>
                <w:vertAlign w:val="subscript"/>
              </w:rPr>
              <w:t>3</w:t>
            </w:r>
            <w:r w:rsidRPr="005454DA"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14:paraId="0CD0D795" w14:textId="77777777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5454DA">
              <w:rPr>
                <w:rFonts w:ascii="Times New Roman" w:hAnsi="Times New Roman" w:cs="Times New Roman"/>
              </w:rPr>
              <w:t>50 mV/s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42EB2E5E" w14:textId="3CE9F2B3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B3DF4">
              <w:rPr>
                <w:rFonts w:ascii="Times New Roman" w:hAnsi="Times New Roman" w:cs="Times New Roman"/>
              </w:rPr>
              <w:t>2260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535EB1AD" w14:textId="24CBA821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</w:tr>
      <w:tr w:rsidR="00BB3DF4" w:rsidRPr="00F757D2" w14:paraId="2D9B1589" w14:textId="77777777" w:rsidTr="00B42FDE">
        <w:trPr>
          <w:trHeight w:val="565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275C3077" w14:textId="61CC9FE6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Pt-2D Fe</w:t>
            </w:r>
            <w:r w:rsidRPr="00BB3DF4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</w:rPr>
              <w:t>O</w:t>
            </w:r>
            <w:r w:rsidRPr="00BB3DF4">
              <w:rPr>
                <w:rFonts w:ascii="Times New Roman" w:hAnsi="Times New Roman" w:cs="Times New Roman" w:hint="eastAsia"/>
                <w:vertAlign w:val="subscript"/>
              </w:rPr>
              <w:t>3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16BC0140" w14:textId="77777777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5454DA">
              <w:rPr>
                <w:rFonts w:ascii="Times New Roman" w:hAnsi="Times New Roman" w:cs="Times New Roman"/>
              </w:rPr>
              <w:t>1.0 M KOH +1.0 M CH</w:t>
            </w:r>
            <w:r w:rsidRPr="005454DA">
              <w:rPr>
                <w:rFonts w:ascii="Times New Roman" w:hAnsi="Times New Roman" w:cs="Times New Roman"/>
                <w:vertAlign w:val="subscript"/>
              </w:rPr>
              <w:t>3</w:t>
            </w:r>
            <w:r w:rsidRPr="005454DA"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14:paraId="4588BAAF" w14:textId="77777777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5454DA">
              <w:rPr>
                <w:rFonts w:ascii="Times New Roman" w:hAnsi="Times New Roman" w:cs="Times New Roman"/>
              </w:rPr>
              <w:t>50 mV/s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296E9B86" w14:textId="76108422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B3DF4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13513641" w14:textId="284A6501" w:rsidR="00BB3DF4" w:rsidRPr="005454DA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BB3DF4" w:rsidRPr="00F757D2" w14:paraId="4602ADE4" w14:textId="77777777" w:rsidTr="00926C2C">
        <w:trPr>
          <w:trHeight w:val="675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18E72F72" w14:textId="2C347402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Au/Ag/Pt Nanocrystals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7813F177" w14:textId="77777777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900119">
              <w:rPr>
                <w:rFonts w:ascii="Times New Roman" w:hAnsi="Times New Roman" w:cs="Times New Roman"/>
              </w:rPr>
              <w:t>1.0 M KOH +1.0 M CH</w:t>
            </w:r>
            <w:r w:rsidRPr="00900119">
              <w:rPr>
                <w:rFonts w:ascii="Times New Roman" w:hAnsi="Times New Roman" w:cs="Times New Roman"/>
                <w:vertAlign w:val="subscript"/>
              </w:rPr>
              <w:t>3</w:t>
            </w:r>
            <w:r w:rsidRPr="00900119"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30236641" w14:textId="77777777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900119">
              <w:rPr>
                <w:rFonts w:ascii="Times New Roman" w:hAnsi="Times New Roman" w:cs="Times New Roman"/>
              </w:rPr>
              <w:t>50 mV/s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5916A78D" w14:textId="1E6D2BEF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B3DF4">
              <w:rPr>
                <w:rFonts w:ascii="Times New Roman" w:hAnsi="Times New Roman" w:cs="Times New Roman"/>
              </w:rPr>
              <w:t>960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5526A131" w14:textId="44BCC11A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</w:tr>
      <w:tr w:rsidR="00BB3DF4" w:rsidRPr="00F757D2" w14:paraId="7B2B59EF" w14:textId="77777777" w:rsidTr="00926C2C">
        <w:trPr>
          <w:trHeight w:val="675"/>
        </w:trPr>
        <w:tc>
          <w:tcPr>
            <w:tcW w:w="25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5F5E5E45" w14:textId="049613BF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Pt-</w:t>
            </w:r>
            <w:proofErr w:type="spellStart"/>
            <w:r>
              <w:rPr>
                <w:rFonts w:ascii="Times New Roman" w:hAnsi="Times New Roman" w:cs="Times New Roman" w:hint="eastAsia"/>
              </w:rPr>
              <w:t>CoOOH</w:t>
            </w:r>
            <w:proofErr w:type="spellEnd"/>
            <w:r>
              <w:rPr>
                <w:rFonts w:ascii="Times New Roman" w:hAnsi="Times New Roman" w:cs="Times New Roman" w:hint="eastAsia"/>
              </w:rPr>
              <w:t>-CDs/C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4253643E" w14:textId="774D4001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900119">
              <w:rPr>
                <w:rFonts w:ascii="Times New Roman" w:hAnsi="Times New Roman" w:cs="Times New Roman"/>
              </w:rPr>
              <w:t>1.0 M KOH +1.0 M CH</w:t>
            </w:r>
            <w:r w:rsidRPr="00900119">
              <w:rPr>
                <w:rFonts w:ascii="Times New Roman" w:hAnsi="Times New Roman" w:cs="Times New Roman"/>
                <w:vertAlign w:val="subscript"/>
              </w:rPr>
              <w:t>3</w:t>
            </w:r>
            <w:r w:rsidRPr="00900119"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14397CF0" w14:textId="699D4BE4" w:rsidR="00BB3DF4" w:rsidRPr="00900119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 w:rsidRPr="00900119">
              <w:rPr>
                <w:rFonts w:ascii="Times New Roman" w:hAnsi="Times New Roman" w:cs="Times New Roman"/>
              </w:rPr>
              <w:t>50 mV/s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</w:tcPr>
          <w:p w14:paraId="7C7AB191" w14:textId="5D3B2ACB" w:rsidR="00BB3DF4" w:rsidRPr="00BB3DF4" w:rsidRDefault="00BB3DF4" w:rsidP="00BB3DF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B3DF4">
              <w:rPr>
                <w:rFonts w:ascii="Times New Roman" w:hAnsi="Times New Roman" w:cs="Times New Roman"/>
              </w:rPr>
              <w:t>856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</w:tcPr>
          <w:p w14:paraId="09FAF23A" w14:textId="52754876" w:rsidR="00BB3DF4" w:rsidRDefault="00BB3DF4" w:rsidP="00BB3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</w:tr>
    </w:tbl>
    <w:p w14:paraId="1BB41ED8" w14:textId="77777777" w:rsidR="00985CE9" w:rsidRDefault="00985CE9" w:rsidP="000E0BEB">
      <w:pPr>
        <w:rPr>
          <w:rFonts w:hint="eastAsia"/>
        </w:rPr>
        <w:sectPr w:rsidR="00985CE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941506A" w14:textId="3C53AF0A" w:rsidR="00214C78" w:rsidRDefault="00985CE9" w:rsidP="00985CE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985CE9">
        <w:rPr>
          <w:rFonts w:ascii="Times New Roman" w:hAnsi="Times New Roman" w:cs="Times New Roman"/>
          <w:b/>
          <w:bCs/>
          <w:sz w:val="24"/>
          <w:szCs w:val="28"/>
        </w:rPr>
        <w:lastRenderedPageBreak/>
        <w:t>Reference</w:t>
      </w:r>
    </w:p>
    <w:p w14:paraId="5C16667D" w14:textId="77777777" w:rsidR="00F9193D" w:rsidRPr="00F9193D" w:rsidRDefault="00F9193D" w:rsidP="00F9193D">
      <w:pPr>
        <w:spacing w:after="0" w:line="240" w:lineRule="auto"/>
        <w:ind w:firstLineChars="200" w:firstLine="440"/>
        <w:jc w:val="both"/>
        <w:rPr>
          <w:rFonts w:ascii="Times New Roman" w:hAnsi="Times New Roman" w:cs="Times New Roman"/>
        </w:rPr>
      </w:pPr>
      <w:r w:rsidRPr="00F9193D">
        <w:rPr>
          <w:rFonts w:ascii="Times New Roman" w:hAnsi="Times New Roman" w:cs="Times New Roman"/>
        </w:rPr>
        <w:t xml:space="preserve">(1) Yuan, G.; Wang, L.; Zhang, X.; Wang, Q. Self-supported Pt nanoflakes-doped amorphous </w:t>
      </w:r>
      <w:proofErr w:type="gramStart"/>
      <w:r w:rsidRPr="00F9193D">
        <w:rPr>
          <w:rFonts w:ascii="Times New Roman" w:hAnsi="Times New Roman" w:cs="Times New Roman"/>
        </w:rPr>
        <w:t>Ni(</w:t>
      </w:r>
      <w:proofErr w:type="gramEnd"/>
      <w:r w:rsidRPr="00F9193D">
        <w:rPr>
          <w:rFonts w:ascii="Times New Roman" w:hAnsi="Times New Roman" w:cs="Times New Roman"/>
        </w:rPr>
        <w:t>OH)</w:t>
      </w:r>
      <w:r w:rsidRPr="00F9193D">
        <w:rPr>
          <w:rFonts w:ascii="Times New Roman" w:hAnsi="Times New Roman" w:cs="Times New Roman"/>
          <w:vertAlign w:val="subscript"/>
        </w:rPr>
        <w:t>2</w:t>
      </w:r>
      <w:r w:rsidRPr="00F9193D">
        <w:rPr>
          <w:rFonts w:ascii="Times New Roman" w:hAnsi="Times New Roman" w:cs="Times New Roman"/>
        </w:rPr>
        <w:t xml:space="preserve"> on Ni foam composite electrode for efficient and stable methanol oxidation. </w:t>
      </w:r>
      <w:r w:rsidRPr="00F9193D">
        <w:rPr>
          <w:rFonts w:ascii="Times New Roman" w:hAnsi="Times New Roman" w:cs="Times New Roman"/>
          <w:i/>
          <w:iCs/>
        </w:rPr>
        <w:t>Journal of Colloid and Interface Science</w:t>
      </w:r>
      <w:r w:rsidRPr="00F9193D">
        <w:rPr>
          <w:rFonts w:ascii="Times New Roman" w:hAnsi="Times New Roman" w:cs="Times New Roman"/>
        </w:rPr>
        <w:t xml:space="preserve"> </w:t>
      </w:r>
      <w:r w:rsidRPr="00F9193D">
        <w:rPr>
          <w:rFonts w:ascii="Times New Roman" w:hAnsi="Times New Roman" w:cs="Times New Roman"/>
          <w:b/>
          <w:bCs/>
        </w:rPr>
        <w:t>2019</w:t>
      </w:r>
      <w:r w:rsidRPr="00F9193D">
        <w:rPr>
          <w:rFonts w:ascii="Times New Roman" w:hAnsi="Times New Roman" w:cs="Times New Roman"/>
        </w:rPr>
        <w:t xml:space="preserve">, </w:t>
      </w:r>
      <w:r w:rsidRPr="00F9193D">
        <w:rPr>
          <w:rFonts w:ascii="Times New Roman" w:hAnsi="Times New Roman" w:cs="Times New Roman"/>
          <w:i/>
          <w:iCs/>
        </w:rPr>
        <w:t>536</w:t>
      </w:r>
      <w:r w:rsidRPr="00F9193D">
        <w:rPr>
          <w:rFonts w:ascii="Times New Roman" w:hAnsi="Times New Roman" w:cs="Times New Roman"/>
        </w:rPr>
        <w:t>, 189-195. DOI: https://doi.org/10.1016/j.jcis.2018.10.049.</w:t>
      </w:r>
    </w:p>
    <w:p w14:paraId="6266B215" w14:textId="77777777" w:rsidR="00F9193D" w:rsidRPr="00F9193D" w:rsidRDefault="00F9193D" w:rsidP="00F9193D">
      <w:pPr>
        <w:spacing w:after="0" w:line="240" w:lineRule="auto"/>
        <w:ind w:firstLineChars="200" w:firstLine="440"/>
        <w:jc w:val="both"/>
        <w:rPr>
          <w:rFonts w:ascii="Times New Roman" w:hAnsi="Times New Roman" w:cs="Times New Roman"/>
        </w:rPr>
      </w:pPr>
      <w:r w:rsidRPr="00F9193D">
        <w:rPr>
          <w:rFonts w:ascii="Times New Roman" w:hAnsi="Times New Roman" w:cs="Times New Roman"/>
        </w:rPr>
        <w:t>(2) Artal, R.; Serrà, A.; Michler, J.; Philippe, L.; Gó</w:t>
      </w:r>
      <w:proofErr w:type="spellStart"/>
      <w:r w:rsidRPr="00F9193D">
        <w:rPr>
          <w:rFonts w:ascii="Times New Roman" w:hAnsi="Times New Roman" w:cs="Times New Roman"/>
        </w:rPr>
        <w:t>mez</w:t>
      </w:r>
      <w:proofErr w:type="spellEnd"/>
      <w:r w:rsidRPr="00F9193D">
        <w:rPr>
          <w:rFonts w:ascii="Times New Roman" w:hAnsi="Times New Roman" w:cs="Times New Roman"/>
        </w:rPr>
        <w:t xml:space="preserve">, E. Electrodeposition of Mesoporous Ni-Rich Ni-Pt Films for Highly Efficient Methanol Oxidation. </w:t>
      </w:r>
      <w:r w:rsidRPr="00F37D02">
        <w:rPr>
          <w:rFonts w:ascii="Times New Roman" w:hAnsi="Times New Roman" w:cs="Times New Roman"/>
          <w:i/>
          <w:iCs/>
        </w:rPr>
        <w:t>Nanomaterials</w:t>
      </w:r>
      <w:r w:rsidRPr="00F9193D">
        <w:rPr>
          <w:rFonts w:ascii="Times New Roman" w:hAnsi="Times New Roman" w:cs="Times New Roman"/>
        </w:rPr>
        <w:t xml:space="preserve"> </w:t>
      </w:r>
      <w:r w:rsidRPr="00F37D02">
        <w:rPr>
          <w:rFonts w:ascii="Times New Roman" w:hAnsi="Times New Roman" w:cs="Times New Roman"/>
          <w:b/>
          <w:bCs/>
        </w:rPr>
        <w:t>2020</w:t>
      </w:r>
      <w:r w:rsidRPr="00F9193D">
        <w:rPr>
          <w:rFonts w:ascii="Times New Roman" w:hAnsi="Times New Roman" w:cs="Times New Roman"/>
        </w:rPr>
        <w:t xml:space="preserve">, </w:t>
      </w:r>
      <w:r w:rsidRPr="00F37D02">
        <w:rPr>
          <w:rFonts w:ascii="Times New Roman" w:hAnsi="Times New Roman" w:cs="Times New Roman"/>
          <w:i/>
          <w:iCs/>
        </w:rPr>
        <w:t>10</w:t>
      </w:r>
      <w:r w:rsidRPr="00F9193D">
        <w:rPr>
          <w:rFonts w:ascii="Times New Roman" w:hAnsi="Times New Roman" w:cs="Times New Roman"/>
        </w:rPr>
        <w:t xml:space="preserve"> (8), 1435.</w:t>
      </w:r>
    </w:p>
    <w:p w14:paraId="18CAC651" w14:textId="77777777" w:rsidR="00F9193D" w:rsidRPr="00F9193D" w:rsidRDefault="00F9193D" w:rsidP="00F9193D">
      <w:pPr>
        <w:spacing w:after="0" w:line="240" w:lineRule="auto"/>
        <w:ind w:firstLineChars="200" w:firstLine="440"/>
        <w:jc w:val="both"/>
        <w:rPr>
          <w:rFonts w:ascii="Times New Roman" w:hAnsi="Times New Roman" w:cs="Times New Roman"/>
        </w:rPr>
      </w:pPr>
      <w:r w:rsidRPr="00F9193D">
        <w:rPr>
          <w:rFonts w:ascii="Times New Roman" w:hAnsi="Times New Roman" w:cs="Times New Roman"/>
        </w:rPr>
        <w:t xml:space="preserve">(3) Zhang, Z.; Luo, Z.; Chen, B.; Wei, C.; Zhao, J.; Chen, J.; Zhang, X.; Lai, Z.; Fan, Z.; Tan, C.; et al. One-Pot Synthesis of Highly Anisotropic Five-Fold-Twinned </w:t>
      </w:r>
      <w:proofErr w:type="spellStart"/>
      <w:r w:rsidRPr="00F9193D">
        <w:rPr>
          <w:rFonts w:ascii="Times New Roman" w:hAnsi="Times New Roman" w:cs="Times New Roman"/>
        </w:rPr>
        <w:t>PtCu</w:t>
      </w:r>
      <w:proofErr w:type="spellEnd"/>
      <w:r w:rsidRPr="00F9193D">
        <w:rPr>
          <w:rFonts w:ascii="Times New Roman" w:hAnsi="Times New Roman" w:cs="Times New Roman"/>
        </w:rPr>
        <w:t xml:space="preserve"> </w:t>
      </w:r>
      <w:proofErr w:type="spellStart"/>
      <w:r w:rsidRPr="00F9193D">
        <w:rPr>
          <w:rFonts w:ascii="Times New Roman" w:hAnsi="Times New Roman" w:cs="Times New Roman"/>
        </w:rPr>
        <w:t>Nanoframes</w:t>
      </w:r>
      <w:proofErr w:type="spellEnd"/>
      <w:r w:rsidRPr="00F9193D">
        <w:rPr>
          <w:rFonts w:ascii="Times New Roman" w:hAnsi="Times New Roman" w:cs="Times New Roman"/>
        </w:rPr>
        <w:t xml:space="preserve"> Used as a Bifunctional Electrocatalyst for Oxygen Reduction and Methanol Oxidation. </w:t>
      </w:r>
      <w:r w:rsidRPr="00F37D02">
        <w:rPr>
          <w:rFonts w:ascii="Times New Roman" w:hAnsi="Times New Roman" w:cs="Times New Roman"/>
          <w:i/>
          <w:iCs/>
        </w:rPr>
        <w:t>Advanced Materials</w:t>
      </w:r>
      <w:r w:rsidRPr="00F9193D">
        <w:rPr>
          <w:rFonts w:ascii="Times New Roman" w:hAnsi="Times New Roman" w:cs="Times New Roman"/>
        </w:rPr>
        <w:t xml:space="preserve"> </w:t>
      </w:r>
      <w:r w:rsidRPr="00F37D02">
        <w:rPr>
          <w:rFonts w:ascii="Times New Roman" w:hAnsi="Times New Roman" w:cs="Times New Roman"/>
          <w:b/>
          <w:bCs/>
        </w:rPr>
        <w:t>2016</w:t>
      </w:r>
      <w:r w:rsidRPr="00F9193D">
        <w:rPr>
          <w:rFonts w:ascii="Times New Roman" w:hAnsi="Times New Roman" w:cs="Times New Roman"/>
        </w:rPr>
        <w:t xml:space="preserve">, </w:t>
      </w:r>
      <w:r w:rsidRPr="00F37D02">
        <w:rPr>
          <w:rFonts w:ascii="Times New Roman" w:hAnsi="Times New Roman" w:cs="Times New Roman"/>
          <w:i/>
          <w:iCs/>
        </w:rPr>
        <w:t>28</w:t>
      </w:r>
      <w:r w:rsidRPr="00F9193D">
        <w:rPr>
          <w:rFonts w:ascii="Times New Roman" w:hAnsi="Times New Roman" w:cs="Times New Roman"/>
        </w:rPr>
        <w:t xml:space="preserve"> (39), 8712-8717. DOI: https://doi.org/10.1002/adma.201603075 (</w:t>
      </w:r>
      <w:proofErr w:type="spellStart"/>
      <w:r w:rsidRPr="00F9193D">
        <w:rPr>
          <w:rFonts w:ascii="Times New Roman" w:hAnsi="Times New Roman" w:cs="Times New Roman"/>
        </w:rPr>
        <w:t>acccessed</w:t>
      </w:r>
      <w:proofErr w:type="spellEnd"/>
      <w:r w:rsidRPr="00F9193D">
        <w:rPr>
          <w:rFonts w:ascii="Times New Roman" w:hAnsi="Times New Roman" w:cs="Times New Roman"/>
        </w:rPr>
        <w:t xml:space="preserve"> 2025/06/27).</w:t>
      </w:r>
    </w:p>
    <w:p w14:paraId="3626E07A" w14:textId="62E8B9B8" w:rsidR="00F9193D" w:rsidRPr="00F9193D" w:rsidRDefault="00F9193D" w:rsidP="00F9193D">
      <w:pPr>
        <w:spacing w:after="0" w:line="240" w:lineRule="auto"/>
        <w:ind w:firstLineChars="200" w:firstLine="440"/>
        <w:jc w:val="both"/>
        <w:rPr>
          <w:rFonts w:ascii="Times New Roman" w:hAnsi="Times New Roman" w:cs="Times New Roman"/>
        </w:rPr>
      </w:pPr>
      <w:r w:rsidRPr="00F9193D">
        <w:rPr>
          <w:rFonts w:ascii="Times New Roman" w:hAnsi="Times New Roman" w:cs="Times New Roman"/>
        </w:rPr>
        <w:t xml:space="preserve">(4) Hu, S.; Jiang, L.; Wang, B.; Ma, Y. Enhanced </w:t>
      </w:r>
      <w:r w:rsidR="00F37D02" w:rsidRPr="00F9193D">
        <w:rPr>
          <w:rFonts w:ascii="Times New Roman" w:hAnsi="Times New Roman" w:cs="Times New Roman"/>
        </w:rPr>
        <w:t>E</w:t>
      </w:r>
      <w:r w:rsidRPr="00F9193D">
        <w:rPr>
          <w:rFonts w:ascii="Times New Roman" w:hAnsi="Times New Roman" w:cs="Times New Roman"/>
        </w:rPr>
        <w:t xml:space="preserve">lectrocatalytic </w:t>
      </w:r>
      <w:r w:rsidR="00F37D02" w:rsidRPr="00F9193D">
        <w:rPr>
          <w:rFonts w:ascii="Times New Roman" w:hAnsi="Times New Roman" w:cs="Times New Roman"/>
        </w:rPr>
        <w:t>M</w:t>
      </w:r>
      <w:r w:rsidRPr="00F9193D">
        <w:rPr>
          <w:rFonts w:ascii="Times New Roman" w:hAnsi="Times New Roman" w:cs="Times New Roman"/>
        </w:rPr>
        <w:t xml:space="preserve">ethanol </w:t>
      </w:r>
      <w:r w:rsidR="00F37D02" w:rsidRPr="00F9193D">
        <w:rPr>
          <w:rFonts w:ascii="Times New Roman" w:hAnsi="Times New Roman" w:cs="Times New Roman"/>
        </w:rPr>
        <w:t>O</w:t>
      </w:r>
      <w:r w:rsidRPr="00F9193D">
        <w:rPr>
          <w:rFonts w:ascii="Times New Roman" w:hAnsi="Times New Roman" w:cs="Times New Roman"/>
        </w:rPr>
        <w:t xml:space="preserve">xidation </w:t>
      </w:r>
      <w:r w:rsidR="00F37D02" w:rsidRPr="00F9193D">
        <w:rPr>
          <w:rFonts w:ascii="Times New Roman" w:hAnsi="Times New Roman" w:cs="Times New Roman"/>
        </w:rPr>
        <w:t>P</w:t>
      </w:r>
      <w:r w:rsidRPr="00F9193D">
        <w:rPr>
          <w:rFonts w:ascii="Times New Roman" w:hAnsi="Times New Roman" w:cs="Times New Roman"/>
        </w:rPr>
        <w:t xml:space="preserve">roperties by </w:t>
      </w:r>
      <w:r w:rsidR="00F37D02" w:rsidRPr="00F9193D">
        <w:rPr>
          <w:rFonts w:ascii="Times New Roman" w:hAnsi="Times New Roman" w:cs="Times New Roman"/>
        </w:rPr>
        <w:t>P</w:t>
      </w:r>
      <w:r w:rsidRPr="00F9193D">
        <w:rPr>
          <w:rFonts w:ascii="Times New Roman" w:hAnsi="Times New Roman" w:cs="Times New Roman"/>
        </w:rPr>
        <w:t>hoto-</w:t>
      </w:r>
      <w:r w:rsidR="00F37D02" w:rsidRPr="00F9193D">
        <w:rPr>
          <w:rFonts w:ascii="Times New Roman" w:hAnsi="Times New Roman" w:cs="Times New Roman"/>
        </w:rPr>
        <w:t>A</w:t>
      </w:r>
      <w:r w:rsidRPr="00F9193D">
        <w:rPr>
          <w:rFonts w:ascii="Times New Roman" w:hAnsi="Times New Roman" w:cs="Times New Roman"/>
        </w:rPr>
        <w:t>ssisted Fe</w:t>
      </w:r>
      <w:r w:rsidRPr="00F37D02">
        <w:rPr>
          <w:rFonts w:ascii="Times New Roman" w:hAnsi="Times New Roman" w:cs="Times New Roman"/>
          <w:vertAlign w:val="subscript"/>
        </w:rPr>
        <w:t>2</w:t>
      </w:r>
      <w:r w:rsidRPr="00F9193D">
        <w:rPr>
          <w:rFonts w:ascii="Times New Roman" w:hAnsi="Times New Roman" w:cs="Times New Roman"/>
        </w:rPr>
        <w:t>O</w:t>
      </w:r>
      <w:r w:rsidRPr="00F37D02">
        <w:rPr>
          <w:rFonts w:ascii="Times New Roman" w:hAnsi="Times New Roman" w:cs="Times New Roman"/>
          <w:vertAlign w:val="subscript"/>
        </w:rPr>
        <w:t>3</w:t>
      </w:r>
      <w:r w:rsidRPr="00F9193D">
        <w:rPr>
          <w:rFonts w:ascii="Times New Roman" w:hAnsi="Times New Roman" w:cs="Times New Roman"/>
        </w:rPr>
        <w:t xml:space="preserve"> </w:t>
      </w:r>
      <w:r w:rsidR="00F37D02" w:rsidRPr="00F9193D">
        <w:rPr>
          <w:rFonts w:ascii="Times New Roman" w:hAnsi="Times New Roman" w:cs="Times New Roman"/>
        </w:rPr>
        <w:t>N</w:t>
      </w:r>
      <w:r w:rsidRPr="00F9193D">
        <w:rPr>
          <w:rFonts w:ascii="Times New Roman" w:hAnsi="Times New Roman" w:cs="Times New Roman"/>
        </w:rPr>
        <w:t xml:space="preserve">anoplates. </w:t>
      </w:r>
      <w:r w:rsidRPr="00F37D02">
        <w:rPr>
          <w:rFonts w:ascii="Times New Roman" w:hAnsi="Times New Roman" w:cs="Times New Roman"/>
          <w:i/>
          <w:iCs/>
        </w:rPr>
        <w:t>International Journal of Hydrogen Energy</w:t>
      </w:r>
      <w:r w:rsidRPr="00F9193D">
        <w:rPr>
          <w:rFonts w:ascii="Times New Roman" w:hAnsi="Times New Roman" w:cs="Times New Roman"/>
        </w:rPr>
        <w:t xml:space="preserve"> </w:t>
      </w:r>
      <w:r w:rsidRPr="00F37D02">
        <w:rPr>
          <w:rFonts w:ascii="Times New Roman" w:hAnsi="Times New Roman" w:cs="Times New Roman"/>
          <w:b/>
          <w:bCs/>
        </w:rPr>
        <w:t>2019</w:t>
      </w:r>
      <w:r w:rsidRPr="00F9193D">
        <w:rPr>
          <w:rFonts w:ascii="Times New Roman" w:hAnsi="Times New Roman" w:cs="Times New Roman"/>
        </w:rPr>
        <w:t xml:space="preserve">, </w:t>
      </w:r>
      <w:r w:rsidRPr="00F37D02">
        <w:rPr>
          <w:rFonts w:ascii="Times New Roman" w:hAnsi="Times New Roman" w:cs="Times New Roman"/>
          <w:i/>
          <w:iCs/>
        </w:rPr>
        <w:t>44</w:t>
      </w:r>
      <w:r w:rsidRPr="00F9193D">
        <w:rPr>
          <w:rFonts w:ascii="Times New Roman" w:hAnsi="Times New Roman" w:cs="Times New Roman"/>
        </w:rPr>
        <w:t xml:space="preserve"> (26), 13214-13220. DOI: https://doi.org/10.1016/j.ijhydene.2019.03.178.</w:t>
      </w:r>
    </w:p>
    <w:p w14:paraId="0C7E7400" w14:textId="77777777" w:rsidR="00F9193D" w:rsidRPr="00F9193D" w:rsidRDefault="00F9193D" w:rsidP="00F9193D">
      <w:pPr>
        <w:spacing w:after="0" w:line="240" w:lineRule="auto"/>
        <w:ind w:firstLineChars="200" w:firstLine="440"/>
        <w:jc w:val="both"/>
        <w:rPr>
          <w:rFonts w:ascii="Times New Roman" w:hAnsi="Times New Roman" w:cs="Times New Roman"/>
        </w:rPr>
      </w:pPr>
      <w:r w:rsidRPr="00F9193D">
        <w:rPr>
          <w:rFonts w:ascii="Times New Roman" w:hAnsi="Times New Roman" w:cs="Times New Roman"/>
        </w:rPr>
        <w:t xml:space="preserve">(5) Xie, X.; Gao, G.; Kang, S.; Shibayama, T.; Lei, Y.; Gao, D.; Cai, L. Site-Selective Trimetallic Heterogeneous Nanostructures for Enhanced Electrocatalytic Performance. </w:t>
      </w:r>
      <w:r w:rsidRPr="00F37D02">
        <w:rPr>
          <w:rFonts w:ascii="Times New Roman" w:hAnsi="Times New Roman" w:cs="Times New Roman"/>
          <w:i/>
          <w:iCs/>
        </w:rPr>
        <w:t>Advanced Materials</w:t>
      </w:r>
      <w:r w:rsidRPr="00F9193D">
        <w:rPr>
          <w:rFonts w:ascii="Times New Roman" w:hAnsi="Times New Roman" w:cs="Times New Roman"/>
        </w:rPr>
        <w:t xml:space="preserve"> </w:t>
      </w:r>
      <w:r w:rsidRPr="00F37D02">
        <w:rPr>
          <w:rFonts w:ascii="Times New Roman" w:hAnsi="Times New Roman" w:cs="Times New Roman"/>
          <w:b/>
          <w:bCs/>
        </w:rPr>
        <w:t>2015</w:t>
      </w:r>
      <w:r w:rsidRPr="00F9193D">
        <w:rPr>
          <w:rFonts w:ascii="Times New Roman" w:hAnsi="Times New Roman" w:cs="Times New Roman"/>
        </w:rPr>
        <w:t xml:space="preserve">, </w:t>
      </w:r>
      <w:r w:rsidRPr="00F37D02">
        <w:rPr>
          <w:rFonts w:ascii="Times New Roman" w:hAnsi="Times New Roman" w:cs="Times New Roman"/>
          <w:i/>
          <w:iCs/>
        </w:rPr>
        <w:t>27</w:t>
      </w:r>
      <w:r w:rsidRPr="00F9193D">
        <w:rPr>
          <w:rFonts w:ascii="Times New Roman" w:hAnsi="Times New Roman" w:cs="Times New Roman"/>
        </w:rPr>
        <w:t xml:space="preserve"> (37), 5573-5577. DOI: https://doi.org/10.1002/adma.201501133 (</w:t>
      </w:r>
      <w:proofErr w:type="spellStart"/>
      <w:r w:rsidRPr="00F9193D">
        <w:rPr>
          <w:rFonts w:ascii="Times New Roman" w:hAnsi="Times New Roman" w:cs="Times New Roman"/>
        </w:rPr>
        <w:t>acccessed</w:t>
      </w:r>
      <w:proofErr w:type="spellEnd"/>
      <w:r w:rsidRPr="00F9193D">
        <w:rPr>
          <w:rFonts w:ascii="Times New Roman" w:hAnsi="Times New Roman" w:cs="Times New Roman"/>
        </w:rPr>
        <w:t xml:space="preserve"> 2025/06/27).</w:t>
      </w:r>
    </w:p>
    <w:p w14:paraId="7439CBD7" w14:textId="2EC99814" w:rsidR="00F9193D" w:rsidRPr="00F9193D" w:rsidRDefault="00F9193D" w:rsidP="00F9193D">
      <w:pPr>
        <w:spacing w:after="0" w:line="240" w:lineRule="auto"/>
        <w:ind w:firstLineChars="200" w:firstLine="440"/>
        <w:jc w:val="both"/>
        <w:rPr>
          <w:rFonts w:ascii="Times New Roman" w:hAnsi="Times New Roman" w:cs="Times New Roman"/>
        </w:rPr>
      </w:pPr>
      <w:r w:rsidRPr="00F9193D">
        <w:rPr>
          <w:rFonts w:ascii="Times New Roman" w:hAnsi="Times New Roman" w:cs="Times New Roman"/>
        </w:rPr>
        <w:t xml:space="preserve">(6) Tu, W.; Sun, Y.; Wu, D.; Wang, H.; Huang, H.; Shao, M.; Liu, Y.; Kang, Z. Cobalt oxyhydroxide and carbon dots modified by platinum as superior electrocatalyst for methanol oxidation. </w:t>
      </w:r>
      <w:r w:rsidRPr="00F37D02">
        <w:rPr>
          <w:rFonts w:ascii="Times New Roman" w:hAnsi="Times New Roman" w:cs="Times New Roman"/>
          <w:i/>
          <w:iCs/>
        </w:rPr>
        <w:t>Materials Chemistry and Physics</w:t>
      </w:r>
      <w:r w:rsidRPr="00F9193D">
        <w:rPr>
          <w:rFonts w:ascii="Times New Roman" w:hAnsi="Times New Roman" w:cs="Times New Roman"/>
        </w:rPr>
        <w:t xml:space="preserve"> </w:t>
      </w:r>
      <w:r w:rsidRPr="00F37D02">
        <w:rPr>
          <w:rFonts w:ascii="Times New Roman" w:hAnsi="Times New Roman" w:cs="Times New Roman"/>
          <w:b/>
          <w:bCs/>
        </w:rPr>
        <w:t>2019</w:t>
      </w:r>
      <w:r w:rsidRPr="00F9193D">
        <w:rPr>
          <w:rFonts w:ascii="Times New Roman" w:hAnsi="Times New Roman" w:cs="Times New Roman"/>
        </w:rPr>
        <w:t xml:space="preserve">, </w:t>
      </w:r>
      <w:r w:rsidRPr="00F37D02">
        <w:rPr>
          <w:rFonts w:ascii="Times New Roman" w:hAnsi="Times New Roman" w:cs="Times New Roman"/>
          <w:i/>
          <w:iCs/>
        </w:rPr>
        <w:t>225</w:t>
      </w:r>
      <w:r w:rsidRPr="00F9193D">
        <w:rPr>
          <w:rFonts w:ascii="Times New Roman" w:hAnsi="Times New Roman" w:cs="Times New Roman"/>
        </w:rPr>
        <w:t>, 64-71. DOI: https://doi.org/10.1016/j.matchemphys.2018.12.066.</w:t>
      </w:r>
    </w:p>
    <w:sectPr w:rsidR="00F9193D" w:rsidRPr="00F919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97F40" w14:textId="77777777" w:rsidR="006F55C3" w:rsidRDefault="006F55C3" w:rsidP="00CC59C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AAC00D7" w14:textId="77777777" w:rsidR="006F55C3" w:rsidRDefault="006F55C3" w:rsidP="00CC59C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9115F" w14:textId="77777777" w:rsidR="006F55C3" w:rsidRDefault="006F55C3" w:rsidP="00CC59C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A6224E7" w14:textId="77777777" w:rsidR="006F55C3" w:rsidRDefault="006F55C3" w:rsidP="00CC59C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2C48EE"/>
    <w:multiLevelType w:val="hybridMultilevel"/>
    <w:tmpl w:val="720A5252"/>
    <w:lvl w:ilvl="0" w:tplc="0C80D9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56913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wtsww99w9f5vpeftelvefvfxp0sw2fe0fe0&quot;&gt;My EndNote Library&lt;record-ids&gt;&lt;item&gt;738&lt;/item&gt;&lt;item&gt;739&lt;/item&gt;&lt;item&gt;740&lt;/item&gt;&lt;item&gt;741&lt;/item&gt;&lt;item&gt;742&lt;/item&gt;&lt;item&gt;743&lt;/item&gt;&lt;/record-ids&gt;&lt;/item&gt;&lt;/Libraries&gt;"/>
  </w:docVars>
  <w:rsids>
    <w:rsidRoot w:val="00B63534"/>
    <w:rsid w:val="000E0BEB"/>
    <w:rsid w:val="00214C78"/>
    <w:rsid w:val="00291D07"/>
    <w:rsid w:val="00464072"/>
    <w:rsid w:val="004D66C3"/>
    <w:rsid w:val="00652ED1"/>
    <w:rsid w:val="006F55C3"/>
    <w:rsid w:val="007A1746"/>
    <w:rsid w:val="007A3A13"/>
    <w:rsid w:val="0088538A"/>
    <w:rsid w:val="009805C7"/>
    <w:rsid w:val="00985CE9"/>
    <w:rsid w:val="00B1122E"/>
    <w:rsid w:val="00B13698"/>
    <w:rsid w:val="00B63534"/>
    <w:rsid w:val="00B646FD"/>
    <w:rsid w:val="00BB3DF4"/>
    <w:rsid w:val="00CC59C6"/>
    <w:rsid w:val="00D80486"/>
    <w:rsid w:val="00E57A93"/>
    <w:rsid w:val="00E851C7"/>
    <w:rsid w:val="00F37D02"/>
    <w:rsid w:val="00F4658E"/>
    <w:rsid w:val="00F571C7"/>
    <w:rsid w:val="00F9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186E8D"/>
  <w14:defaultImageDpi w14:val="32767"/>
  <w15:chartTrackingRefBased/>
  <w15:docId w15:val="{2592D764-723E-4CC9-9406-9A3682B9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9C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6353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5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5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53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53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53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353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53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53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6353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635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635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6353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6353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6353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6353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6353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6353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6353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635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353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635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635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635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635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635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635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635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6353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59C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C59C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C59C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C59C6"/>
    <w:rPr>
      <w:sz w:val="18"/>
      <w:szCs w:val="18"/>
    </w:rPr>
  </w:style>
  <w:style w:type="paragraph" w:styleId="af2">
    <w:name w:val="Normal (Web)"/>
    <w:basedOn w:val="a"/>
    <w:qFormat/>
    <w:rsid w:val="00E57A93"/>
    <w:pPr>
      <w:spacing w:after="0" w:line="240" w:lineRule="auto"/>
      <w:jc w:val="both"/>
    </w:pPr>
    <w:rPr>
      <w:sz w:val="24"/>
      <w14:ligatures w14:val="none"/>
    </w:rPr>
  </w:style>
  <w:style w:type="table" w:styleId="af3">
    <w:name w:val="Table Grid"/>
    <w:basedOn w:val="a1"/>
    <w:uiPriority w:val="39"/>
    <w:rsid w:val="00E57A93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f3"/>
    <w:uiPriority w:val="39"/>
    <w:rsid w:val="00291D07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F9193D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9193D"/>
    <w:rPr>
      <w:rFonts w:ascii="等线" w:eastAsia="等线" w:hAnsi="等线"/>
      <w:noProof/>
    </w:rPr>
  </w:style>
  <w:style w:type="paragraph" w:customStyle="1" w:styleId="EndNoteBibliography">
    <w:name w:val="EndNote Bibliography"/>
    <w:basedOn w:val="a"/>
    <w:link w:val="EndNoteBibliography0"/>
    <w:rsid w:val="00F9193D"/>
    <w:pPr>
      <w:spacing w:line="240" w:lineRule="auto"/>
      <w:jc w:val="both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F9193D"/>
    <w:rPr>
      <w:rFonts w:ascii="等线" w:eastAsia="等线" w:hAnsi="等线"/>
      <w:noProof/>
    </w:rPr>
  </w:style>
  <w:style w:type="character" w:styleId="af4">
    <w:name w:val="Hyperlink"/>
    <w:basedOn w:val="a0"/>
    <w:uiPriority w:val="99"/>
    <w:unhideWhenUsed/>
    <w:rsid w:val="00F9193D"/>
    <w:rPr>
      <w:color w:val="467886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F91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9</Pages>
  <Words>519</Words>
  <Characters>3135</Characters>
  <Application>Microsoft Office Word</Application>
  <DocSecurity>0</DocSecurity>
  <Lines>42</Lines>
  <Paragraphs>10</Paragraphs>
  <ScaleCrop>false</ScaleCrop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gpchem9299@163.com</dc:creator>
  <cp:keywords/>
  <dc:description/>
  <cp:lastModifiedBy>gpchem9299@163.com</cp:lastModifiedBy>
  <cp:revision>23</cp:revision>
  <dcterms:created xsi:type="dcterms:W3CDTF">2025-06-24T13:37:00Z</dcterms:created>
  <dcterms:modified xsi:type="dcterms:W3CDTF">2025-06-27T14:30:00Z</dcterms:modified>
</cp:coreProperties>
</file>