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15EDE" w:rsidRDefault="00715EDE" w:rsidP="00715EDE">
      <w:pPr>
        <w:pStyle w:val="ae"/>
        <w:rPr>
          <w:rFonts w:cs="Times New Roman"/>
        </w:rPr>
      </w:pPr>
      <w:r>
        <w:rPr>
          <w:rFonts w:cs="Times New Roman"/>
          <w:b/>
          <w:bCs/>
        </w:rPr>
        <w:t xml:space="preserve">Table </w:t>
      </w:r>
      <w:r>
        <w:rPr>
          <w:rFonts w:eastAsia="宋体" w:cs="Times New Roman"/>
          <w:b/>
          <w:bCs/>
        </w:rPr>
        <w:t>1</w:t>
      </w:r>
      <w:r>
        <w:rPr>
          <w:rFonts w:cs="Times New Roman"/>
          <w:lang w:bidi="ar"/>
        </w:rPr>
        <w:t xml:space="preserve"> </w:t>
      </w:r>
      <w:r>
        <w:rPr>
          <w:rFonts w:eastAsia="宋体" w:cs="Times New Roman"/>
          <w:szCs w:val="21"/>
          <w:lang w:bidi="ar"/>
        </w:rPr>
        <w:t>Statistics of groundwater chemical index concentration</w:t>
      </w:r>
    </w:p>
    <w:tbl>
      <w:tblPr>
        <w:tblW w:w="13752" w:type="dxa"/>
        <w:tblInd w:w="96" w:type="dxa"/>
        <w:tblLook w:val="04A0" w:firstRow="1" w:lastRow="0" w:firstColumn="1" w:lastColumn="0" w:noHBand="0" w:noVBand="1"/>
      </w:tblPr>
      <w:tblGrid>
        <w:gridCol w:w="696"/>
        <w:gridCol w:w="864"/>
        <w:gridCol w:w="697"/>
        <w:gridCol w:w="804"/>
        <w:gridCol w:w="780"/>
        <w:gridCol w:w="780"/>
        <w:gridCol w:w="697"/>
        <w:gridCol w:w="1324"/>
        <w:gridCol w:w="222"/>
        <w:gridCol w:w="864"/>
        <w:gridCol w:w="697"/>
        <w:gridCol w:w="804"/>
        <w:gridCol w:w="780"/>
        <w:gridCol w:w="780"/>
        <w:gridCol w:w="697"/>
        <w:gridCol w:w="1324"/>
        <w:gridCol w:w="960"/>
      </w:tblGrid>
      <w:tr w:rsidR="00715EDE" w:rsidTr="009046FF">
        <w:trPr>
          <w:trHeight w:val="294"/>
        </w:trPr>
        <w:tc>
          <w:tcPr>
            <w:tcW w:w="69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index</w:t>
            </w:r>
          </w:p>
        </w:tc>
        <w:tc>
          <w:tcPr>
            <w:tcW w:w="5946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The 2022 wet season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n=36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946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The 2022 dry season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n=36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Standard limit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Exceedance rate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Min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Average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SD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Exceedance rate</w:t>
            </w:r>
          </w:p>
        </w:tc>
        <w:tc>
          <w:tcPr>
            <w:tcW w:w="9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pH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6.69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6.65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11.04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7.9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6.71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6.7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5.5~9.0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Cl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17400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1633.6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3675.52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19.85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224.99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19700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1906.6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4475.59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27.3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234.74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22.22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350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bscript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149.6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3.66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274.83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30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SO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2-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2440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271.16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512.08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46.15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188.85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19.44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15000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676.46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2489.96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39.4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368.09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19.44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350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86.88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71.74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319.66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264.94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4.8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NH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114.54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160.4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429.15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202.74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16.67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Na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9420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741.48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1835.59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33.35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247.56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11300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1049.12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2518.86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31.4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240.09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22.22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400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83.3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13.67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553.91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53.9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474.31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45.3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7.42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457.35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13.89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51.5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498.61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5.56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125.6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59.34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278.4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288.18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Al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3+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7.34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549.75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11.11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148.1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Cu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2+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227.73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99.11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1.5</w:t>
            </w:r>
          </w:p>
        </w:tc>
      </w:tr>
      <w:tr w:rsidR="00715EDE" w:rsidTr="009046FF">
        <w:trPr>
          <w:trHeight w:val="294"/>
        </w:trPr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TPH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144.24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208.27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0.5</w:t>
            </w:r>
          </w:p>
        </w:tc>
      </w:tr>
    </w:tbl>
    <w:p w:rsidR="00715EDE" w:rsidRDefault="00715EDE" w:rsidP="00715EDE">
      <w:pPr>
        <w:spacing w:line="480" w:lineRule="auto"/>
        <w:rPr>
          <w:rFonts w:ascii="Times New Roman" w:eastAsia="等线" w:hAnsi="Times New Roman" w:cs="Times New Roman"/>
          <w:sz w:val="18"/>
          <w:szCs w:val="18"/>
          <w:lang w:bidi="ar"/>
        </w:rPr>
        <w:sectPr w:rsidR="00715EDE" w:rsidSect="00715ED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等线" w:hAnsi="Times New Roman" w:cs="Times New Roman"/>
          <w:sz w:val="18"/>
          <w:szCs w:val="18"/>
          <w:lang w:bidi="ar"/>
        </w:rPr>
        <w:t>Note: pH is dimensionless, the unit of other indicators is mg/L, the unit of variation coefficient and Exceedance rate is %; The standard limit values refer to the “groundwater quality Standard” (GB/T 14848-2017) Class IV limit values, and the TPH refers to the “Surface water Environmental Quality Standard” (GB3838-2002) Class IV limit values.</w:t>
      </w:r>
    </w:p>
    <w:p w:rsidR="00715EDE" w:rsidRDefault="00715EDE" w:rsidP="00715EDE">
      <w:pPr>
        <w:pStyle w:val="ae"/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eastAsia="宋体" w:cs="Times New Roman"/>
          <w:b/>
          <w:bCs/>
          <w:sz w:val="24"/>
          <w:szCs w:val="24"/>
        </w:rPr>
        <w:t>2</w:t>
      </w:r>
      <w:r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Statistical analysis of various clusters during the wet and dry seasons</w:t>
      </w:r>
    </w:p>
    <w:tbl>
      <w:tblPr>
        <w:tblW w:w="7092" w:type="dxa"/>
        <w:jc w:val="center"/>
        <w:tblLook w:val="04A0" w:firstRow="1" w:lastRow="0" w:firstColumn="1" w:lastColumn="0" w:noHBand="0" w:noVBand="1"/>
      </w:tblPr>
      <w:tblGrid>
        <w:gridCol w:w="1128"/>
        <w:gridCol w:w="960"/>
        <w:gridCol w:w="960"/>
        <w:gridCol w:w="960"/>
        <w:gridCol w:w="222"/>
        <w:gridCol w:w="960"/>
        <w:gridCol w:w="960"/>
        <w:gridCol w:w="960"/>
      </w:tblGrid>
      <w:tr w:rsidR="00715EDE" w:rsidTr="009046FF">
        <w:trPr>
          <w:trHeight w:val="288"/>
          <w:jc w:val="center"/>
        </w:trPr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Clusters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Wet Season</w:t>
            </w:r>
          </w:p>
        </w:tc>
        <w:tc>
          <w:tcPr>
            <w:tcW w:w="2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Dry Season</w:t>
            </w:r>
          </w:p>
        </w:tc>
      </w:tr>
      <w:tr w:rsidR="00715EDE" w:rsidTr="009046F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</w:t>
            </w:r>
          </w:p>
        </w:tc>
      </w:tr>
      <w:tr w:rsidR="00715EDE" w:rsidTr="009046F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Cluster 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12.41</w:t>
            </w:r>
          </w:p>
        </w:tc>
      </w:tr>
      <w:tr w:rsidR="00715EDE" w:rsidTr="009046F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Cluster 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69.54</w:t>
            </w:r>
          </w:p>
        </w:tc>
      </w:tr>
      <w:tr w:rsidR="00715EDE" w:rsidTr="009046F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Cluster 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84.44</w:t>
            </w:r>
          </w:p>
        </w:tc>
      </w:tr>
      <w:tr w:rsidR="00715EDE" w:rsidTr="009046F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Cluster 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343.94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462.46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319.79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472.38</w:t>
            </w:r>
          </w:p>
        </w:tc>
      </w:tr>
    </w:tbl>
    <w:p w:rsidR="00715EDE" w:rsidRDefault="00715EDE" w:rsidP="00715EDE">
      <w:pPr>
        <w:pStyle w:val="ae"/>
        <w:spacing w:line="360" w:lineRule="auto"/>
        <w:rPr>
          <w:rFonts w:cs="Times New Roman"/>
          <w:b/>
          <w:bCs/>
        </w:rPr>
      </w:pPr>
    </w:p>
    <w:p w:rsidR="00715EDE" w:rsidRDefault="00715EDE" w:rsidP="00715EDE">
      <w:pPr>
        <w:pStyle w:val="ae"/>
        <w:spacing w:line="480" w:lineRule="auto"/>
        <w:rPr>
          <w:rFonts w:eastAsiaTheme="minorEastAsia"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Table </w:t>
      </w:r>
      <w:r>
        <w:rPr>
          <w:rFonts w:eastAsia="宋体" w:cs="Times New Roman"/>
          <w:b/>
          <w:bCs/>
          <w:sz w:val="24"/>
          <w:szCs w:val="24"/>
        </w:rPr>
        <w:t>3</w:t>
      </w:r>
      <w:r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Percentage of water quality grades in each cluster during the wet and dry seasons</w:t>
      </w:r>
      <w:r>
        <w:rPr>
          <w:rFonts w:eastAsiaTheme="minorEastAsia" w:cs="Times New Roman"/>
          <w:sz w:val="24"/>
          <w:szCs w:val="24"/>
        </w:rPr>
        <w:t xml:space="preserve"> (%)</w:t>
      </w:r>
    </w:p>
    <w:tbl>
      <w:tblPr>
        <w:tblW w:w="8468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086"/>
        <w:gridCol w:w="1028"/>
        <w:gridCol w:w="892"/>
        <w:gridCol w:w="892"/>
        <w:gridCol w:w="970"/>
        <w:gridCol w:w="240"/>
        <w:gridCol w:w="829"/>
        <w:gridCol w:w="834"/>
        <w:gridCol w:w="844"/>
        <w:gridCol w:w="853"/>
      </w:tblGrid>
      <w:tr w:rsidR="00715EDE" w:rsidTr="009046FF">
        <w:trPr>
          <w:trHeight w:val="288"/>
        </w:trPr>
        <w:tc>
          <w:tcPr>
            <w:tcW w:w="10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Water quality</w:t>
            </w:r>
          </w:p>
        </w:tc>
        <w:tc>
          <w:tcPr>
            <w:tcW w:w="3782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Wet Season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Dry Season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Ⅰ</w:t>
            </w:r>
          </w:p>
        </w:tc>
        <w:tc>
          <w:tcPr>
            <w:tcW w:w="8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Ⅱ</w:t>
            </w:r>
          </w:p>
        </w:tc>
        <w:tc>
          <w:tcPr>
            <w:tcW w:w="8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Ⅲ</w:t>
            </w:r>
          </w:p>
        </w:tc>
        <w:tc>
          <w:tcPr>
            <w:tcW w:w="9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Ⅳ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Ⅰ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Ⅱ</w:t>
            </w:r>
          </w:p>
        </w:tc>
        <w:tc>
          <w:tcPr>
            <w:tcW w:w="8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Ⅲ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Ⅳ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Excellent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100.00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41.67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60.00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85.00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57.14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20.00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Good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15.00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60.00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Medium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16.67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20.00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14.29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Poor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25.00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 w:rsidR="00715EDE" w:rsidTr="009046FF">
        <w:trPr>
          <w:trHeight w:val="288"/>
        </w:trPr>
        <w:tc>
          <w:tcPr>
            <w:tcW w:w="10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Very Poor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16.67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20.00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100.00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28.57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20.00 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15EDE" w:rsidRDefault="00715EDE" w:rsidP="009046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100.00 </w:t>
            </w:r>
          </w:p>
        </w:tc>
      </w:tr>
    </w:tbl>
    <w:p w:rsidR="00715EDE" w:rsidRDefault="00715EDE" w:rsidP="00715EDE">
      <w:pPr>
        <w:rPr>
          <w:rFonts w:ascii="Times New Roman" w:hAnsi="Times New Roman" w:cs="Times New Roman"/>
        </w:rPr>
      </w:pPr>
    </w:p>
    <w:p w:rsidR="00715EDE" w:rsidRDefault="00715EDE" w:rsidP="00715EDE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:rsidR="00715EDE" w:rsidRDefault="00715EDE">
      <w:pPr>
        <w:rPr>
          <w:rFonts w:hint="eastAsia"/>
        </w:rPr>
      </w:pPr>
    </w:p>
    <w:sectPr w:rsidR="00715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DE"/>
    <w:rsid w:val="00133FBE"/>
    <w:rsid w:val="00680636"/>
    <w:rsid w:val="00715EDE"/>
    <w:rsid w:val="008C74AB"/>
    <w:rsid w:val="00C60F89"/>
    <w:rsid w:val="00FC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F4289"/>
  <w15:chartTrackingRefBased/>
  <w15:docId w15:val="{6FAF7D1F-BD35-4F82-BBA0-92E81340A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EDE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715E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5E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5E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5ED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5ED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5ED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5ED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5EDE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5EDE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15ED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15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15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15ED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15ED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15ED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15E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15E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15E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15E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15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15E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15E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15EDE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715E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15EDE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715ED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15E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715ED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15EDE"/>
    <w:rPr>
      <w:b/>
      <w:bCs/>
      <w:smallCaps/>
      <w:color w:val="0F4761" w:themeColor="accent1" w:themeShade="BF"/>
      <w:spacing w:val="5"/>
    </w:rPr>
  </w:style>
  <w:style w:type="paragraph" w:styleId="ae">
    <w:name w:val="caption"/>
    <w:basedOn w:val="a"/>
    <w:next w:val="a"/>
    <w:uiPriority w:val="35"/>
    <w:unhideWhenUsed/>
    <w:qFormat/>
    <w:rsid w:val="00715EDE"/>
    <w:pPr>
      <w:jc w:val="center"/>
    </w:pPr>
    <w:rPr>
      <w:rFonts w:ascii="Times New Roman" w:eastAsia="Times New Roman" w:hAnsi="Times New Roman" w:cstheme="majorBid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2384</Characters>
  <Application>Microsoft Office Word</Application>
  <DocSecurity>0</DocSecurity>
  <Lines>51</Lines>
  <Paragraphs>25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思维 李</dc:creator>
  <cp:keywords/>
  <dc:description/>
  <cp:lastModifiedBy>思维 李</cp:lastModifiedBy>
  <cp:revision>1</cp:revision>
  <dcterms:created xsi:type="dcterms:W3CDTF">2025-04-10T08:28:00Z</dcterms:created>
  <dcterms:modified xsi:type="dcterms:W3CDTF">2025-04-10T08:28:00Z</dcterms:modified>
</cp:coreProperties>
</file>