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6BB39" w14:textId="2BA700DC" w:rsidR="00F46041" w:rsidRDefault="000B0169" w:rsidP="0071144B">
      <w:pPr>
        <w:pStyle w:val="NoSpacing"/>
        <w:rPr>
          <w:rFonts w:ascii="Arial" w:hAnsi="Arial" w:cs="Arial"/>
          <w:sz w:val="22"/>
          <w:szCs w:val="22"/>
        </w:rPr>
      </w:pPr>
      <w:r w:rsidRPr="008914B5">
        <w:rPr>
          <w:rFonts w:ascii="Arial" w:hAnsi="Arial" w:cs="Arial"/>
          <w:b/>
          <w:bCs/>
          <w:sz w:val="22"/>
          <w:szCs w:val="22"/>
        </w:rPr>
        <w:t>Table 1.</w:t>
      </w:r>
      <w:r w:rsidRPr="008914B5">
        <w:rPr>
          <w:rFonts w:ascii="Arial" w:hAnsi="Arial" w:cs="Arial"/>
          <w:sz w:val="22"/>
          <w:szCs w:val="22"/>
        </w:rPr>
        <w:t xml:space="preserve"> Patient </w:t>
      </w:r>
      <w:r w:rsidR="00A22A12" w:rsidRPr="008914B5">
        <w:rPr>
          <w:rFonts w:ascii="Arial" w:hAnsi="Arial" w:cs="Arial"/>
          <w:sz w:val="22"/>
          <w:szCs w:val="22"/>
        </w:rPr>
        <w:t>characteristics</w:t>
      </w:r>
      <w:r w:rsidRPr="008914B5">
        <w:rPr>
          <w:rFonts w:ascii="Arial" w:hAnsi="Arial" w:cs="Arial"/>
          <w:sz w:val="22"/>
          <w:szCs w:val="22"/>
        </w:rPr>
        <w:t xml:space="preserve"> </w:t>
      </w:r>
      <w:r w:rsidR="00DE306C" w:rsidRPr="008914B5">
        <w:rPr>
          <w:rFonts w:ascii="Arial" w:hAnsi="Arial" w:cs="Arial"/>
          <w:sz w:val="22"/>
          <w:szCs w:val="22"/>
        </w:rPr>
        <w:t>in nocardiosis cases</w:t>
      </w:r>
    </w:p>
    <w:p w14:paraId="40D8BD02" w14:textId="77777777" w:rsidR="008914B5" w:rsidRPr="008914B5" w:rsidRDefault="008914B5" w:rsidP="0071144B">
      <w:pPr>
        <w:pStyle w:val="NoSpacing"/>
        <w:rPr>
          <w:rFonts w:ascii="Arial" w:hAnsi="Arial" w:cs="Arial"/>
          <w:sz w:val="22"/>
          <w:szCs w:val="22"/>
        </w:rPr>
      </w:pPr>
    </w:p>
    <w:tbl>
      <w:tblPr>
        <w:tblStyle w:val="TableGrid"/>
        <w:tblW w:w="94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245"/>
        <w:gridCol w:w="4253"/>
      </w:tblGrid>
      <w:tr w:rsidR="00EC21B7" w:rsidRPr="008914B5" w14:paraId="4906F4A4" w14:textId="4E94FF40" w:rsidTr="008914B5">
        <w:tc>
          <w:tcPr>
            <w:tcW w:w="5245" w:type="dxa"/>
          </w:tcPr>
          <w:p w14:paraId="7B58974B" w14:textId="7CD0E5F9" w:rsidR="00EC21B7" w:rsidRPr="008914B5" w:rsidRDefault="00EC21B7" w:rsidP="00AC37A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bookmarkStart w:id="0" w:name="_Hlk169083640"/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Category</w:t>
            </w:r>
          </w:p>
        </w:tc>
        <w:tc>
          <w:tcPr>
            <w:tcW w:w="4253" w:type="dxa"/>
          </w:tcPr>
          <w:p w14:paraId="10B11741" w14:textId="3D5C3FA4" w:rsidR="00EC21B7" w:rsidRPr="008914B5" w:rsidRDefault="00EC21B7" w:rsidP="00AC37AC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gramStart"/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N(</w:t>
            </w:r>
            <w:proofErr w:type="gramEnd"/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%)</w:t>
            </w:r>
          </w:p>
        </w:tc>
      </w:tr>
      <w:tr w:rsidR="00EC21B7" w:rsidRPr="008914B5" w14:paraId="1D1502B9" w14:textId="3D7B6E2A" w:rsidTr="008914B5">
        <w:tc>
          <w:tcPr>
            <w:tcW w:w="5245" w:type="dxa"/>
          </w:tcPr>
          <w:p w14:paraId="4975B827" w14:textId="77777777" w:rsidR="00EC21B7" w:rsidRPr="008914B5" w:rsidRDefault="00EC21B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Demographics</w:t>
            </w:r>
          </w:p>
          <w:p w14:paraId="0DC01644" w14:textId="585DF689" w:rsidR="00EC21B7" w:rsidRPr="008914B5" w:rsidRDefault="00EC21B7">
            <w:p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Mean age, y (SD)</w:t>
            </w:r>
          </w:p>
          <w:p w14:paraId="51FE5249" w14:textId="22827D35" w:rsidR="00EC21B7" w:rsidRPr="008914B5" w:rsidRDefault="00EC21B7">
            <w:p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Female, mean age, y (SD)</w:t>
            </w:r>
          </w:p>
          <w:p w14:paraId="36E26C65" w14:textId="46A4996A" w:rsidR="00EC21B7" w:rsidRPr="008914B5" w:rsidRDefault="00EC21B7">
            <w:p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Male, mean age, y (SD)</w:t>
            </w:r>
          </w:p>
          <w:p w14:paraId="373C3C41" w14:textId="6D551448" w:rsidR="00EC21B7" w:rsidRPr="008914B5" w:rsidRDefault="00EC21B7">
            <w:p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Gender</w:t>
            </w:r>
          </w:p>
          <w:p w14:paraId="0DB637E6" w14:textId="0BA04D44" w:rsidR="00EC21B7" w:rsidRPr="008914B5" w:rsidRDefault="00EC21B7" w:rsidP="000B016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M</w:t>
            </w:r>
          </w:p>
          <w:p w14:paraId="2AE423A0" w14:textId="68D1D76B" w:rsidR="00EC21B7" w:rsidRPr="008914B5" w:rsidRDefault="00EC21B7" w:rsidP="001A6E2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F</w:t>
            </w:r>
          </w:p>
        </w:tc>
        <w:tc>
          <w:tcPr>
            <w:tcW w:w="4253" w:type="dxa"/>
          </w:tcPr>
          <w:p w14:paraId="6084CFB4" w14:textId="7AD6640C" w:rsidR="00EC21B7" w:rsidRPr="008914B5" w:rsidRDefault="00EC21B7" w:rsidP="00EC21B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N=91(100)</w:t>
            </w:r>
          </w:p>
          <w:p w14:paraId="40E3F443" w14:textId="25BA0308" w:rsidR="00EC21B7" w:rsidRPr="008914B5" w:rsidRDefault="00EC21B7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61 ± 17</w:t>
            </w:r>
          </w:p>
          <w:p w14:paraId="627BFAE6" w14:textId="5C68CA8A" w:rsidR="00EC21B7" w:rsidRPr="008914B5" w:rsidRDefault="00EC21B7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62 ± 16</w:t>
            </w:r>
          </w:p>
          <w:p w14:paraId="66A55889" w14:textId="02C94DFC" w:rsidR="00EC21B7" w:rsidRPr="008914B5" w:rsidRDefault="00EC21B7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59 ± 17</w:t>
            </w:r>
          </w:p>
          <w:p w14:paraId="3C5CD4B5" w14:textId="58567E21" w:rsidR="00EC21B7" w:rsidRPr="008914B5" w:rsidRDefault="00EC21B7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3972D5F" w14:textId="6B35FAF0" w:rsidR="00EC21B7" w:rsidRPr="008914B5" w:rsidRDefault="00EC21B7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52(57)</w:t>
            </w:r>
          </w:p>
          <w:p w14:paraId="0D37881F" w14:textId="10E8B0BE" w:rsidR="00EC21B7" w:rsidRPr="008914B5" w:rsidRDefault="00EC21B7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39(43)</w:t>
            </w:r>
          </w:p>
        </w:tc>
      </w:tr>
      <w:tr w:rsidR="00EC21B7" w:rsidRPr="008914B5" w14:paraId="364E7573" w14:textId="3DC8409A" w:rsidTr="008914B5">
        <w:tc>
          <w:tcPr>
            <w:tcW w:w="5245" w:type="dxa"/>
          </w:tcPr>
          <w:p w14:paraId="5DBD8D27" w14:textId="77777777" w:rsidR="00EC21B7" w:rsidRPr="008914B5" w:rsidRDefault="00EC21B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Comorbidities</w:t>
            </w:r>
          </w:p>
          <w:p w14:paraId="20534B65" w14:textId="17276D73" w:rsidR="00EC21B7" w:rsidRPr="008914B5" w:rsidRDefault="00EC21B7" w:rsidP="000B0169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Diabetes</w:t>
            </w:r>
          </w:p>
          <w:p w14:paraId="3EA1C832" w14:textId="5F36BC93" w:rsidR="00EC21B7" w:rsidRPr="008914B5" w:rsidRDefault="00EC21B7" w:rsidP="000B0169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Liver failure</w:t>
            </w:r>
          </w:p>
          <w:p w14:paraId="2B11A633" w14:textId="77777777" w:rsidR="00EC21B7" w:rsidRPr="008914B5" w:rsidRDefault="00EC21B7" w:rsidP="000B0169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Renal failure/dialysis</w:t>
            </w:r>
          </w:p>
          <w:p w14:paraId="489E9ED7" w14:textId="618EF623" w:rsidR="00EC21B7" w:rsidRPr="008914B5" w:rsidRDefault="00EC21B7" w:rsidP="000B0169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Haematologic malignancy</w:t>
            </w:r>
          </w:p>
          <w:p w14:paraId="4314DCDA" w14:textId="77777777" w:rsidR="00EC21B7" w:rsidRPr="008914B5" w:rsidRDefault="00EC21B7" w:rsidP="000B0169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Solid organ tumour</w:t>
            </w:r>
          </w:p>
          <w:p w14:paraId="40FF1B8B" w14:textId="77777777" w:rsidR="00EC21B7" w:rsidRPr="008914B5" w:rsidRDefault="00EC21B7" w:rsidP="000B0169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Chronic lung disease</w:t>
            </w:r>
          </w:p>
          <w:p w14:paraId="1BE36B40" w14:textId="77777777" w:rsidR="00EC21B7" w:rsidRPr="008914B5" w:rsidRDefault="00EC21B7" w:rsidP="000B0169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Transplant recipient</w:t>
            </w:r>
          </w:p>
          <w:p w14:paraId="38B77BF6" w14:textId="2F0842F0" w:rsidR="00933B58" w:rsidRPr="008914B5" w:rsidRDefault="00933B58" w:rsidP="000B0169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 xml:space="preserve">Rheumatologic </w:t>
            </w:r>
            <w:proofErr w:type="spellStart"/>
            <w:r w:rsidRPr="008914B5">
              <w:rPr>
                <w:rFonts w:ascii="Arial" w:hAnsi="Arial" w:cs="Arial"/>
                <w:sz w:val="22"/>
                <w:szCs w:val="22"/>
              </w:rPr>
              <w:t>diseases</w:t>
            </w:r>
            <w:r w:rsidR="009F16BB" w:rsidRPr="008914B5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a</w:t>
            </w:r>
            <w:proofErr w:type="spellEnd"/>
          </w:p>
          <w:p w14:paraId="4A162B54" w14:textId="7DD20B0D" w:rsidR="00062E5E" w:rsidRPr="008914B5" w:rsidRDefault="00933B58" w:rsidP="000B0169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 xml:space="preserve">Other </w:t>
            </w:r>
            <w:r w:rsidR="00062E5E" w:rsidRPr="008914B5">
              <w:rPr>
                <w:rFonts w:ascii="Arial" w:hAnsi="Arial" w:cs="Arial"/>
                <w:sz w:val="22"/>
                <w:szCs w:val="22"/>
              </w:rPr>
              <w:t xml:space="preserve">Inflammatory </w:t>
            </w:r>
            <w:proofErr w:type="spellStart"/>
            <w:r w:rsidR="00062E5E" w:rsidRPr="008914B5">
              <w:rPr>
                <w:rFonts w:ascii="Arial" w:hAnsi="Arial" w:cs="Arial"/>
                <w:sz w:val="22"/>
                <w:szCs w:val="22"/>
              </w:rPr>
              <w:t>conditions</w:t>
            </w:r>
            <w:r w:rsidR="009F16BB" w:rsidRPr="008914B5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b</w:t>
            </w:r>
            <w:proofErr w:type="spellEnd"/>
          </w:p>
        </w:tc>
        <w:tc>
          <w:tcPr>
            <w:tcW w:w="4253" w:type="dxa"/>
          </w:tcPr>
          <w:p w14:paraId="1567B35E" w14:textId="1DA3DA9D" w:rsidR="00EC21B7" w:rsidRPr="008914B5" w:rsidRDefault="00EC21B7" w:rsidP="00062E5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N=87(96)</w:t>
            </w:r>
          </w:p>
          <w:p w14:paraId="03102703" w14:textId="7E0B2A0E" w:rsidR="00EC21B7" w:rsidRPr="008914B5" w:rsidRDefault="00EC21B7" w:rsidP="00062E5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13(14)</w:t>
            </w:r>
          </w:p>
          <w:p w14:paraId="54F50BA0" w14:textId="77777777" w:rsidR="00EC21B7" w:rsidRPr="008914B5" w:rsidRDefault="00EC21B7" w:rsidP="00062E5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3(3)</w:t>
            </w:r>
          </w:p>
          <w:p w14:paraId="014E509A" w14:textId="77777777" w:rsidR="00EC21B7" w:rsidRPr="008914B5" w:rsidRDefault="00EC21B7" w:rsidP="00062E5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7(8)</w:t>
            </w:r>
          </w:p>
          <w:p w14:paraId="468080B8" w14:textId="77777777" w:rsidR="00EC21B7" w:rsidRPr="008914B5" w:rsidRDefault="00EC21B7" w:rsidP="00062E5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5(6)</w:t>
            </w:r>
          </w:p>
          <w:p w14:paraId="76A97592" w14:textId="77777777" w:rsidR="00EC21B7" w:rsidRPr="008914B5" w:rsidRDefault="00EC21B7" w:rsidP="00062E5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13(14)</w:t>
            </w:r>
          </w:p>
          <w:p w14:paraId="6C8F1543" w14:textId="77777777" w:rsidR="00EC21B7" w:rsidRPr="008914B5" w:rsidRDefault="00EC21B7" w:rsidP="00062E5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18(21)</w:t>
            </w:r>
          </w:p>
          <w:p w14:paraId="21E35C31" w14:textId="77777777" w:rsidR="00EC21B7" w:rsidRPr="008914B5" w:rsidRDefault="00EC21B7" w:rsidP="00062E5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11(13)</w:t>
            </w:r>
          </w:p>
          <w:p w14:paraId="1746B11E" w14:textId="77777777" w:rsidR="00933B58" w:rsidRPr="008914B5" w:rsidRDefault="00933B58" w:rsidP="00062E5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14(16)</w:t>
            </w:r>
          </w:p>
          <w:p w14:paraId="4F89113A" w14:textId="305C0F09" w:rsidR="00933B58" w:rsidRPr="008914B5" w:rsidRDefault="00933B58" w:rsidP="00062E5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18(21)</w:t>
            </w:r>
          </w:p>
        </w:tc>
      </w:tr>
      <w:tr w:rsidR="00062E5E" w:rsidRPr="008914B5" w14:paraId="31249646" w14:textId="77777777" w:rsidTr="008914B5">
        <w:tc>
          <w:tcPr>
            <w:tcW w:w="5245" w:type="dxa"/>
          </w:tcPr>
          <w:p w14:paraId="176B9AE3" w14:textId="5F90E695" w:rsidR="00062E5E" w:rsidRPr="008914B5" w:rsidRDefault="00062E5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Chronic Lung Diseases</w:t>
            </w:r>
          </w:p>
          <w:p w14:paraId="0AFA130B" w14:textId="77777777" w:rsidR="00062E5E" w:rsidRPr="008914B5" w:rsidRDefault="00062E5E" w:rsidP="00062E5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Cystic Fibrosis</w:t>
            </w:r>
          </w:p>
          <w:p w14:paraId="48D92AD4" w14:textId="77777777" w:rsidR="00062E5E" w:rsidRPr="008914B5" w:rsidRDefault="00062E5E" w:rsidP="00062E5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Bronchiectasis</w:t>
            </w:r>
          </w:p>
          <w:p w14:paraId="718E7876" w14:textId="77777777" w:rsidR="00B533E7" w:rsidRPr="008914B5" w:rsidRDefault="00B533E7" w:rsidP="00062E5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Pulmonary fibrosis</w:t>
            </w:r>
          </w:p>
          <w:p w14:paraId="3CFB8814" w14:textId="77777777" w:rsidR="00B533E7" w:rsidRPr="008914B5" w:rsidRDefault="00B533E7" w:rsidP="00062E5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Chronic obstructive disease</w:t>
            </w:r>
          </w:p>
          <w:p w14:paraId="0277EFCC" w14:textId="4C70B4C2" w:rsidR="00B533E7" w:rsidRPr="008914B5" w:rsidRDefault="00B533E7" w:rsidP="00062E5E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Asthma</w:t>
            </w:r>
          </w:p>
        </w:tc>
        <w:tc>
          <w:tcPr>
            <w:tcW w:w="4253" w:type="dxa"/>
          </w:tcPr>
          <w:p w14:paraId="78E32892" w14:textId="77777777" w:rsidR="00062E5E" w:rsidRPr="008914B5" w:rsidRDefault="00062E5E" w:rsidP="00EC21B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N=18(21)</w:t>
            </w:r>
          </w:p>
          <w:p w14:paraId="3A12EA33" w14:textId="13DC8391" w:rsidR="00B533E7" w:rsidRPr="008914B5" w:rsidRDefault="00B533E7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7(39)</w:t>
            </w:r>
          </w:p>
          <w:p w14:paraId="35FEAC9D" w14:textId="0990A7B7" w:rsidR="00B533E7" w:rsidRPr="008914B5" w:rsidRDefault="00B533E7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18(100)</w:t>
            </w:r>
          </w:p>
          <w:p w14:paraId="56F1AB82" w14:textId="0DEDCF66" w:rsidR="00B533E7" w:rsidRPr="008914B5" w:rsidRDefault="00B533E7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6(33)</w:t>
            </w:r>
          </w:p>
          <w:p w14:paraId="0FA875C9" w14:textId="3F5A4D05" w:rsidR="00B533E7" w:rsidRPr="008914B5" w:rsidRDefault="00B533E7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7(39)</w:t>
            </w:r>
          </w:p>
          <w:p w14:paraId="4EC8917F" w14:textId="6FEFD026" w:rsidR="00B533E7" w:rsidRPr="008914B5" w:rsidRDefault="00B533E7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6(33)</w:t>
            </w:r>
          </w:p>
          <w:p w14:paraId="4E370E18" w14:textId="7DBB9B37" w:rsidR="00062E5E" w:rsidRPr="008914B5" w:rsidRDefault="00062E5E" w:rsidP="00EC21B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EC21B7" w:rsidRPr="008914B5" w14:paraId="5B887CF8" w14:textId="6772B795" w:rsidTr="008914B5">
        <w:tc>
          <w:tcPr>
            <w:tcW w:w="5245" w:type="dxa"/>
          </w:tcPr>
          <w:p w14:paraId="7DA82187" w14:textId="77777777" w:rsidR="00EC21B7" w:rsidRPr="008914B5" w:rsidRDefault="00EC21B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Active malignancies</w:t>
            </w:r>
          </w:p>
          <w:p w14:paraId="4B830DB6" w14:textId="5CD761DD" w:rsidR="00EC21B7" w:rsidRPr="008914B5" w:rsidRDefault="006F7385" w:rsidP="008D2E9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Leukemia</w:t>
            </w:r>
          </w:p>
          <w:p w14:paraId="0DC23384" w14:textId="0A9AD143" w:rsidR="00EC21B7" w:rsidRPr="008914B5" w:rsidRDefault="006F7385" w:rsidP="008D2E9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Lymphoma</w:t>
            </w:r>
          </w:p>
          <w:p w14:paraId="48B2F26F" w14:textId="12E84EB0" w:rsidR="00EC21B7" w:rsidRPr="008914B5" w:rsidRDefault="006F7385" w:rsidP="008D2E9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Breast</w:t>
            </w:r>
          </w:p>
          <w:p w14:paraId="6FAA508A" w14:textId="15B90258" w:rsidR="00EC21B7" w:rsidRPr="008914B5" w:rsidRDefault="006F7385" w:rsidP="008D2E9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Lung</w:t>
            </w:r>
          </w:p>
          <w:p w14:paraId="0319475D" w14:textId="77777777" w:rsidR="00EC21B7" w:rsidRPr="008914B5" w:rsidRDefault="00062E5E" w:rsidP="008D2E9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Brain</w:t>
            </w:r>
          </w:p>
          <w:p w14:paraId="7468B016" w14:textId="77777777" w:rsidR="00062E5E" w:rsidRPr="008914B5" w:rsidRDefault="00062E5E" w:rsidP="008D2E9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Gastrointestinal</w:t>
            </w:r>
          </w:p>
          <w:p w14:paraId="7AFC7D4A" w14:textId="1728A7A5" w:rsidR="00062E5E" w:rsidRPr="008914B5" w:rsidRDefault="00062E5E" w:rsidP="008D2E9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Ureteral</w:t>
            </w:r>
          </w:p>
        </w:tc>
        <w:tc>
          <w:tcPr>
            <w:tcW w:w="4253" w:type="dxa"/>
          </w:tcPr>
          <w:p w14:paraId="54D3E79B" w14:textId="77777777" w:rsidR="00EC21B7" w:rsidRPr="008914B5" w:rsidRDefault="00EC21B7" w:rsidP="00EC21B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N=18(21)</w:t>
            </w:r>
          </w:p>
          <w:p w14:paraId="6CBA60A5" w14:textId="1196DCAE" w:rsidR="00062E5E" w:rsidRPr="008914B5" w:rsidRDefault="00062E5E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2(11)</w:t>
            </w:r>
          </w:p>
          <w:p w14:paraId="03F9B81A" w14:textId="639CB17C" w:rsidR="00062E5E" w:rsidRPr="008914B5" w:rsidRDefault="00062E5E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2(11)</w:t>
            </w:r>
          </w:p>
          <w:p w14:paraId="317EA749" w14:textId="77777777" w:rsidR="00062E5E" w:rsidRPr="008914B5" w:rsidRDefault="00062E5E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5(28)</w:t>
            </w:r>
          </w:p>
          <w:p w14:paraId="585AA4A9" w14:textId="77777777" w:rsidR="00062E5E" w:rsidRPr="008914B5" w:rsidRDefault="00062E5E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3(17)</w:t>
            </w:r>
          </w:p>
          <w:p w14:paraId="062135CC" w14:textId="77777777" w:rsidR="00062E5E" w:rsidRPr="008914B5" w:rsidRDefault="00062E5E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2(11)</w:t>
            </w:r>
          </w:p>
          <w:p w14:paraId="11AE8632" w14:textId="77777777" w:rsidR="00062E5E" w:rsidRPr="008914B5" w:rsidRDefault="00062E5E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2(11)</w:t>
            </w:r>
          </w:p>
          <w:p w14:paraId="435F68C8" w14:textId="2FA8519F" w:rsidR="00062E5E" w:rsidRPr="008914B5" w:rsidRDefault="00062E5E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1(6)</w:t>
            </w:r>
          </w:p>
        </w:tc>
      </w:tr>
      <w:tr w:rsidR="00EC21B7" w:rsidRPr="008914B5" w14:paraId="79F7B722" w14:textId="284904EA" w:rsidTr="008914B5">
        <w:tc>
          <w:tcPr>
            <w:tcW w:w="5245" w:type="dxa"/>
          </w:tcPr>
          <w:p w14:paraId="2A7766B2" w14:textId="77777777" w:rsidR="00EC21B7" w:rsidRPr="008914B5" w:rsidRDefault="00EC21B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Transplanted organs</w:t>
            </w:r>
          </w:p>
          <w:p w14:paraId="1613A422" w14:textId="77777777" w:rsidR="00EC21B7" w:rsidRPr="008914B5" w:rsidRDefault="00EC21B7" w:rsidP="00EC21B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Kidney</w:t>
            </w:r>
          </w:p>
          <w:p w14:paraId="0152D914" w14:textId="77777777" w:rsidR="00EC21B7" w:rsidRPr="008914B5" w:rsidRDefault="00EC21B7" w:rsidP="00EC21B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Lung</w:t>
            </w:r>
          </w:p>
          <w:p w14:paraId="55AD7A54" w14:textId="6E5A9AC6" w:rsidR="00EC21B7" w:rsidRPr="008914B5" w:rsidRDefault="00EC21B7" w:rsidP="00EC21B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Pancreas</w:t>
            </w:r>
          </w:p>
          <w:p w14:paraId="65649BC3" w14:textId="71DED769" w:rsidR="00EC21B7" w:rsidRPr="008914B5" w:rsidRDefault="00EC21B7" w:rsidP="00EC21B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Liver</w:t>
            </w:r>
          </w:p>
          <w:p w14:paraId="1E2F16E7" w14:textId="38E56626" w:rsidR="00EC21B7" w:rsidRPr="008914B5" w:rsidRDefault="00EC21B7" w:rsidP="00BE634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H</w:t>
            </w:r>
            <w:r w:rsidR="006F7385" w:rsidRPr="008914B5">
              <w:rPr>
                <w:rFonts w:ascii="Arial" w:hAnsi="Arial" w:cs="Arial"/>
                <w:sz w:val="22"/>
                <w:szCs w:val="22"/>
              </w:rPr>
              <w:t>ematologic stem cells (HSCT)</w:t>
            </w:r>
          </w:p>
        </w:tc>
        <w:tc>
          <w:tcPr>
            <w:tcW w:w="4253" w:type="dxa"/>
          </w:tcPr>
          <w:p w14:paraId="0ADB974C" w14:textId="77777777" w:rsidR="00EC21B7" w:rsidRPr="008914B5" w:rsidRDefault="00EC21B7" w:rsidP="00EC21B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N=11(13)</w:t>
            </w:r>
          </w:p>
          <w:p w14:paraId="53A08D5A" w14:textId="17243A88" w:rsidR="00EC21B7" w:rsidRPr="008914B5" w:rsidRDefault="006F7385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3(27)</w:t>
            </w:r>
          </w:p>
          <w:p w14:paraId="55B9F678" w14:textId="7C7CC476" w:rsidR="006F7385" w:rsidRPr="008914B5" w:rsidRDefault="006F7385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2(18)</w:t>
            </w:r>
          </w:p>
          <w:p w14:paraId="10D00DDF" w14:textId="76BA11B8" w:rsidR="006F7385" w:rsidRPr="008914B5" w:rsidRDefault="006F7385" w:rsidP="00EC21B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1(1)</w:t>
            </w:r>
          </w:p>
          <w:p w14:paraId="684C78A7" w14:textId="77777777" w:rsidR="006F7385" w:rsidRPr="008914B5" w:rsidRDefault="006F7385" w:rsidP="006F738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1(1)</w:t>
            </w:r>
          </w:p>
          <w:p w14:paraId="0F8E6979" w14:textId="46A94F1A" w:rsidR="00EC21B7" w:rsidRPr="008914B5" w:rsidRDefault="00EC21B7" w:rsidP="006F738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14B5">
              <w:rPr>
                <w:rFonts w:ascii="Arial" w:hAnsi="Arial" w:cs="Arial"/>
                <w:sz w:val="22"/>
                <w:szCs w:val="22"/>
              </w:rPr>
              <w:t>3(27)</w:t>
            </w:r>
          </w:p>
        </w:tc>
      </w:tr>
      <w:tr w:rsidR="009F16BB" w:rsidRPr="008914B5" w14:paraId="27CE77F7" w14:textId="77777777" w:rsidTr="008914B5">
        <w:tc>
          <w:tcPr>
            <w:tcW w:w="5245" w:type="dxa"/>
          </w:tcPr>
          <w:p w14:paraId="45E88239" w14:textId="4B8F61D1" w:rsidR="009F16BB" w:rsidRPr="008914B5" w:rsidRDefault="009F16BB" w:rsidP="009F16B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1-year mortality</w:t>
            </w:r>
          </w:p>
        </w:tc>
        <w:tc>
          <w:tcPr>
            <w:tcW w:w="4253" w:type="dxa"/>
          </w:tcPr>
          <w:p w14:paraId="03D89B67" w14:textId="140A6CEC" w:rsidR="009F16BB" w:rsidRPr="008914B5" w:rsidRDefault="009F16BB" w:rsidP="009F16B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N=12 (12.2%)</w:t>
            </w:r>
          </w:p>
        </w:tc>
      </w:tr>
      <w:tr w:rsidR="009F16BB" w:rsidRPr="008914B5" w14:paraId="7DEE9555" w14:textId="77777777" w:rsidTr="008914B5">
        <w:tc>
          <w:tcPr>
            <w:tcW w:w="5245" w:type="dxa"/>
          </w:tcPr>
          <w:p w14:paraId="79164C97" w14:textId="4823B28D" w:rsidR="009F16BB" w:rsidRPr="008914B5" w:rsidRDefault="009F16BB" w:rsidP="009F16B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Overall mortality</w:t>
            </w:r>
          </w:p>
        </w:tc>
        <w:tc>
          <w:tcPr>
            <w:tcW w:w="4253" w:type="dxa"/>
          </w:tcPr>
          <w:p w14:paraId="67853FD4" w14:textId="10A4E945" w:rsidR="009F16BB" w:rsidRPr="008914B5" w:rsidRDefault="009F16BB" w:rsidP="009F16B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14B5">
              <w:rPr>
                <w:rFonts w:ascii="Arial" w:hAnsi="Arial" w:cs="Arial"/>
                <w:b/>
                <w:bCs/>
                <w:sz w:val="22"/>
                <w:szCs w:val="22"/>
              </w:rPr>
              <w:t>N=22 (23.7%)</w:t>
            </w:r>
          </w:p>
        </w:tc>
      </w:tr>
    </w:tbl>
    <w:bookmarkEnd w:id="0"/>
    <w:p w14:paraId="356A22EB" w14:textId="6F42A7F0" w:rsidR="009F16BB" w:rsidRPr="008914B5" w:rsidRDefault="009F16BB" w:rsidP="009F16BB">
      <w:pPr>
        <w:spacing w:after="0"/>
        <w:rPr>
          <w:rFonts w:ascii="Arial" w:hAnsi="Arial" w:cs="Arial"/>
          <w:sz w:val="22"/>
          <w:szCs w:val="22"/>
        </w:rPr>
      </w:pPr>
      <w:proofErr w:type="spellStart"/>
      <w:r w:rsidRPr="008914B5">
        <w:rPr>
          <w:rFonts w:ascii="Arial" w:hAnsi="Arial" w:cs="Arial"/>
          <w:sz w:val="22"/>
          <w:szCs w:val="22"/>
          <w:vertAlign w:val="superscript"/>
        </w:rPr>
        <w:t>a</w:t>
      </w:r>
      <w:r w:rsidR="00933B58" w:rsidRPr="008914B5">
        <w:rPr>
          <w:rFonts w:ascii="Arial" w:hAnsi="Arial" w:cs="Arial"/>
          <w:sz w:val="22"/>
          <w:szCs w:val="22"/>
        </w:rPr>
        <w:t>Rheumatologic</w:t>
      </w:r>
      <w:proofErr w:type="spellEnd"/>
      <w:r w:rsidR="00933B58" w:rsidRPr="008914B5">
        <w:rPr>
          <w:rFonts w:ascii="Arial" w:hAnsi="Arial" w:cs="Arial"/>
          <w:sz w:val="22"/>
          <w:szCs w:val="22"/>
        </w:rPr>
        <w:t xml:space="preserve"> diseases (n=14); </w:t>
      </w:r>
      <w:r w:rsidR="001B2463" w:rsidRPr="008914B5">
        <w:rPr>
          <w:rFonts w:ascii="Arial" w:hAnsi="Arial" w:cs="Arial"/>
          <w:sz w:val="22"/>
          <w:szCs w:val="22"/>
        </w:rPr>
        <w:t>rheumatoid arthritis</w:t>
      </w:r>
      <w:r w:rsidR="00BE6348" w:rsidRPr="008914B5">
        <w:rPr>
          <w:rFonts w:ascii="Arial" w:hAnsi="Arial" w:cs="Arial"/>
          <w:sz w:val="22"/>
          <w:szCs w:val="22"/>
        </w:rPr>
        <w:t xml:space="preserve"> (1), </w:t>
      </w:r>
      <w:r w:rsidR="001B2463" w:rsidRPr="008914B5">
        <w:rPr>
          <w:rFonts w:ascii="Arial" w:hAnsi="Arial" w:cs="Arial"/>
          <w:sz w:val="22"/>
          <w:szCs w:val="22"/>
        </w:rPr>
        <w:t>systemic lupus erythematosus</w:t>
      </w:r>
      <w:r w:rsidR="00BE6348" w:rsidRPr="008914B5">
        <w:rPr>
          <w:rFonts w:ascii="Arial" w:hAnsi="Arial" w:cs="Arial"/>
          <w:sz w:val="22"/>
          <w:szCs w:val="22"/>
        </w:rPr>
        <w:t xml:space="preserve"> (3), </w:t>
      </w:r>
      <w:r w:rsidR="00DE306C" w:rsidRPr="008914B5">
        <w:rPr>
          <w:rFonts w:ascii="Arial" w:hAnsi="Arial" w:cs="Arial"/>
          <w:sz w:val="22"/>
          <w:szCs w:val="22"/>
        </w:rPr>
        <w:t xml:space="preserve">osteoarthritis </w:t>
      </w:r>
      <w:r w:rsidR="00BE6348" w:rsidRPr="008914B5">
        <w:rPr>
          <w:rFonts w:ascii="Arial" w:hAnsi="Arial" w:cs="Arial"/>
          <w:sz w:val="22"/>
          <w:szCs w:val="22"/>
        </w:rPr>
        <w:t xml:space="preserve">(2), </w:t>
      </w:r>
      <w:r w:rsidR="00DE306C" w:rsidRPr="008914B5">
        <w:rPr>
          <w:rFonts w:ascii="Arial" w:hAnsi="Arial" w:cs="Arial"/>
          <w:sz w:val="22"/>
          <w:szCs w:val="22"/>
        </w:rPr>
        <w:t>s</w:t>
      </w:r>
      <w:r w:rsidR="00BE6348" w:rsidRPr="008914B5">
        <w:rPr>
          <w:rFonts w:ascii="Arial" w:hAnsi="Arial" w:cs="Arial"/>
          <w:sz w:val="22"/>
          <w:szCs w:val="22"/>
        </w:rPr>
        <w:t xml:space="preserve">arcoidosis (2), </w:t>
      </w:r>
      <w:r w:rsidR="00DE306C" w:rsidRPr="008914B5">
        <w:rPr>
          <w:rFonts w:ascii="Arial" w:hAnsi="Arial" w:cs="Arial"/>
          <w:sz w:val="22"/>
          <w:szCs w:val="22"/>
        </w:rPr>
        <w:t>p</w:t>
      </w:r>
      <w:r w:rsidR="00BE6348" w:rsidRPr="008914B5">
        <w:rPr>
          <w:rFonts w:ascii="Arial" w:hAnsi="Arial" w:cs="Arial"/>
          <w:sz w:val="22"/>
          <w:szCs w:val="22"/>
        </w:rPr>
        <w:t xml:space="preserve">soriasis (2), </w:t>
      </w:r>
      <w:r w:rsidR="00DE306C" w:rsidRPr="008914B5">
        <w:rPr>
          <w:rFonts w:ascii="Arial" w:hAnsi="Arial" w:cs="Arial"/>
          <w:sz w:val="22"/>
          <w:szCs w:val="22"/>
        </w:rPr>
        <w:t>antiphospholipid antibodies (</w:t>
      </w:r>
      <w:r w:rsidR="00BE6348" w:rsidRPr="008914B5">
        <w:rPr>
          <w:rFonts w:ascii="Arial" w:hAnsi="Arial" w:cs="Arial"/>
          <w:sz w:val="22"/>
          <w:szCs w:val="22"/>
        </w:rPr>
        <w:t>APLAS</w:t>
      </w:r>
      <w:r w:rsidR="00DE306C" w:rsidRPr="008914B5">
        <w:rPr>
          <w:rFonts w:ascii="Arial" w:hAnsi="Arial" w:cs="Arial"/>
          <w:sz w:val="22"/>
          <w:szCs w:val="22"/>
        </w:rPr>
        <w:t xml:space="preserve">) </w:t>
      </w:r>
      <w:r w:rsidR="00BE6348" w:rsidRPr="008914B5">
        <w:rPr>
          <w:rFonts w:ascii="Arial" w:hAnsi="Arial" w:cs="Arial"/>
          <w:sz w:val="22"/>
          <w:szCs w:val="22"/>
        </w:rPr>
        <w:t xml:space="preserve">(1), </w:t>
      </w:r>
      <w:r w:rsidR="00DE306C" w:rsidRPr="008914B5">
        <w:rPr>
          <w:rFonts w:ascii="Arial" w:hAnsi="Arial" w:cs="Arial"/>
          <w:sz w:val="22"/>
          <w:szCs w:val="22"/>
        </w:rPr>
        <w:t>p</w:t>
      </w:r>
      <w:r w:rsidR="00BE6348" w:rsidRPr="008914B5">
        <w:rPr>
          <w:rFonts w:ascii="Arial" w:hAnsi="Arial" w:cs="Arial"/>
          <w:sz w:val="22"/>
          <w:szCs w:val="22"/>
        </w:rPr>
        <w:t>olymyalgia rheumatica (2), Sjogren’s (1)</w:t>
      </w:r>
    </w:p>
    <w:p w14:paraId="7B9D104D" w14:textId="23F9F5D0" w:rsidR="009F16BB" w:rsidRPr="008914B5" w:rsidRDefault="009F16BB" w:rsidP="009F16BB">
      <w:pPr>
        <w:spacing w:after="0"/>
        <w:rPr>
          <w:rFonts w:ascii="Arial" w:hAnsi="Arial" w:cs="Arial"/>
          <w:sz w:val="22"/>
          <w:szCs w:val="22"/>
        </w:rPr>
      </w:pPr>
      <w:proofErr w:type="spellStart"/>
      <w:r w:rsidRPr="008914B5">
        <w:rPr>
          <w:rFonts w:ascii="Arial" w:hAnsi="Arial" w:cs="Arial"/>
          <w:sz w:val="22"/>
          <w:szCs w:val="22"/>
          <w:vertAlign w:val="superscript"/>
        </w:rPr>
        <w:lastRenderedPageBreak/>
        <w:t>b</w:t>
      </w:r>
      <w:r w:rsidRPr="008914B5">
        <w:rPr>
          <w:rFonts w:ascii="Arial" w:hAnsi="Arial" w:cs="Arial"/>
          <w:sz w:val="22"/>
          <w:szCs w:val="22"/>
        </w:rPr>
        <w:t>Inflammatory</w:t>
      </w:r>
      <w:proofErr w:type="spellEnd"/>
      <w:r w:rsidRPr="008914B5">
        <w:rPr>
          <w:rFonts w:ascii="Arial" w:hAnsi="Arial" w:cs="Arial"/>
          <w:sz w:val="22"/>
          <w:szCs w:val="22"/>
        </w:rPr>
        <w:t xml:space="preserve"> conditions (n=18): </w:t>
      </w:r>
      <w:r w:rsidR="00DE306C" w:rsidRPr="008914B5">
        <w:rPr>
          <w:rFonts w:ascii="Arial" w:hAnsi="Arial" w:cs="Arial"/>
          <w:sz w:val="22"/>
          <w:szCs w:val="22"/>
        </w:rPr>
        <w:t>a</w:t>
      </w:r>
      <w:r w:rsidRPr="008914B5">
        <w:rPr>
          <w:rFonts w:ascii="Arial" w:hAnsi="Arial" w:cs="Arial"/>
          <w:sz w:val="22"/>
          <w:szCs w:val="22"/>
        </w:rPr>
        <w:t xml:space="preserve">bscesses (n=5, 28), SSTI (n=3, 17), </w:t>
      </w:r>
      <w:r w:rsidR="001B2463" w:rsidRPr="008914B5">
        <w:rPr>
          <w:rFonts w:ascii="Arial" w:hAnsi="Arial" w:cs="Arial"/>
          <w:sz w:val="22"/>
          <w:szCs w:val="22"/>
        </w:rPr>
        <w:t>inflammatory bowel disease</w:t>
      </w:r>
      <w:r w:rsidRPr="008914B5">
        <w:rPr>
          <w:rFonts w:ascii="Arial" w:hAnsi="Arial" w:cs="Arial"/>
          <w:sz w:val="22"/>
          <w:szCs w:val="22"/>
        </w:rPr>
        <w:t xml:space="preserve"> (n=3, 27), membranoproliferative GN (n=2,11) one each of pancreatitis, hepatitis, </w:t>
      </w:r>
      <w:r w:rsidR="001B2463" w:rsidRPr="008914B5">
        <w:rPr>
          <w:rFonts w:ascii="Arial" w:hAnsi="Arial" w:cs="Arial"/>
          <w:sz w:val="22"/>
          <w:szCs w:val="22"/>
        </w:rPr>
        <w:t>gastroesophageal reflux disease</w:t>
      </w:r>
      <w:r w:rsidRPr="008914B5">
        <w:rPr>
          <w:rFonts w:ascii="Arial" w:hAnsi="Arial" w:cs="Arial"/>
          <w:sz w:val="22"/>
          <w:szCs w:val="22"/>
        </w:rPr>
        <w:t xml:space="preserve">, autoimmune </w:t>
      </w:r>
      <w:r w:rsidR="00DE306C" w:rsidRPr="008914B5">
        <w:rPr>
          <w:rFonts w:ascii="Arial" w:hAnsi="Arial" w:cs="Arial"/>
          <w:sz w:val="22"/>
          <w:szCs w:val="22"/>
        </w:rPr>
        <w:t>haemolytic anemia</w:t>
      </w:r>
      <w:r w:rsidRPr="008914B5">
        <w:rPr>
          <w:rFonts w:ascii="Arial" w:hAnsi="Arial" w:cs="Arial"/>
          <w:sz w:val="22"/>
          <w:szCs w:val="22"/>
        </w:rPr>
        <w:t>,</w:t>
      </w:r>
    </w:p>
    <w:p w14:paraId="389A21B0" w14:textId="6251EA79" w:rsidR="009F16BB" w:rsidRPr="008914B5" w:rsidRDefault="009F16BB" w:rsidP="009F16BB">
      <w:pPr>
        <w:rPr>
          <w:rFonts w:ascii="Arial" w:hAnsi="Arial" w:cs="Arial"/>
          <w:sz w:val="22"/>
          <w:szCs w:val="22"/>
        </w:rPr>
      </w:pPr>
      <w:r w:rsidRPr="008914B5">
        <w:rPr>
          <w:rFonts w:ascii="Arial" w:hAnsi="Arial" w:cs="Arial"/>
          <w:sz w:val="22"/>
          <w:szCs w:val="22"/>
        </w:rPr>
        <w:t xml:space="preserve"> allergic bronchopulmonary aspergillosis</w:t>
      </w:r>
    </w:p>
    <w:sectPr w:rsidR="009F16BB" w:rsidRPr="008914B5" w:rsidSect="00EC21B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B0276"/>
    <w:multiLevelType w:val="hybridMultilevel"/>
    <w:tmpl w:val="4E800C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A093D"/>
    <w:multiLevelType w:val="hybridMultilevel"/>
    <w:tmpl w:val="3A5412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D50BA4"/>
    <w:multiLevelType w:val="hybridMultilevel"/>
    <w:tmpl w:val="415CE7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8F9"/>
    <w:multiLevelType w:val="hybridMultilevel"/>
    <w:tmpl w:val="02F612A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E849E8"/>
    <w:multiLevelType w:val="hybridMultilevel"/>
    <w:tmpl w:val="31307E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441E47"/>
    <w:multiLevelType w:val="hybridMultilevel"/>
    <w:tmpl w:val="7DA2432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941E74"/>
    <w:multiLevelType w:val="hybridMultilevel"/>
    <w:tmpl w:val="E7E0092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2829870">
    <w:abstractNumId w:val="4"/>
  </w:num>
  <w:num w:numId="2" w16cid:durableId="585572193">
    <w:abstractNumId w:val="1"/>
  </w:num>
  <w:num w:numId="3" w16cid:durableId="459958688">
    <w:abstractNumId w:val="3"/>
  </w:num>
  <w:num w:numId="4" w16cid:durableId="166284776">
    <w:abstractNumId w:val="5"/>
  </w:num>
  <w:num w:numId="5" w16cid:durableId="564412836">
    <w:abstractNumId w:val="6"/>
  </w:num>
  <w:num w:numId="6" w16cid:durableId="590508099">
    <w:abstractNumId w:val="0"/>
  </w:num>
  <w:num w:numId="7" w16cid:durableId="10903538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169"/>
    <w:rsid w:val="00030DEC"/>
    <w:rsid w:val="00062E5E"/>
    <w:rsid w:val="00075425"/>
    <w:rsid w:val="000B0169"/>
    <w:rsid w:val="00170310"/>
    <w:rsid w:val="001A6E2F"/>
    <w:rsid w:val="001B2463"/>
    <w:rsid w:val="0030676F"/>
    <w:rsid w:val="0031276F"/>
    <w:rsid w:val="0031497C"/>
    <w:rsid w:val="005E43FA"/>
    <w:rsid w:val="00624D24"/>
    <w:rsid w:val="006403B7"/>
    <w:rsid w:val="006F7385"/>
    <w:rsid w:val="0071144B"/>
    <w:rsid w:val="008914B5"/>
    <w:rsid w:val="008D2E98"/>
    <w:rsid w:val="00933B58"/>
    <w:rsid w:val="009F16BB"/>
    <w:rsid w:val="00A22A12"/>
    <w:rsid w:val="00AC37AC"/>
    <w:rsid w:val="00B533E7"/>
    <w:rsid w:val="00BE6348"/>
    <w:rsid w:val="00DE306C"/>
    <w:rsid w:val="00E74CFE"/>
    <w:rsid w:val="00EC21B7"/>
    <w:rsid w:val="00F46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E6D44"/>
  <w15:chartTrackingRefBased/>
  <w15:docId w15:val="{A6586E1C-C497-4EEF-B19F-FEF95A041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CA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2E98"/>
  </w:style>
  <w:style w:type="paragraph" w:styleId="Heading1">
    <w:name w:val="heading 1"/>
    <w:basedOn w:val="Normal"/>
    <w:next w:val="Normal"/>
    <w:link w:val="Heading1Char"/>
    <w:uiPriority w:val="9"/>
    <w:qFormat/>
    <w:rsid w:val="008D2E98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3A7C22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2E98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3A7C22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2E98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3A7C22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2E98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4EA72E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2E9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4EA72E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2E9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4EA72E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2E9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4EA72E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2E9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4EA72E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2E9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4EA72E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2E98"/>
    <w:rPr>
      <w:rFonts w:asciiTheme="majorHAnsi" w:eastAsiaTheme="majorEastAsia" w:hAnsiTheme="majorHAnsi" w:cstheme="majorBidi"/>
      <w:color w:val="3A7C22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2E98"/>
    <w:rPr>
      <w:rFonts w:asciiTheme="majorHAnsi" w:eastAsiaTheme="majorEastAsia" w:hAnsiTheme="majorHAnsi" w:cstheme="majorBidi"/>
      <w:color w:val="3A7C22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2E98"/>
    <w:rPr>
      <w:rFonts w:asciiTheme="majorHAnsi" w:eastAsiaTheme="majorEastAsia" w:hAnsiTheme="majorHAnsi" w:cstheme="majorBidi"/>
      <w:color w:val="3A7C22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2E98"/>
    <w:rPr>
      <w:rFonts w:asciiTheme="majorHAnsi" w:eastAsiaTheme="majorEastAsia" w:hAnsiTheme="majorHAnsi" w:cstheme="majorBidi"/>
      <w:color w:val="4EA72E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2E98"/>
    <w:rPr>
      <w:rFonts w:asciiTheme="majorHAnsi" w:eastAsiaTheme="majorEastAsia" w:hAnsiTheme="majorHAnsi" w:cstheme="majorBidi"/>
      <w:i/>
      <w:iCs/>
      <w:color w:val="4EA72E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2E98"/>
    <w:rPr>
      <w:rFonts w:asciiTheme="majorHAnsi" w:eastAsiaTheme="majorEastAsia" w:hAnsiTheme="majorHAnsi" w:cstheme="majorBidi"/>
      <w:color w:val="4EA72E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2E98"/>
    <w:rPr>
      <w:rFonts w:asciiTheme="majorHAnsi" w:eastAsiaTheme="majorEastAsia" w:hAnsiTheme="majorHAnsi" w:cstheme="majorBidi"/>
      <w:b/>
      <w:bCs/>
      <w:color w:val="4EA72E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2E98"/>
    <w:rPr>
      <w:rFonts w:asciiTheme="majorHAnsi" w:eastAsiaTheme="majorEastAsia" w:hAnsiTheme="majorHAnsi" w:cstheme="majorBidi"/>
      <w:b/>
      <w:bCs/>
      <w:i/>
      <w:iCs/>
      <w:color w:val="4EA72E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2E98"/>
    <w:rPr>
      <w:rFonts w:asciiTheme="majorHAnsi" w:eastAsiaTheme="majorEastAsia" w:hAnsiTheme="majorHAnsi" w:cstheme="majorBidi"/>
      <w:i/>
      <w:iCs/>
      <w:color w:val="4EA72E" w:themeColor="accent6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8D2E98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8D2E98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2E98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D2E98"/>
    <w:rPr>
      <w:rFonts w:asciiTheme="majorHAnsi" w:eastAsiaTheme="majorEastAsia" w:hAnsiTheme="majorHAnsi" w:cstheme="majorBidi"/>
      <w:sz w:val="30"/>
      <w:szCs w:val="30"/>
    </w:rPr>
  </w:style>
  <w:style w:type="paragraph" w:styleId="Quote">
    <w:name w:val="Quote"/>
    <w:basedOn w:val="Normal"/>
    <w:next w:val="Normal"/>
    <w:link w:val="QuoteChar"/>
    <w:uiPriority w:val="29"/>
    <w:qFormat/>
    <w:rsid w:val="008D2E98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D2E98"/>
    <w:rPr>
      <w:i/>
      <w:iCs/>
      <w:color w:val="262626" w:themeColor="text1" w:themeTint="D9"/>
    </w:rPr>
  </w:style>
  <w:style w:type="paragraph" w:styleId="ListParagraph">
    <w:name w:val="List Paragraph"/>
    <w:basedOn w:val="Normal"/>
    <w:uiPriority w:val="34"/>
    <w:qFormat/>
    <w:rsid w:val="000B01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2E98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2E98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4EA72E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2E98"/>
    <w:rPr>
      <w:rFonts w:asciiTheme="majorHAnsi" w:eastAsiaTheme="majorEastAsia" w:hAnsiTheme="majorHAnsi" w:cstheme="majorBidi"/>
      <w:i/>
      <w:iCs/>
      <w:color w:val="4EA72E" w:themeColor="accent6"/>
      <w:sz w:val="32"/>
      <w:szCs w:val="32"/>
    </w:rPr>
  </w:style>
  <w:style w:type="character" w:styleId="IntenseReference">
    <w:name w:val="Intense Reference"/>
    <w:basedOn w:val="DefaultParagraphFont"/>
    <w:uiPriority w:val="32"/>
    <w:qFormat/>
    <w:rsid w:val="008D2E98"/>
    <w:rPr>
      <w:b/>
      <w:bCs/>
      <w:smallCaps/>
      <w:color w:val="4EA72E" w:themeColor="accent6"/>
    </w:rPr>
  </w:style>
  <w:style w:type="table" w:styleId="TableGrid">
    <w:name w:val="Table Grid"/>
    <w:basedOn w:val="TableNormal"/>
    <w:uiPriority w:val="39"/>
    <w:rsid w:val="000B01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8D2E98"/>
    <w:pPr>
      <w:spacing w:line="240" w:lineRule="auto"/>
    </w:pPr>
    <w:rPr>
      <w:b/>
      <w:bCs/>
      <w:smallCaps/>
      <w:color w:val="595959" w:themeColor="text1" w:themeTint="A6"/>
    </w:rPr>
  </w:style>
  <w:style w:type="character" w:styleId="Strong">
    <w:name w:val="Strong"/>
    <w:basedOn w:val="DefaultParagraphFont"/>
    <w:uiPriority w:val="22"/>
    <w:qFormat/>
    <w:rsid w:val="008D2E98"/>
    <w:rPr>
      <w:b/>
      <w:bCs/>
    </w:rPr>
  </w:style>
  <w:style w:type="character" w:styleId="Emphasis">
    <w:name w:val="Emphasis"/>
    <w:basedOn w:val="DefaultParagraphFont"/>
    <w:uiPriority w:val="20"/>
    <w:qFormat/>
    <w:rsid w:val="008D2E98"/>
    <w:rPr>
      <w:i/>
      <w:iCs/>
      <w:color w:val="4EA72E" w:themeColor="accent6"/>
    </w:rPr>
  </w:style>
  <w:style w:type="paragraph" w:styleId="NoSpacing">
    <w:name w:val="No Spacing"/>
    <w:uiPriority w:val="1"/>
    <w:qFormat/>
    <w:rsid w:val="008D2E98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8D2E98"/>
    <w:rPr>
      <w:i/>
      <w:iCs/>
    </w:rPr>
  </w:style>
  <w:style w:type="character" w:styleId="SubtleReference">
    <w:name w:val="Subtle Reference"/>
    <w:basedOn w:val="DefaultParagraphFont"/>
    <w:uiPriority w:val="31"/>
    <w:qFormat/>
    <w:rsid w:val="008D2E98"/>
    <w:rPr>
      <w:smallCaps/>
      <w:color w:val="595959" w:themeColor="text1" w:themeTint="A6"/>
    </w:rPr>
  </w:style>
  <w:style w:type="character" w:styleId="BookTitle">
    <w:name w:val="Book Title"/>
    <w:basedOn w:val="DefaultParagraphFont"/>
    <w:uiPriority w:val="33"/>
    <w:qFormat/>
    <w:rsid w:val="008D2E98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D2E9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98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Alberta Health Services</Company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Deirdre Church</dc:creator>
  <cp:keywords/>
  <dc:description/>
  <cp:lastModifiedBy>Deirdre Church</cp:lastModifiedBy>
  <cp:revision>2</cp:revision>
  <cp:lastPrinted>2025-05-04T20:12:00Z</cp:lastPrinted>
  <dcterms:created xsi:type="dcterms:W3CDTF">2025-06-16T17:46:00Z</dcterms:created>
  <dcterms:modified xsi:type="dcterms:W3CDTF">2025-06-16T17:46:00Z</dcterms:modified>
</cp:coreProperties>
</file>