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8D487" w14:textId="7FD00551" w:rsidR="00F43B22" w:rsidRPr="00F43B22" w:rsidRDefault="00F43B22">
      <w:pPr>
        <w:rPr>
          <w:b/>
          <w:bCs/>
        </w:rPr>
      </w:pPr>
      <w:r w:rsidRPr="00F43B22">
        <w:rPr>
          <w:b/>
          <w:bCs/>
        </w:rPr>
        <w:t>Supplementary figure legends:</w:t>
      </w:r>
    </w:p>
    <w:p w14:paraId="6A68EC9C" w14:textId="7B46FEAD" w:rsidR="00F43B22" w:rsidRDefault="00FD0BFE">
      <w:r>
        <w:rPr>
          <w:noProof/>
        </w:rPr>
        <w:drawing>
          <wp:inline distT="0" distB="0" distL="0" distR="0" wp14:anchorId="31F8E953" wp14:editId="47A40B01">
            <wp:extent cx="4826000" cy="26225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BFA67" w14:textId="49D49904" w:rsidR="00FD0BFE" w:rsidRDefault="00F43B22" w:rsidP="00FD0BFE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3B22">
        <w:rPr>
          <w:b/>
          <w:bCs/>
        </w:rPr>
        <w:t>Supplementary figure 1.</w:t>
      </w:r>
      <w:r w:rsidRPr="00F43B22">
        <w:t xml:space="preserve"> Kaplan-Meier curves for disease-free survival(A) and overall survival(B) by training cohort and validation cohort, respectively. (A) The median DFS for training cohort and validation cohort were 13.5 and 11.8 months, respectively, and the 6-, 12-,18- and 24-months DFS rates for each set were 80.2%, 55.0%, 39.1%, 27.7% (training set) and 78.3%, 48.9%, 34.3%, 26.4% (validation set), respectively. (B) The median OS for training set and validation ser were 24.9 and 21.8 months, respectively, and the 6-, 12-,18- and 24-months DFS rates for each set were 96.2%, 81.3%, 65.1%, 52.3% (training set) and 94.5%, 76.1%, 59.5%, 46.6% (validation set), respectively. HR: hazard ratio; CI: confidence interval.</w:t>
      </w:r>
    </w:p>
    <w:p w14:paraId="05C284DC" w14:textId="54DC60CD" w:rsidR="00F43B22" w:rsidRPr="00F43B22" w:rsidRDefault="00FD0BFE">
      <w:pPr>
        <w:spacing w:line="480" w:lineRule="auto"/>
        <w:ind w:rightChars="-94" w:right="-197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57EF2022" wp14:editId="31A2281A">
            <wp:extent cx="3898900" cy="31877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0A815" w14:textId="78CD95EC" w:rsidR="00F43B22" w:rsidRDefault="00F43B22">
      <w:pPr>
        <w:spacing w:line="480" w:lineRule="auto"/>
        <w:ind w:rightChars="-94" w:right="-197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3B2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Supplementary figure 2.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Calibration plots at 6-(A), 12-(B), 18-(C) and 24-(D) months for the final multivariate model in training cohort.</w:t>
      </w:r>
    </w:p>
    <w:p w14:paraId="397FD9A6" w14:textId="6FD4B89B" w:rsidR="00F43B22" w:rsidRPr="00FD0BFE" w:rsidRDefault="00FD0BFE">
      <w:pPr>
        <w:spacing w:line="480" w:lineRule="auto"/>
        <w:ind w:rightChars="-94" w:right="-197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92AFB7B" wp14:editId="17ED8078">
            <wp:extent cx="3930650" cy="3275699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524" cy="328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F99A9" w14:textId="030B287B" w:rsidR="00F43B22" w:rsidRDefault="00F43B22">
      <w:pPr>
        <w:spacing w:line="480" w:lineRule="auto"/>
        <w:ind w:rightChars="-94" w:right="-197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43B2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Supplementary figure 3.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Lausen and Hothorn test in training cohort. The optimal cut point was 13.5.</w:t>
      </w:r>
    </w:p>
    <w:p w14:paraId="1CB7182B" w14:textId="62CF2ED3" w:rsidR="00F43B22" w:rsidRDefault="00FD0BFE">
      <w:pPr>
        <w:spacing w:line="480" w:lineRule="auto"/>
        <w:ind w:rightChars="-94" w:right="-197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68BC81DB" wp14:editId="556019EB">
            <wp:extent cx="3898900" cy="318770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4B881" w14:textId="0F481B16" w:rsidR="002E4A9E" w:rsidRDefault="00777B7C">
      <w:pPr>
        <w:spacing w:line="480" w:lineRule="auto"/>
        <w:ind w:rightChars="-94" w:right="-197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Supplementary figure </w:t>
      </w:r>
      <w:r w:rsidR="00F43B2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4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 Calibration plots at 6-(A), 12-(B), 18-(C) and 24-(D) months for the final multivariate model in validation cohort.</w:t>
      </w:r>
    </w:p>
    <w:p w14:paraId="0926D57A" w14:textId="77777777" w:rsidR="002E4A9E" w:rsidRPr="00F43B22" w:rsidRDefault="002E4A9E"/>
    <w:sectPr w:rsidR="002E4A9E" w:rsidRPr="00F43B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9A1232C"/>
    <w:rsid w:val="002E4A9E"/>
    <w:rsid w:val="00777B7C"/>
    <w:rsid w:val="00F43B22"/>
    <w:rsid w:val="00FD0BFE"/>
    <w:rsid w:val="1D7B25F2"/>
    <w:rsid w:val="29A1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9A7A38"/>
  <w15:docId w15:val="{B4CB24BA-A985-460A-8445-68777C36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jiangyu</dc:creator>
  <cp:lastModifiedBy>邹 思奕</cp:lastModifiedBy>
  <cp:revision>3</cp:revision>
  <dcterms:created xsi:type="dcterms:W3CDTF">2020-08-08T08:57:00Z</dcterms:created>
  <dcterms:modified xsi:type="dcterms:W3CDTF">2021-07-04T12:39:00Z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