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AB9E9" w14:textId="77777777" w:rsidR="002E62DC" w:rsidRPr="002E62DC" w:rsidRDefault="002E62DC" w:rsidP="002E62DC">
      <w:pPr>
        <w:rPr>
          <w:b/>
          <w:bCs/>
          <w:lang w:val="en-US"/>
        </w:rPr>
      </w:pPr>
      <w:r w:rsidRPr="002E62DC">
        <w:rPr>
          <w:b/>
          <w:bCs/>
          <w:lang w:val="en-US"/>
        </w:rPr>
        <w:t>Supplementary Text</w:t>
      </w:r>
    </w:p>
    <w:p w14:paraId="3A3B1668" w14:textId="77777777" w:rsidR="002E62DC" w:rsidRPr="002E62DC" w:rsidRDefault="002E62DC" w:rsidP="002E62DC">
      <w:pPr>
        <w:rPr>
          <w:lang w:val="en-US"/>
        </w:rPr>
      </w:pPr>
    </w:p>
    <w:p w14:paraId="07D769E1" w14:textId="77777777" w:rsidR="002E62DC" w:rsidRPr="002E62DC" w:rsidRDefault="002E62DC" w:rsidP="002E62DC">
      <w:pPr>
        <w:rPr>
          <w:lang w:val="en-US"/>
        </w:rPr>
      </w:pPr>
      <w:r w:rsidRPr="002E62DC">
        <w:rPr>
          <w:b/>
          <w:bCs/>
          <w:i/>
          <w:iCs/>
          <w:lang w:val="en-US"/>
        </w:rPr>
        <w:t> Construction of Anabaena-</w:t>
      </w:r>
      <w:r w:rsidRPr="002E62DC">
        <w:rPr>
          <w:b/>
          <w:bCs/>
          <w:lang w:val="en-US"/>
        </w:rPr>
        <w:t>pZR2099 strain: </w:t>
      </w:r>
      <w:r w:rsidRPr="002E62DC">
        <w:rPr>
          <w:lang w:val="en-US"/>
        </w:rPr>
        <w:t> </w:t>
      </w:r>
    </w:p>
    <w:p w14:paraId="6E0584E6" w14:textId="749FD4EB" w:rsidR="002E62DC" w:rsidRPr="002E62DC" w:rsidRDefault="002E62DC" w:rsidP="002E62DC">
      <w:pPr>
        <w:rPr>
          <w:lang w:val="en-US"/>
        </w:rPr>
      </w:pPr>
      <w:r w:rsidRPr="002E62DC">
        <w:rPr>
          <w:lang w:val="en-US"/>
        </w:rPr>
        <w:t xml:space="preserve">A 2090bp fragment (alr0267 ORF along with its native promoter region) was </w:t>
      </w:r>
      <w:proofErr w:type="spellStart"/>
      <w:r w:rsidRPr="002E62DC">
        <w:rPr>
          <w:lang w:val="en-US"/>
        </w:rPr>
        <w:t>PCRed</w:t>
      </w:r>
      <w:proofErr w:type="spellEnd"/>
      <w:r w:rsidRPr="002E62DC">
        <w:rPr>
          <w:lang w:val="en-US"/>
        </w:rPr>
        <w:t xml:space="preserve"> from genomic DNA of </w:t>
      </w:r>
      <w:r w:rsidRPr="002E62DC">
        <w:rPr>
          <w:i/>
          <w:iCs/>
          <w:lang w:val="en-US"/>
        </w:rPr>
        <w:t xml:space="preserve">Anabaena </w:t>
      </w:r>
      <w:r w:rsidRPr="002E62DC">
        <w:rPr>
          <w:lang w:val="en-US"/>
        </w:rPr>
        <w:t xml:space="preserve">7120 using the primers ZR1230+ZR1231 and cloned into pTOPO2.1 vector to produce </w:t>
      </w:r>
      <w:r w:rsidRPr="002E62DC">
        <w:rPr>
          <w:b/>
          <w:bCs/>
          <w:lang w:val="en-US"/>
        </w:rPr>
        <w:t>pZR2071</w:t>
      </w:r>
      <w:r w:rsidRPr="002E62DC">
        <w:rPr>
          <w:lang w:val="en-US"/>
        </w:rPr>
        <w:t xml:space="preserve">; Then </w:t>
      </w:r>
      <w:proofErr w:type="spellStart"/>
      <w:r w:rsidRPr="002E62DC">
        <w:rPr>
          <w:lang w:val="en-US"/>
        </w:rPr>
        <w:t>BamHI</w:t>
      </w:r>
      <w:proofErr w:type="spellEnd"/>
      <w:r w:rsidRPr="002E62DC">
        <w:rPr>
          <w:lang w:val="en-US"/>
        </w:rPr>
        <w:t xml:space="preserve"> +</w:t>
      </w:r>
      <w:proofErr w:type="spellStart"/>
      <w:r w:rsidRPr="002E62DC">
        <w:rPr>
          <w:lang w:val="en-US"/>
        </w:rPr>
        <w:t>XmaI</w:t>
      </w:r>
      <w:proofErr w:type="spellEnd"/>
      <w:r w:rsidRPr="002E62DC">
        <w:rPr>
          <w:lang w:val="en-US"/>
        </w:rPr>
        <w:t xml:space="preserve"> to obtain the 2090bp fragment from pZR2071 and ligate the 2090bp fragment into </w:t>
      </w:r>
      <w:proofErr w:type="spellStart"/>
      <w:r w:rsidRPr="002E62DC">
        <w:rPr>
          <w:lang w:val="en-US"/>
        </w:rPr>
        <w:t>BamHI+XmaI</w:t>
      </w:r>
      <w:proofErr w:type="spellEnd"/>
      <w:r w:rsidRPr="002E62DC">
        <w:rPr>
          <w:lang w:val="en-US"/>
        </w:rPr>
        <w:t xml:space="preserve"> digested pSMC232-GFP vector to produce pZR2099.The PCR verified pZR2099 was transformed into </w:t>
      </w:r>
      <w:r w:rsidRPr="002E62DC">
        <w:rPr>
          <w:i/>
          <w:iCs/>
          <w:lang w:val="en-US"/>
        </w:rPr>
        <w:t>Anabaena</w:t>
      </w:r>
      <w:r w:rsidRPr="002E62DC">
        <w:rPr>
          <w:lang w:val="en-US"/>
        </w:rPr>
        <w:t xml:space="preserve"> sp. PCC 7120 to construct </w:t>
      </w:r>
      <w:r w:rsidRPr="002E62DC">
        <w:rPr>
          <w:i/>
          <w:iCs/>
          <w:lang w:val="en-US"/>
        </w:rPr>
        <w:t>Anabaena-</w:t>
      </w:r>
      <w:r w:rsidRPr="002E62DC">
        <w:rPr>
          <w:lang w:val="en-US"/>
        </w:rPr>
        <w:t xml:space="preserve">pZR2099 strain through a conjugation method [1]. The details of construction of </w:t>
      </w:r>
      <w:r w:rsidRPr="002E62DC">
        <w:rPr>
          <w:b/>
          <w:bCs/>
          <w:lang w:val="en-US"/>
        </w:rPr>
        <w:t>pZR2099</w:t>
      </w:r>
      <w:r w:rsidRPr="002E62DC">
        <w:rPr>
          <w:lang w:val="en-US"/>
        </w:rPr>
        <w:t xml:space="preserve"> are described visually below. </w:t>
      </w:r>
      <w:r w:rsidRPr="002E62DC">
        <w:rPr>
          <w:lang w:val="en-US"/>
        </w:rPr>
        <w:drawing>
          <wp:inline distT="0" distB="0" distL="0" distR="0" wp14:anchorId="355B881F" wp14:editId="63A2B8FE">
            <wp:extent cx="4667250" cy="4667250"/>
            <wp:effectExtent l="0" t="0" r="0" b="0"/>
            <wp:docPr id="1144717232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62DC">
        <w:rPr>
          <w:lang w:val="en-US"/>
        </w:rPr>
        <w:t> </w:t>
      </w:r>
    </w:p>
    <w:p w14:paraId="64C8532E" w14:textId="77777777" w:rsidR="002E62DC" w:rsidRPr="002E62DC" w:rsidRDefault="002E62DC" w:rsidP="002E62DC">
      <w:pPr>
        <w:rPr>
          <w:lang w:val="en-US"/>
        </w:rPr>
      </w:pPr>
      <w:r w:rsidRPr="002E62DC">
        <w:rPr>
          <w:lang w:val="en-US"/>
        </w:rPr>
        <w:t>. </w:t>
      </w:r>
    </w:p>
    <w:p w14:paraId="742BEDA4" w14:textId="77777777" w:rsidR="002E62DC" w:rsidRPr="002E62DC" w:rsidRDefault="002E62DC" w:rsidP="002E62DC">
      <w:pPr>
        <w:rPr>
          <w:lang w:val="en-US"/>
        </w:rPr>
      </w:pPr>
      <w:r w:rsidRPr="002E62DC">
        <w:rPr>
          <w:lang w:val="en-US"/>
        </w:rPr>
        <w:t> </w:t>
      </w:r>
    </w:p>
    <w:p w14:paraId="544895ED" w14:textId="77777777" w:rsidR="002E62DC" w:rsidRPr="002E62DC" w:rsidRDefault="002E62DC" w:rsidP="002E62DC">
      <w:pPr>
        <w:rPr>
          <w:lang w:val="en-US"/>
        </w:rPr>
      </w:pPr>
      <w:r w:rsidRPr="002E62DC">
        <w:rPr>
          <w:lang w:val="en-US"/>
        </w:rPr>
        <w:t>1.</w:t>
      </w:r>
      <w:r w:rsidRPr="002E62DC">
        <w:rPr>
          <w:lang w:val="en-US"/>
        </w:rPr>
        <w:tab/>
        <w:t xml:space="preserve">Elhai, </w:t>
      </w:r>
      <w:proofErr w:type="spellStart"/>
      <w:r w:rsidRPr="002E62DC">
        <w:rPr>
          <w:lang w:val="en-US"/>
        </w:rPr>
        <w:t>J.a.W</w:t>
      </w:r>
      <w:proofErr w:type="spellEnd"/>
      <w:r w:rsidRPr="002E62DC">
        <w:rPr>
          <w:lang w:val="en-US"/>
        </w:rPr>
        <w:t xml:space="preserve">., C. P., </w:t>
      </w:r>
      <w:r w:rsidRPr="002E62DC">
        <w:rPr>
          <w:i/>
          <w:iCs/>
          <w:lang w:val="en-US"/>
        </w:rPr>
        <w:t>Conjugal transfer of DNA to cyanobacteria.</w:t>
      </w:r>
      <w:r w:rsidRPr="002E62DC">
        <w:rPr>
          <w:lang w:val="en-US"/>
        </w:rPr>
        <w:t xml:space="preserve"> Methods </w:t>
      </w:r>
      <w:proofErr w:type="spellStart"/>
      <w:r w:rsidRPr="002E62DC">
        <w:rPr>
          <w:lang w:val="en-US"/>
        </w:rPr>
        <w:t>Enzymol</w:t>
      </w:r>
      <w:proofErr w:type="spellEnd"/>
      <w:r w:rsidRPr="002E62DC">
        <w:rPr>
          <w:lang w:val="en-US"/>
        </w:rPr>
        <w:t xml:space="preserve">., 1988. </w:t>
      </w:r>
      <w:r w:rsidRPr="002E62DC">
        <w:rPr>
          <w:b/>
          <w:bCs/>
          <w:lang w:val="en-US"/>
        </w:rPr>
        <w:t>167</w:t>
      </w:r>
      <w:r w:rsidRPr="002E62DC">
        <w:rPr>
          <w:lang w:val="en-US"/>
        </w:rPr>
        <w:t>: p. 747-754. </w:t>
      </w:r>
    </w:p>
    <w:p w14:paraId="7FAC8DEB" w14:textId="77777777" w:rsidR="002E62DC" w:rsidRPr="002E62DC" w:rsidRDefault="002E62DC" w:rsidP="002E62DC">
      <w:pPr>
        <w:rPr>
          <w:lang w:val="en-US"/>
        </w:rPr>
      </w:pPr>
      <w:r w:rsidRPr="002E62DC">
        <w:rPr>
          <w:lang w:val="en-US"/>
        </w:rPr>
        <w:t> </w:t>
      </w:r>
    </w:p>
    <w:p w14:paraId="19CD74FF" w14:textId="77777777" w:rsidR="002E62DC" w:rsidRPr="002E62DC" w:rsidRDefault="002E62DC" w:rsidP="002E62DC">
      <w:pPr>
        <w:rPr>
          <w:b/>
          <w:bCs/>
          <w:lang w:val="en-US"/>
        </w:rPr>
      </w:pPr>
      <w:r w:rsidRPr="002E62DC">
        <w:rPr>
          <w:b/>
          <w:bCs/>
          <w:lang w:val="en-US"/>
        </w:rPr>
        <w:lastRenderedPageBreak/>
        <w:t>Supplemental Figure</w:t>
      </w:r>
    </w:p>
    <w:p w14:paraId="7A0E2197" w14:textId="77777777" w:rsidR="002E62DC" w:rsidRPr="002E62DC" w:rsidRDefault="002E62DC" w:rsidP="002E62DC">
      <w:pPr>
        <w:rPr>
          <w:lang w:val="en-US"/>
        </w:rPr>
      </w:pPr>
    </w:p>
    <w:p w14:paraId="0B2B9E96" w14:textId="77777777" w:rsidR="002E62DC" w:rsidRPr="002E62DC" w:rsidRDefault="002E62DC" w:rsidP="002E62DC">
      <w:pPr>
        <w:rPr>
          <w:lang w:val="en-US"/>
        </w:rPr>
      </w:pPr>
    </w:p>
    <w:p w14:paraId="236F965E" w14:textId="0873C59D" w:rsidR="002E62DC" w:rsidRPr="002E62DC" w:rsidRDefault="002E62DC" w:rsidP="002E62DC">
      <w:pPr>
        <w:rPr>
          <w:lang w:val="en-US"/>
        </w:rPr>
      </w:pPr>
      <w:r w:rsidRPr="002E62DC">
        <w:rPr>
          <w:lang w:val="en-US"/>
        </w:rPr>
        <w:drawing>
          <wp:inline distT="0" distB="0" distL="0" distR="0" wp14:anchorId="1381D951" wp14:editId="06CA7379">
            <wp:extent cx="5486400" cy="5476875"/>
            <wp:effectExtent l="0" t="0" r="0" b="9525"/>
            <wp:docPr id="1420865665" name="Picture 3" descr="A close-up of a microsco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microscop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85EA1" w14:textId="77777777" w:rsidR="002E62DC" w:rsidRPr="002E62DC" w:rsidRDefault="002E62DC" w:rsidP="002E62DC">
      <w:pPr>
        <w:rPr>
          <w:lang w:val="en-US"/>
        </w:rPr>
      </w:pPr>
      <w:r w:rsidRPr="002E62DC">
        <w:rPr>
          <w:b/>
          <w:bCs/>
          <w:lang w:val="en-US"/>
        </w:rPr>
        <w:t>Supplemental Figure 1:</w:t>
      </w:r>
      <w:r w:rsidRPr="002E62DC">
        <w:rPr>
          <w:lang w:val="en-US"/>
        </w:rPr>
        <w:t xml:space="preserve"> alr0267 GFP fusion proteins localize to the walls in </w:t>
      </w:r>
      <w:proofErr w:type="spellStart"/>
      <w:r w:rsidRPr="002E62DC">
        <w:rPr>
          <w:lang w:val="en-US"/>
        </w:rPr>
        <w:t>heterocysts</w:t>
      </w:r>
      <w:proofErr w:type="spellEnd"/>
      <w:r w:rsidRPr="002E62DC">
        <w:rPr>
          <w:lang w:val="en-US"/>
        </w:rPr>
        <w:t xml:space="preserve"> in diazotrophic conditions.</w:t>
      </w:r>
    </w:p>
    <w:p w14:paraId="0F830F19" w14:textId="77777777" w:rsidR="002E62DC" w:rsidRPr="002E62DC" w:rsidRDefault="002E62DC" w:rsidP="002E62DC">
      <w:pPr>
        <w:rPr>
          <w:b/>
          <w:bCs/>
          <w:lang w:val="en-US"/>
        </w:rPr>
      </w:pPr>
      <w:r w:rsidRPr="002E62DC">
        <w:rPr>
          <w:b/>
          <w:bCs/>
          <w:lang w:val="en-US"/>
        </w:rPr>
        <w:t>Supplementary Tables</w:t>
      </w:r>
    </w:p>
    <w:p w14:paraId="31E6E5EF" w14:textId="77777777" w:rsidR="002E62DC" w:rsidRPr="002E62DC" w:rsidRDefault="002E62DC" w:rsidP="002E62DC">
      <w:pPr>
        <w:rPr>
          <w:lang w:val="en-US"/>
        </w:rPr>
      </w:pPr>
    </w:p>
    <w:p w14:paraId="020FCFFB" w14:textId="77777777" w:rsidR="002E62DC" w:rsidRPr="002E62DC" w:rsidRDefault="002E62DC" w:rsidP="002E62DC">
      <w:pPr>
        <w:rPr>
          <w:lang w:val="en-US"/>
        </w:rPr>
      </w:pPr>
      <w:r w:rsidRPr="002E62DC">
        <w:rPr>
          <w:lang w:val="en-US"/>
        </w:rPr>
        <w:t>Available as attachments.</w:t>
      </w:r>
    </w:p>
    <w:p w14:paraId="33AA6E9B" w14:textId="77777777" w:rsidR="002E62DC" w:rsidRPr="002E62DC" w:rsidRDefault="002E62DC" w:rsidP="002E62DC">
      <w:pPr>
        <w:rPr>
          <w:lang w:val="en-US"/>
        </w:rPr>
      </w:pPr>
    </w:p>
    <w:p w14:paraId="2C620069" w14:textId="77777777" w:rsidR="002E62DC" w:rsidRPr="002E62DC" w:rsidRDefault="002E62DC" w:rsidP="002E62DC">
      <w:pPr>
        <w:rPr>
          <w:lang w:val="en-US"/>
        </w:rPr>
      </w:pPr>
    </w:p>
    <w:p w14:paraId="46B68D4B" w14:textId="77777777" w:rsidR="002E62DC" w:rsidRPr="002E62DC" w:rsidRDefault="002E62DC" w:rsidP="002E62DC">
      <w:pPr>
        <w:rPr>
          <w:lang w:val="en-US"/>
        </w:rPr>
      </w:pPr>
    </w:p>
    <w:p w14:paraId="64574538" w14:textId="77777777" w:rsidR="002E62DC" w:rsidRPr="002E62DC" w:rsidRDefault="002E62DC" w:rsidP="002E62DC">
      <w:pPr>
        <w:rPr>
          <w:lang w:val="en-US"/>
        </w:rPr>
      </w:pPr>
    </w:p>
    <w:p w14:paraId="3BFF23E6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DC"/>
    <w:rsid w:val="002E62DC"/>
    <w:rsid w:val="00767E38"/>
    <w:rsid w:val="00866F7D"/>
    <w:rsid w:val="00936583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D1197"/>
  <w15:chartTrackingRefBased/>
  <w15:docId w15:val="{6D7AEC7C-8A04-4B62-B973-93DB2F3C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2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2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2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2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2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2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2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2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2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2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2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2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2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2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2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2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2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2025-09-08T13:26:00Z</dcterms:created>
  <dcterms:modified xsi:type="dcterms:W3CDTF">2025-09-08T13:26:00Z</dcterms:modified>
</cp:coreProperties>
</file>