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2B104" w14:textId="77777777" w:rsidR="00360646" w:rsidRDefault="00360646">
      <w:pPr>
        <w:rPr>
          <w:rFonts w:ascii="Arial" w:hAnsi="Arial" w:cs="Arial"/>
          <w:b/>
          <w:bCs/>
          <w:sz w:val="21"/>
          <w:szCs w:val="21"/>
          <w:lang w:val="en-US"/>
        </w:rPr>
      </w:pPr>
    </w:p>
    <w:p w14:paraId="307873D1" w14:textId="77777777" w:rsidR="00360646" w:rsidRDefault="00360646">
      <w:pPr>
        <w:rPr>
          <w:rFonts w:ascii="Arial" w:hAnsi="Arial" w:cs="Arial"/>
          <w:b/>
          <w:bCs/>
          <w:sz w:val="21"/>
          <w:szCs w:val="21"/>
          <w:lang w:val="en-US"/>
        </w:rPr>
      </w:pPr>
    </w:p>
    <w:p w14:paraId="507BA199" w14:textId="77777777" w:rsidR="00360646" w:rsidRDefault="00360646">
      <w:pPr>
        <w:rPr>
          <w:rFonts w:ascii="Arial" w:hAnsi="Arial" w:cs="Arial"/>
          <w:b/>
          <w:bCs/>
          <w:sz w:val="21"/>
          <w:szCs w:val="21"/>
          <w:lang w:val="en-US"/>
        </w:rPr>
      </w:pPr>
    </w:p>
    <w:p w14:paraId="5FE1CEE2" w14:textId="77777777" w:rsidR="00360646" w:rsidRDefault="00360646">
      <w:pPr>
        <w:rPr>
          <w:rFonts w:ascii="Arial" w:hAnsi="Arial" w:cs="Arial"/>
          <w:b/>
          <w:bCs/>
          <w:sz w:val="21"/>
          <w:szCs w:val="21"/>
          <w:lang w:val="en-US"/>
        </w:rPr>
      </w:pPr>
    </w:p>
    <w:p w14:paraId="266F01E1" w14:textId="31F35A73" w:rsidR="00630DD9" w:rsidRPr="0000638C" w:rsidRDefault="00EA1FEE">
      <w:pPr>
        <w:rPr>
          <w:rFonts w:ascii="Arial" w:hAnsi="Arial" w:cs="Arial"/>
          <w:b/>
          <w:bCs/>
          <w:sz w:val="21"/>
          <w:szCs w:val="21"/>
          <w:lang w:val="en-US"/>
        </w:rPr>
      </w:pPr>
      <w:r w:rsidRPr="0000638C">
        <w:rPr>
          <w:rFonts w:ascii="Arial" w:hAnsi="Arial" w:cs="Arial"/>
          <w:b/>
          <w:bCs/>
          <w:sz w:val="21"/>
          <w:szCs w:val="21"/>
          <w:lang w:val="en-US"/>
        </w:rPr>
        <w:t>Highlights</w:t>
      </w:r>
    </w:p>
    <w:p w14:paraId="21CEB842" w14:textId="4FD50D5F" w:rsidR="00EA1FEE" w:rsidRDefault="00EA1FEE">
      <w:pPr>
        <w:rPr>
          <w:rFonts w:ascii="Arial" w:hAnsi="Arial" w:cs="Arial"/>
          <w:sz w:val="21"/>
          <w:szCs w:val="21"/>
          <w:lang w:val="en-US"/>
        </w:rPr>
      </w:pPr>
    </w:p>
    <w:p w14:paraId="3B6ECE61" w14:textId="43705934" w:rsidR="0000638C" w:rsidRPr="0000638C" w:rsidRDefault="00D65D02" w:rsidP="00D667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D65D02">
        <w:rPr>
          <w:rFonts w:ascii="Arial" w:hAnsi="Arial" w:cs="Arial"/>
          <w:color w:val="000000" w:themeColor="text1"/>
          <w:sz w:val="21"/>
          <w:szCs w:val="21"/>
        </w:rPr>
        <w:t>The study found that bracket positioning in the horizontal and vertical dimensions remained below the clinically acceptable limit of 0.5 mm when using CAD/CAM technology, indicating a high level of precision in these planes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5A385BA" w14:textId="77777777" w:rsidR="0000638C" w:rsidRDefault="0000638C" w:rsidP="00D66761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34043350" w14:textId="77777777" w:rsidR="00D66761" w:rsidRPr="00D66761" w:rsidRDefault="00D66761" w:rsidP="00D667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en-US"/>
        </w:rPr>
      </w:pPr>
      <w:r w:rsidRPr="00D66761">
        <w:rPr>
          <w:rFonts w:ascii="Arial" w:hAnsi="Arial" w:cs="Arial"/>
          <w:sz w:val="21"/>
          <w:szCs w:val="21"/>
        </w:rPr>
        <w:t>While CBCT superimposition provided valuable root visualization, angular deviations for</w:t>
      </w:r>
      <w:r>
        <w:rPr>
          <w:rFonts w:ascii="Arial" w:hAnsi="Arial" w:cs="Arial"/>
          <w:sz w:val="21"/>
          <w:szCs w:val="21"/>
        </w:rPr>
        <w:t xml:space="preserve"> twelve dental elements did not show a statistically significant difference with the accepted clinical limit of 3 degrees, </w:t>
      </w:r>
      <w:r w:rsidRPr="00D66761">
        <w:rPr>
          <w:rFonts w:ascii="Arial" w:hAnsi="Arial" w:cs="Arial"/>
          <w:sz w:val="21"/>
          <w:szCs w:val="21"/>
        </w:rPr>
        <w:t>suggesting that further refinement is needed to improve</w:t>
      </w:r>
      <w:r>
        <w:rPr>
          <w:rFonts w:ascii="Arial" w:hAnsi="Arial" w:cs="Arial"/>
          <w:sz w:val="21"/>
          <w:szCs w:val="21"/>
        </w:rPr>
        <w:t xml:space="preserve"> </w:t>
      </w:r>
      <w:r w:rsidRPr="00D66761">
        <w:rPr>
          <w:rFonts w:ascii="Arial" w:hAnsi="Arial" w:cs="Arial"/>
          <w:sz w:val="21"/>
          <w:szCs w:val="21"/>
        </w:rPr>
        <w:t>angular</w:t>
      </w:r>
      <w:r>
        <w:rPr>
          <w:rFonts w:ascii="Arial" w:hAnsi="Arial" w:cs="Arial"/>
          <w:sz w:val="21"/>
          <w:szCs w:val="21"/>
        </w:rPr>
        <w:t xml:space="preserve"> precision</w:t>
      </w:r>
      <w:r w:rsidRPr="00D66761">
        <w:rPr>
          <w:rFonts w:ascii="Arial" w:hAnsi="Arial" w:cs="Arial"/>
          <w:sz w:val="21"/>
          <w:szCs w:val="21"/>
        </w:rPr>
        <w:t>.</w:t>
      </w:r>
    </w:p>
    <w:p w14:paraId="1ECCF109" w14:textId="77777777" w:rsidR="00D66761" w:rsidRPr="00D66761" w:rsidRDefault="00D66761" w:rsidP="00D66761">
      <w:pPr>
        <w:pStyle w:val="ListParagraph"/>
        <w:jc w:val="both"/>
        <w:rPr>
          <w:rFonts w:ascii="Arial" w:hAnsi="Arial" w:cs="Arial"/>
          <w:sz w:val="21"/>
          <w:szCs w:val="21"/>
          <w:lang w:val="en-US"/>
        </w:rPr>
      </w:pPr>
    </w:p>
    <w:p w14:paraId="2A7DFFA0" w14:textId="1ED26D5B" w:rsidR="00D66761" w:rsidRPr="00D66761" w:rsidRDefault="00D66761" w:rsidP="00D667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en-US"/>
        </w:rPr>
      </w:pPr>
      <w:r w:rsidRPr="00D66761">
        <w:rPr>
          <w:rFonts w:ascii="Arial" w:hAnsi="Arial" w:cs="Arial"/>
          <w:sz w:val="21"/>
          <w:szCs w:val="21"/>
        </w:rPr>
        <w:t xml:space="preserve">The Wilcoxon paired sample test revealed statistically significant differences in bracket positioning across </w:t>
      </w:r>
      <w:r>
        <w:rPr>
          <w:rFonts w:ascii="Arial" w:hAnsi="Arial" w:cs="Arial"/>
          <w:sz w:val="21"/>
          <w:szCs w:val="21"/>
        </w:rPr>
        <w:t xml:space="preserve">all the vertical and horizontal </w:t>
      </w:r>
      <w:r w:rsidRPr="00D66761">
        <w:rPr>
          <w:rFonts w:ascii="Arial" w:hAnsi="Arial" w:cs="Arial"/>
          <w:sz w:val="21"/>
          <w:szCs w:val="21"/>
        </w:rPr>
        <w:t xml:space="preserve">dimensions, confirming that </w:t>
      </w:r>
      <w:r>
        <w:rPr>
          <w:rFonts w:ascii="Arial" w:hAnsi="Arial" w:cs="Arial"/>
          <w:sz w:val="21"/>
          <w:szCs w:val="21"/>
        </w:rPr>
        <w:t xml:space="preserve">the orthodontist maintained their bonding pattern. </w:t>
      </w:r>
    </w:p>
    <w:p w14:paraId="32200413" w14:textId="77777777" w:rsidR="00D66761" w:rsidRPr="00D66761" w:rsidRDefault="00D66761" w:rsidP="00D66761">
      <w:pPr>
        <w:pStyle w:val="ListParagraph"/>
        <w:jc w:val="both"/>
        <w:rPr>
          <w:rFonts w:ascii="Arial" w:hAnsi="Arial" w:cs="Arial"/>
          <w:sz w:val="21"/>
          <w:szCs w:val="21"/>
        </w:rPr>
      </w:pPr>
    </w:p>
    <w:p w14:paraId="79109F77" w14:textId="077D3F00" w:rsidR="00D66761" w:rsidRPr="00D66761" w:rsidRDefault="00D66761" w:rsidP="00D667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en-US"/>
        </w:rPr>
      </w:pPr>
      <w:r w:rsidRPr="00D66761">
        <w:rPr>
          <w:rFonts w:ascii="Arial" w:hAnsi="Arial" w:cs="Arial"/>
          <w:sz w:val="21"/>
          <w:szCs w:val="21"/>
        </w:rPr>
        <w:t xml:space="preserve">Although CBCT provided additional data for root positioning, its overall influence on bracket </w:t>
      </w:r>
      <w:r>
        <w:rPr>
          <w:rFonts w:ascii="Arial" w:hAnsi="Arial" w:cs="Arial"/>
          <w:sz w:val="21"/>
          <w:szCs w:val="21"/>
        </w:rPr>
        <w:t>precision</w:t>
      </w:r>
      <w:r w:rsidRPr="00D66761">
        <w:rPr>
          <w:rFonts w:ascii="Arial" w:hAnsi="Arial" w:cs="Arial"/>
          <w:sz w:val="21"/>
          <w:szCs w:val="21"/>
        </w:rPr>
        <w:t>, particularly in the angular dimension, was uncertain. The findings suggest further research is needed to determine whether CBCT consistently enhances or negatively impacts bonding precision.</w:t>
      </w:r>
    </w:p>
    <w:p w14:paraId="118DB72A" w14:textId="77777777" w:rsidR="00D66761" w:rsidRPr="00EA1FEE" w:rsidRDefault="00D66761" w:rsidP="00D66761">
      <w:pPr>
        <w:rPr>
          <w:rFonts w:ascii="Arial" w:hAnsi="Arial" w:cs="Arial"/>
          <w:sz w:val="21"/>
          <w:szCs w:val="21"/>
          <w:lang w:val="en-US"/>
        </w:rPr>
      </w:pPr>
    </w:p>
    <w:sectPr w:rsidR="00D66761" w:rsidRPr="00EA1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D3782"/>
    <w:multiLevelType w:val="hybridMultilevel"/>
    <w:tmpl w:val="63DEB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12A30"/>
    <w:multiLevelType w:val="hybridMultilevel"/>
    <w:tmpl w:val="4EE89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449961">
    <w:abstractNumId w:val="0"/>
  </w:num>
  <w:num w:numId="2" w16cid:durableId="132566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EE"/>
    <w:rsid w:val="0000638C"/>
    <w:rsid w:val="0003042A"/>
    <w:rsid w:val="00032E34"/>
    <w:rsid w:val="00033690"/>
    <w:rsid w:val="000431FF"/>
    <w:rsid w:val="00045F2D"/>
    <w:rsid w:val="000768B3"/>
    <w:rsid w:val="00097277"/>
    <w:rsid w:val="000B50C6"/>
    <w:rsid w:val="000B70F7"/>
    <w:rsid w:val="000D2450"/>
    <w:rsid w:val="000F7FD9"/>
    <w:rsid w:val="001762A7"/>
    <w:rsid w:val="00191191"/>
    <w:rsid w:val="001A6852"/>
    <w:rsid w:val="001F552A"/>
    <w:rsid w:val="00206056"/>
    <w:rsid w:val="002A7128"/>
    <w:rsid w:val="002B43E3"/>
    <w:rsid w:val="0032747E"/>
    <w:rsid w:val="00342857"/>
    <w:rsid w:val="00360646"/>
    <w:rsid w:val="00374F5A"/>
    <w:rsid w:val="003B0669"/>
    <w:rsid w:val="003D1AC2"/>
    <w:rsid w:val="003F7D54"/>
    <w:rsid w:val="004617B5"/>
    <w:rsid w:val="0049337E"/>
    <w:rsid w:val="0049402D"/>
    <w:rsid w:val="00515D74"/>
    <w:rsid w:val="005249B8"/>
    <w:rsid w:val="00572356"/>
    <w:rsid w:val="005D583A"/>
    <w:rsid w:val="005F435F"/>
    <w:rsid w:val="00630DD9"/>
    <w:rsid w:val="006577AA"/>
    <w:rsid w:val="006A4B48"/>
    <w:rsid w:val="00761C15"/>
    <w:rsid w:val="00780BD6"/>
    <w:rsid w:val="00865AC9"/>
    <w:rsid w:val="00883075"/>
    <w:rsid w:val="008D6758"/>
    <w:rsid w:val="0094209F"/>
    <w:rsid w:val="009A178C"/>
    <w:rsid w:val="00A61717"/>
    <w:rsid w:val="00AA3539"/>
    <w:rsid w:val="00B0065D"/>
    <w:rsid w:val="00B21C9B"/>
    <w:rsid w:val="00BA28AF"/>
    <w:rsid w:val="00BF40B9"/>
    <w:rsid w:val="00C31AA7"/>
    <w:rsid w:val="00C437D4"/>
    <w:rsid w:val="00C65AEC"/>
    <w:rsid w:val="00C74711"/>
    <w:rsid w:val="00C85A46"/>
    <w:rsid w:val="00CA5256"/>
    <w:rsid w:val="00CB06BC"/>
    <w:rsid w:val="00CB1F73"/>
    <w:rsid w:val="00CC528F"/>
    <w:rsid w:val="00CD78FB"/>
    <w:rsid w:val="00D0362D"/>
    <w:rsid w:val="00D65D02"/>
    <w:rsid w:val="00D66761"/>
    <w:rsid w:val="00D70A1B"/>
    <w:rsid w:val="00DA164F"/>
    <w:rsid w:val="00DF4D9F"/>
    <w:rsid w:val="00E10252"/>
    <w:rsid w:val="00E31FFC"/>
    <w:rsid w:val="00E3201E"/>
    <w:rsid w:val="00E41BA4"/>
    <w:rsid w:val="00E420B9"/>
    <w:rsid w:val="00E42255"/>
    <w:rsid w:val="00E535B8"/>
    <w:rsid w:val="00E9471D"/>
    <w:rsid w:val="00EA1FEE"/>
    <w:rsid w:val="00EA2971"/>
    <w:rsid w:val="00EF34A9"/>
    <w:rsid w:val="00F47731"/>
    <w:rsid w:val="00F83AAF"/>
    <w:rsid w:val="00F90969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F1922"/>
  <w15:chartTrackingRefBased/>
  <w15:docId w15:val="{390E1CC7-0513-4F4D-B0BB-EEF7A1DC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Caldas</dc:creator>
  <cp:keywords/>
  <dc:description/>
  <cp:lastModifiedBy>Deise Caldas</cp:lastModifiedBy>
  <cp:revision>4</cp:revision>
  <dcterms:created xsi:type="dcterms:W3CDTF">2024-09-13T14:07:00Z</dcterms:created>
  <dcterms:modified xsi:type="dcterms:W3CDTF">2024-09-13T14:56:00Z</dcterms:modified>
</cp:coreProperties>
</file>