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93637" w14:textId="77777777" w:rsidR="00536867" w:rsidRPr="000C6D09" w:rsidRDefault="00536867" w:rsidP="00536867">
      <w:pPr>
        <w:rPr>
          <w:rFonts w:ascii="Times New Roman" w:hAnsi="Times New Roman" w:cs="Times New Roman"/>
          <w:lang w:val="en-GB"/>
        </w:rPr>
      </w:pPr>
      <w:r w:rsidRPr="000C6D09">
        <w:rPr>
          <w:rFonts w:ascii="Times New Roman" w:hAnsi="Times New Roman" w:cs="Times New Roman"/>
          <w:lang w:val="en-GB"/>
        </w:rPr>
        <w:t>Appendix D. Detailed results for musculoskeletal impairment</w:t>
      </w:r>
    </w:p>
    <w:p w14:paraId="37C1C448" w14:textId="77777777" w:rsidR="00536867" w:rsidRPr="000C6D09" w:rsidRDefault="00536867" w:rsidP="00536867">
      <w:pPr>
        <w:rPr>
          <w:rFonts w:ascii="Times New Roman" w:hAnsi="Times New Roman" w:cs="Times New Roman"/>
          <w:lang w:val="en-GB"/>
        </w:rPr>
      </w:pPr>
    </w:p>
    <w:p w14:paraId="1F93D201" w14:textId="77777777" w:rsidR="00536867" w:rsidRPr="000C6D09" w:rsidRDefault="00536867" w:rsidP="00536867">
      <w:pPr>
        <w:rPr>
          <w:rFonts w:ascii="Times New Roman" w:hAnsi="Times New Roman" w:cs="Times New Roman"/>
          <w:lang w:val="en-GB"/>
        </w:rPr>
      </w:pPr>
      <w:r w:rsidRPr="000C6D09">
        <w:rPr>
          <w:rFonts w:ascii="Times New Roman" w:hAnsi="Times New Roman" w:cs="Times New Roman"/>
          <w:lang w:val="en-GB"/>
        </w:rPr>
        <w:t>Musculoskeletal impairment was analysed as an exploratory secondary outcome due to the small number of participants allocated to courses addressing musculoskeletal impairments. Detailed results of the unadjusted and adjusted mixed-effects models are provided below.</w:t>
      </w:r>
    </w:p>
    <w:p w14:paraId="04EC2DA9" w14:textId="77777777" w:rsidR="00536867" w:rsidRPr="000C6D09" w:rsidRDefault="00536867" w:rsidP="00536867">
      <w:pPr>
        <w:rPr>
          <w:rFonts w:ascii="Times New Roman" w:hAnsi="Times New Roman" w:cs="Times New Roman"/>
          <w:lang w:val="en-GB"/>
        </w:rPr>
      </w:pPr>
    </w:p>
    <w:p w14:paraId="1CDE2BFC" w14:textId="2E234FB8" w:rsidR="000E1985" w:rsidRPr="000C6D09" w:rsidRDefault="00536867" w:rsidP="00536867">
      <w:pPr>
        <w:rPr>
          <w:rFonts w:ascii="Times New Roman" w:hAnsi="Times New Roman" w:cs="Times New Roman"/>
          <w:lang w:val="en-GB"/>
        </w:rPr>
      </w:pPr>
      <w:r w:rsidRPr="000C6D09">
        <w:rPr>
          <w:rFonts w:ascii="Times New Roman" w:hAnsi="Times New Roman" w:cs="Times New Roman"/>
          <w:lang w:val="en-GB"/>
        </w:rPr>
        <w:t>Table D1. Type II tests of fixed effects for musculoskeletal impairment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1740"/>
        <w:gridCol w:w="1414"/>
        <w:gridCol w:w="1688"/>
        <w:gridCol w:w="636"/>
        <w:gridCol w:w="1145"/>
        <w:gridCol w:w="601"/>
      </w:tblGrid>
      <w:tr w:rsidR="00317E4F" w:rsidRPr="000C6D09" w14:paraId="31B7647D" w14:textId="77777777" w:rsidTr="00AF29FD">
        <w:tc>
          <w:tcPr>
            <w:tcW w:w="1838" w:type="dxa"/>
            <w:hideMark/>
          </w:tcPr>
          <w:p w14:paraId="6512B4B6" w14:textId="77777777" w:rsidR="00317E4F" w:rsidRPr="000C6D09" w:rsidRDefault="00317E4F" w:rsidP="00317E4F">
            <w:pPr>
              <w:spacing w:after="16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Outcome</w:t>
            </w:r>
          </w:p>
        </w:tc>
        <w:tc>
          <w:tcPr>
            <w:tcW w:w="1740" w:type="dxa"/>
            <w:hideMark/>
          </w:tcPr>
          <w:p w14:paraId="19AB97F7" w14:textId="77777777" w:rsidR="00317E4F" w:rsidRPr="000C6D09" w:rsidRDefault="00317E4F" w:rsidP="00317E4F">
            <w:pPr>
              <w:spacing w:after="16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Model</w:t>
            </w:r>
          </w:p>
        </w:tc>
        <w:tc>
          <w:tcPr>
            <w:tcW w:w="1414" w:type="dxa"/>
            <w:hideMark/>
          </w:tcPr>
          <w:p w14:paraId="66F19D25" w14:textId="77777777" w:rsidR="00317E4F" w:rsidRPr="000C6D09" w:rsidRDefault="00317E4F" w:rsidP="00317E4F">
            <w:pPr>
              <w:spacing w:after="16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Predictor</w:t>
            </w:r>
          </w:p>
        </w:tc>
        <w:tc>
          <w:tcPr>
            <w:tcW w:w="2324" w:type="dxa"/>
            <w:gridSpan w:val="2"/>
            <w:hideMark/>
          </w:tcPr>
          <w:p w14:paraId="0524DD87" w14:textId="135A216C" w:rsidR="00317E4F" w:rsidRPr="000C6D09" w:rsidRDefault="00317E4F" w:rsidP="00317E4F">
            <w:pPr>
              <w:spacing w:after="16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Base model </w:t>
            </w:r>
          </w:p>
        </w:tc>
        <w:tc>
          <w:tcPr>
            <w:tcW w:w="0" w:type="auto"/>
            <w:gridSpan w:val="2"/>
            <w:hideMark/>
          </w:tcPr>
          <w:p w14:paraId="7E3AD2D6" w14:textId="20532177" w:rsidR="00317E4F" w:rsidRPr="000C6D09" w:rsidRDefault="00317E4F" w:rsidP="00317E4F">
            <w:pPr>
              <w:spacing w:after="16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Adjusted model </w:t>
            </w:r>
          </w:p>
        </w:tc>
      </w:tr>
      <w:tr w:rsidR="00AF29FD" w:rsidRPr="000C6D09" w14:paraId="4E814BCA" w14:textId="77777777" w:rsidTr="00ED3046">
        <w:tc>
          <w:tcPr>
            <w:tcW w:w="4992" w:type="dxa"/>
            <w:gridSpan w:val="3"/>
          </w:tcPr>
          <w:p w14:paraId="7D74699C" w14:textId="77777777" w:rsidR="00AF29FD" w:rsidRPr="000C6D09" w:rsidRDefault="00AF29FD" w:rsidP="00317E4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88" w:type="dxa"/>
          </w:tcPr>
          <w:p w14:paraId="7604813A" w14:textId="3737D7A5" w:rsidR="00AF29FD" w:rsidRPr="000C6D09" w:rsidRDefault="00AF29FD" w:rsidP="00317E4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F(df1, df2)</w:t>
            </w:r>
          </w:p>
        </w:tc>
        <w:tc>
          <w:tcPr>
            <w:tcW w:w="0" w:type="auto"/>
          </w:tcPr>
          <w:p w14:paraId="25DE7C24" w14:textId="27C27D42" w:rsidR="00AF29FD" w:rsidRPr="000C6D09" w:rsidRDefault="00AF29FD" w:rsidP="00317E4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</w:t>
            </w:r>
          </w:p>
        </w:tc>
        <w:tc>
          <w:tcPr>
            <w:tcW w:w="0" w:type="auto"/>
          </w:tcPr>
          <w:p w14:paraId="634D4479" w14:textId="3ED9D78A" w:rsidR="00AF29FD" w:rsidRPr="000C6D09" w:rsidRDefault="00AF29FD" w:rsidP="00317E4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F(df1, df2)</w:t>
            </w:r>
          </w:p>
        </w:tc>
        <w:tc>
          <w:tcPr>
            <w:tcW w:w="0" w:type="auto"/>
          </w:tcPr>
          <w:p w14:paraId="2648B62B" w14:textId="534E6A9C" w:rsidR="00AF29FD" w:rsidRPr="000C6D09" w:rsidRDefault="00AF29FD" w:rsidP="00317E4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</w:t>
            </w:r>
          </w:p>
        </w:tc>
      </w:tr>
      <w:tr w:rsidR="00AF29FD" w:rsidRPr="000C6D09" w14:paraId="517FC97F" w14:textId="77777777" w:rsidTr="00AF29FD">
        <w:tc>
          <w:tcPr>
            <w:tcW w:w="1838" w:type="dxa"/>
            <w:vMerge w:val="restart"/>
            <w:hideMark/>
          </w:tcPr>
          <w:p w14:paraId="6396D5EA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Musculoskeletal impairment</w:t>
            </w:r>
          </w:p>
        </w:tc>
        <w:tc>
          <w:tcPr>
            <w:tcW w:w="1740" w:type="dxa"/>
            <w:vMerge w:val="restart"/>
            <w:hideMark/>
          </w:tcPr>
          <w:p w14:paraId="2C996F4A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Linear mixed model</w:t>
            </w:r>
          </w:p>
        </w:tc>
        <w:tc>
          <w:tcPr>
            <w:tcW w:w="1414" w:type="dxa"/>
            <w:hideMark/>
          </w:tcPr>
          <w:p w14:paraId="154F3856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Measurement occasion</w:t>
            </w:r>
          </w:p>
        </w:tc>
        <w:tc>
          <w:tcPr>
            <w:tcW w:w="1688" w:type="dxa"/>
            <w:hideMark/>
          </w:tcPr>
          <w:p w14:paraId="1B30F58A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1.68(1, 17.92)</w:t>
            </w:r>
          </w:p>
        </w:tc>
        <w:tc>
          <w:tcPr>
            <w:tcW w:w="0" w:type="auto"/>
            <w:hideMark/>
          </w:tcPr>
          <w:p w14:paraId="40486EBF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.211</w:t>
            </w:r>
          </w:p>
        </w:tc>
        <w:tc>
          <w:tcPr>
            <w:tcW w:w="0" w:type="auto"/>
            <w:hideMark/>
          </w:tcPr>
          <w:p w14:paraId="35CD7765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1.45(1, 18.04)</w:t>
            </w:r>
          </w:p>
        </w:tc>
        <w:tc>
          <w:tcPr>
            <w:tcW w:w="0" w:type="auto"/>
            <w:hideMark/>
          </w:tcPr>
          <w:p w14:paraId="266A27A6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.244</w:t>
            </w:r>
          </w:p>
        </w:tc>
      </w:tr>
      <w:tr w:rsidR="00AF29FD" w:rsidRPr="000C6D09" w14:paraId="2667B4AA" w14:textId="77777777" w:rsidTr="00AF29FD">
        <w:tc>
          <w:tcPr>
            <w:tcW w:w="1838" w:type="dxa"/>
            <w:vMerge/>
            <w:hideMark/>
          </w:tcPr>
          <w:p w14:paraId="2E61DDD6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40" w:type="dxa"/>
            <w:vMerge/>
            <w:hideMark/>
          </w:tcPr>
          <w:p w14:paraId="7B882644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4" w:type="dxa"/>
            <w:hideMark/>
          </w:tcPr>
          <w:p w14:paraId="31310281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Dose</w:t>
            </w:r>
          </w:p>
        </w:tc>
        <w:tc>
          <w:tcPr>
            <w:tcW w:w="1688" w:type="dxa"/>
            <w:hideMark/>
          </w:tcPr>
          <w:p w14:paraId="4039D5D2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0.15(2, 32.39)</w:t>
            </w:r>
          </w:p>
        </w:tc>
        <w:tc>
          <w:tcPr>
            <w:tcW w:w="0" w:type="auto"/>
            <w:hideMark/>
          </w:tcPr>
          <w:p w14:paraId="05CCB3A8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.865</w:t>
            </w:r>
          </w:p>
        </w:tc>
        <w:tc>
          <w:tcPr>
            <w:tcW w:w="0" w:type="auto"/>
            <w:hideMark/>
          </w:tcPr>
          <w:p w14:paraId="1914E9C2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0.00(2, 27.54)</w:t>
            </w:r>
          </w:p>
        </w:tc>
        <w:tc>
          <w:tcPr>
            <w:tcW w:w="0" w:type="auto"/>
            <w:hideMark/>
          </w:tcPr>
          <w:p w14:paraId="52587405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.996</w:t>
            </w:r>
          </w:p>
        </w:tc>
      </w:tr>
      <w:tr w:rsidR="00AF29FD" w:rsidRPr="000C6D09" w14:paraId="41915653" w14:textId="77777777" w:rsidTr="00AF29FD">
        <w:tc>
          <w:tcPr>
            <w:tcW w:w="1838" w:type="dxa"/>
            <w:vMerge/>
            <w:hideMark/>
          </w:tcPr>
          <w:p w14:paraId="738AB738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40" w:type="dxa"/>
            <w:vMerge/>
            <w:hideMark/>
          </w:tcPr>
          <w:p w14:paraId="2BA3DAE7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4" w:type="dxa"/>
            <w:hideMark/>
          </w:tcPr>
          <w:p w14:paraId="481197A0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Course</w:t>
            </w:r>
          </w:p>
        </w:tc>
        <w:tc>
          <w:tcPr>
            <w:tcW w:w="1688" w:type="dxa"/>
            <w:hideMark/>
          </w:tcPr>
          <w:p w14:paraId="65F2A871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3.96(2, 41.42)</w:t>
            </w:r>
          </w:p>
        </w:tc>
        <w:tc>
          <w:tcPr>
            <w:tcW w:w="0" w:type="auto"/>
            <w:hideMark/>
          </w:tcPr>
          <w:p w14:paraId="2934F6A8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.027</w:t>
            </w:r>
          </w:p>
        </w:tc>
        <w:tc>
          <w:tcPr>
            <w:tcW w:w="0" w:type="auto"/>
            <w:hideMark/>
          </w:tcPr>
          <w:p w14:paraId="6FE74B51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4.07(2, 37.47)</w:t>
            </w:r>
          </w:p>
        </w:tc>
        <w:tc>
          <w:tcPr>
            <w:tcW w:w="0" w:type="auto"/>
            <w:hideMark/>
          </w:tcPr>
          <w:p w14:paraId="17415CC9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.025</w:t>
            </w:r>
          </w:p>
        </w:tc>
      </w:tr>
      <w:tr w:rsidR="00AF29FD" w:rsidRPr="000C6D09" w14:paraId="5E10F0E9" w14:textId="77777777" w:rsidTr="00DC32EF">
        <w:tc>
          <w:tcPr>
            <w:tcW w:w="1838" w:type="dxa"/>
            <w:vMerge/>
            <w:hideMark/>
          </w:tcPr>
          <w:p w14:paraId="7FA976AE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40" w:type="dxa"/>
            <w:vMerge/>
            <w:hideMark/>
          </w:tcPr>
          <w:p w14:paraId="233AEAD2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4" w:type="dxa"/>
            <w:hideMark/>
          </w:tcPr>
          <w:p w14:paraId="264F4CA3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Sex</w:t>
            </w:r>
          </w:p>
        </w:tc>
        <w:tc>
          <w:tcPr>
            <w:tcW w:w="2324" w:type="dxa"/>
            <w:gridSpan w:val="2"/>
            <w:vMerge w:val="restart"/>
            <w:hideMark/>
          </w:tcPr>
          <w:p w14:paraId="51579AB8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14:paraId="28D753F8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8.78(1, 29.17)</w:t>
            </w:r>
          </w:p>
        </w:tc>
        <w:tc>
          <w:tcPr>
            <w:tcW w:w="0" w:type="auto"/>
            <w:hideMark/>
          </w:tcPr>
          <w:p w14:paraId="67BD23BD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.006</w:t>
            </w:r>
          </w:p>
        </w:tc>
      </w:tr>
      <w:tr w:rsidR="00AF29FD" w:rsidRPr="000C6D09" w14:paraId="31549CE6" w14:textId="77777777" w:rsidTr="00DC32EF">
        <w:tc>
          <w:tcPr>
            <w:tcW w:w="1838" w:type="dxa"/>
            <w:vMerge/>
            <w:hideMark/>
          </w:tcPr>
          <w:p w14:paraId="4AF70006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40" w:type="dxa"/>
            <w:vMerge/>
            <w:hideMark/>
          </w:tcPr>
          <w:p w14:paraId="00C8B6CF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4" w:type="dxa"/>
            <w:hideMark/>
          </w:tcPr>
          <w:p w14:paraId="2F19C166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Age</w:t>
            </w:r>
          </w:p>
        </w:tc>
        <w:tc>
          <w:tcPr>
            <w:tcW w:w="2324" w:type="dxa"/>
            <w:gridSpan w:val="2"/>
            <w:vMerge/>
            <w:hideMark/>
          </w:tcPr>
          <w:p w14:paraId="1A916643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14:paraId="570CD78A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5.52(1, 35.13)</w:t>
            </w:r>
          </w:p>
        </w:tc>
        <w:tc>
          <w:tcPr>
            <w:tcW w:w="0" w:type="auto"/>
            <w:hideMark/>
          </w:tcPr>
          <w:p w14:paraId="22B5BE5C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.025</w:t>
            </w:r>
          </w:p>
        </w:tc>
      </w:tr>
      <w:tr w:rsidR="00AF29FD" w:rsidRPr="000C6D09" w14:paraId="2B1D4354" w14:textId="77777777" w:rsidTr="00DC32EF">
        <w:tc>
          <w:tcPr>
            <w:tcW w:w="1838" w:type="dxa"/>
            <w:vMerge/>
            <w:hideMark/>
          </w:tcPr>
          <w:p w14:paraId="1613F65A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40" w:type="dxa"/>
            <w:vMerge/>
            <w:hideMark/>
          </w:tcPr>
          <w:p w14:paraId="16DEA986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4" w:type="dxa"/>
            <w:hideMark/>
          </w:tcPr>
          <w:p w14:paraId="771A3073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Work-private life conflict</w:t>
            </w:r>
          </w:p>
        </w:tc>
        <w:tc>
          <w:tcPr>
            <w:tcW w:w="2324" w:type="dxa"/>
            <w:gridSpan w:val="2"/>
            <w:vMerge/>
            <w:hideMark/>
          </w:tcPr>
          <w:p w14:paraId="19AABC9F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14:paraId="4612E60B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6.91(1, 32.67)</w:t>
            </w:r>
          </w:p>
        </w:tc>
        <w:tc>
          <w:tcPr>
            <w:tcW w:w="0" w:type="auto"/>
            <w:hideMark/>
          </w:tcPr>
          <w:p w14:paraId="5E101C5F" w14:textId="77777777" w:rsidR="00AF29FD" w:rsidRPr="000C6D09" w:rsidRDefault="00AF29FD" w:rsidP="00317E4F">
            <w:pPr>
              <w:spacing w:after="1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.013</w:t>
            </w:r>
          </w:p>
        </w:tc>
      </w:tr>
      <w:tr w:rsidR="002501C3" w:rsidRPr="000C6D09" w14:paraId="45769446" w14:textId="77777777" w:rsidTr="00C74435">
        <w:tc>
          <w:tcPr>
            <w:tcW w:w="9062" w:type="dxa"/>
            <w:gridSpan w:val="7"/>
          </w:tcPr>
          <w:p w14:paraId="0865D3AF" w14:textId="68737DB9" w:rsidR="002501C3" w:rsidRPr="000C6D09" w:rsidRDefault="00561B12" w:rsidP="00317E4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C6D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Note. The adjusted model included measurement occasion, intervention dose, course allocation, sex, age, and work-private life conflict as fixed effects and a random intercept for participants. Musculoskeletal impairment was analysed as an exploratory secondary outcome due to the small number of participants allocated to courses addressing musculoskeletal impairments.</w:t>
            </w:r>
          </w:p>
        </w:tc>
      </w:tr>
    </w:tbl>
    <w:p w14:paraId="5BB1B75E" w14:textId="77777777" w:rsidR="000E1985" w:rsidRPr="000C6D09" w:rsidRDefault="000E1985" w:rsidP="006A7DAE">
      <w:pPr>
        <w:rPr>
          <w:rFonts w:ascii="Times New Roman" w:hAnsi="Times New Roman" w:cs="Times New Roman"/>
          <w:lang w:val="en-GB"/>
        </w:rPr>
      </w:pPr>
    </w:p>
    <w:sectPr w:rsidR="000E1985" w:rsidRPr="000C6D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85"/>
    <w:rsid w:val="000864BD"/>
    <w:rsid w:val="000C6D09"/>
    <w:rsid w:val="000E1985"/>
    <w:rsid w:val="000E361E"/>
    <w:rsid w:val="002501C3"/>
    <w:rsid w:val="002B1FFE"/>
    <w:rsid w:val="002D41EC"/>
    <w:rsid w:val="00317E4F"/>
    <w:rsid w:val="00355B05"/>
    <w:rsid w:val="00441C2C"/>
    <w:rsid w:val="00536867"/>
    <w:rsid w:val="00561B12"/>
    <w:rsid w:val="006A7DAE"/>
    <w:rsid w:val="00804CA1"/>
    <w:rsid w:val="00AF29FD"/>
    <w:rsid w:val="00B37EF2"/>
    <w:rsid w:val="00C71A14"/>
    <w:rsid w:val="00D30656"/>
    <w:rsid w:val="00E9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2339E0"/>
  <w15:chartTrackingRefBased/>
  <w15:docId w15:val="{80C26B19-8A75-4E2D-9EAD-2352569A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1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1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1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1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1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1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1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1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1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1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1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1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19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19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19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19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19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19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1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1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1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1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1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19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19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19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1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19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198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E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975ED7EA1D4546973544B85513B8BF" ma:contentTypeVersion="17" ma:contentTypeDescription="Ein neues Dokument erstellen." ma:contentTypeScope="" ma:versionID="3d20c157123c4708f220a11acd3723eb">
  <xsd:schema xmlns:xsd="http://www.w3.org/2001/XMLSchema" xmlns:xs="http://www.w3.org/2001/XMLSchema" xmlns:p="http://schemas.microsoft.com/office/2006/metadata/properties" xmlns:ns2="9204aad9-73e8-46d9-a8ab-577f83103b52" xmlns:ns3="a36ac74e-8baf-4da7-afdf-c096294931a1" targetNamespace="http://schemas.microsoft.com/office/2006/metadata/properties" ma:root="true" ma:fieldsID="6665c893c2e1f6d7020114637b2f45a0" ns2:_="" ns3:_="">
    <xsd:import namespace="9204aad9-73e8-46d9-a8ab-577f83103b52"/>
    <xsd:import namespace="a36ac74e-8baf-4da7-afdf-c09629493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4aad9-73e8-46d9-a8ab-577f83103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5762c749-3c58-4e44-b2b3-1d952cc78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ac74e-8baf-4da7-afdf-c096294931a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72b35a2-223c-446b-b029-a9ecf90190ca}" ma:internalName="TaxCatchAll" ma:showField="CatchAllData" ma:web="a36ac74e-8baf-4da7-afdf-c09629493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4aad9-73e8-46d9-a8ab-577f83103b52">
      <Terms xmlns="http://schemas.microsoft.com/office/infopath/2007/PartnerControls"/>
    </lcf76f155ced4ddcb4097134ff3c332f>
    <TaxCatchAll xmlns="a36ac74e-8baf-4da7-afdf-c096294931a1" xsi:nil="true"/>
  </documentManagement>
</p:properties>
</file>

<file path=customXml/itemProps1.xml><?xml version="1.0" encoding="utf-8"?>
<ds:datastoreItem xmlns:ds="http://schemas.openxmlformats.org/officeDocument/2006/customXml" ds:itemID="{658B6894-8454-41C9-9C8E-BDBC27CA4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4aad9-73e8-46d9-a8ab-577f83103b52"/>
    <ds:schemaRef ds:uri="a36ac74e-8baf-4da7-afdf-c09629493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BFDF1-08B7-41FA-8699-2A5676980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A3730F-7A9C-43EC-920C-C8353015775B}">
  <ds:schemaRefs>
    <ds:schemaRef ds:uri="http://schemas.microsoft.com/office/2006/metadata/properties"/>
    <ds:schemaRef ds:uri="http://schemas.microsoft.com/office/infopath/2007/PartnerControls"/>
    <ds:schemaRef ds:uri="9204aad9-73e8-46d9-a8ab-577f83103b52"/>
    <ds:schemaRef ds:uri="a36ac74e-8baf-4da7-afdf-c096294931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Golz Christoph</dc:creator>
  <cp:keywords/>
  <dc:description/>
  <cp:lastModifiedBy>Golz Christoph</cp:lastModifiedBy>
  <cp:revision>12</cp:revision>
  <dcterms:created xsi:type="dcterms:W3CDTF">2026-05-18T06:08:00Z</dcterms:created>
  <dcterms:modified xsi:type="dcterms:W3CDTF">2026-05-22T07:49:00Z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5d9e345e-1def-437e-a1eb-d88d6bf632a6</vt:lpwstr>
  </property>
  <property fmtid="{D5CDD505-2E9C-101B-9397-08002B2CF9AE}" pid="3" name="ContentTypeId">
    <vt:lpwstr>0x01010088975ED7EA1D4546973544B85513B8BF</vt:lpwstr>
  </property>
  <property fmtid="{D5CDD505-2E9C-101B-9397-08002B2CF9AE}" pid="4" name="MediaServiceImageTags">
    <vt:lpwstr/>
  </property>
</Properties>
</file>