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5DD2" w14:textId="018C9B21" w:rsidR="00B663D0" w:rsidRPr="00613AFC" w:rsidRDefault="00FF79A7" w:rsidP="00613AFC">
      <w:pPr>
        <w:pStyle w:val="Heading1"/>
        <w:jc w:val="center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</w:rPr>
        <w:t>Supplementary material</w:t>
      </w:r>
    </w:p>
    <w:p w14:paraId="3A10FF71" w14:textId="13C2CA2E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</w:p>
    <w:p w14:paraId="63C36A60" w14:textId="6FE2F47C" w:rsidR="00FF79A7" w:rsidRPr="00613AFC" w:rsidRDefault="00FF79A7" w:rsidP="006764AA">
      <w:pPr>
        <w:pStyle w:val="Heading2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</w:rPr>
        <w:t>Additional covariates for the sensitivity analysis</w:t>
      </w:r>
    </w:p>
    <w:p w14:paraId="41543999" w14:textId="0F4889AD" w:rsidR="00EA359D" w:rsidRDefault="00FF79A7" w:rsidP="00FF79A7">
      <w:pPr>
        <w:jc w:val="both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  <w:b/>
          <w:bCs/>
        </w:rPr>
        <w:t>Economic activity at age 25:</w:t>
      </w:r>
      <w:r w:rsidRPr="00613AFC">
        <w:rPr>
          <w:rFonts w:ascii="Times New Roman" w:hAnsi="Times New Roman" w:cs="Times New Roman"/>
        </w:rPr>
        <w:t xml:space="preserve"> </w:t>
      </w:r>
      <w:r w:rsidR="00EA359D" w:rsidRPr="00EA359D">
        <w:rPr>
          <w:rFonts w:ascii="Times New Roman" w:hAnsi="Times New Roman" w:cs="Times New Roman"/>
        </w:rPr>
        <w:t xml:space="preserve">The cohort members were asked about their current main employment activity at age 25. Using this question, we were able to derive their economic activity, categorising respondents into three groups: employed, unemployed, and inactive. This same question was asked at age 32, </w:t>
      </w:r>
      <w:r w:rsidR="00EA359D">
        <w:rPr>
          <w:rFonts w:ascii="Times New Roman" w:hAnsi="Times New Roman" w:cs="Times New Roman"/>
        </w:rPr>
        <w:t xml:space="preserve">and </w:t>
      </w:r>
      <w:r w:rsidR="00EA359D" w:rsidRPr="00EA359D">
        <w:rPr>
          <w:rFonts w:ascii="Times New Roman" w:hAnsi="Times New Roman" w:cs="Times New Roman"/>
        </w:rPr>
        <w:t>the same method was applied.</w:t>
      </w:r>
    </w:p>
    <w:p w14:paraId="68DE1C81" w14:textId="714A0FFC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  <w:b/>
          <w:bCs/>
        </w:rPr>
        <w:t>Long-term illness</w:t>
      </w:r>
      <w:r w:rsidR="006764AA" w:rsidRPr="00613AFC">
        <w:rPr>
          <w:rFonts w:ascii="Times New Roman" w:hAnsi="Times New Roman" w:cs="Times New Roman"/>
          <w:b/>
          <w:bCs/>
        </w:rPr>
        <w:t xml:space="preserve"> at age 32:</w:t>
      </w:r>
      <w:r w:rsidR="006764AA" w:rsidRPr="00613AFC">
        <w:rPr>
          <w:rFonts w:ascii="Times New Roman" w:hAnsi="Times New Roman" w:cs="Times New Roman"/>
        </w:rPr>
        <w:t xml:space="preserve"> The cohort members were asked if they had any long-term physical or mental health conditions lasting or expected to last 12 months (1 = yes, 0 = no) at age 32.</w:t>
      </w:r>
    </w:p>
    <w:p w14:paraId="0C7A02D5" w14:textId="2ECC4338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  <w:b/>
          <w:bCs/>
        </w:rPr>
        <w:t>Self-rated general health</w:t>
      </w:r>
      <w:r w:rsidR="006764AA" w:rsidRPr="00613AFC">
        <w:rPr>
          <w:rFonts w:ascii="Times New Roman" w:hAnsi="Times New Roman" w:cs="Times New Roman"/>
          <w:b/>
          <w:bCs/>
        </w:rPr>
        <w:t xml:space="preserve"> at age 32:</w:t>
      </w:r>
      <w:r w:rsidR="006764AA" w:rsidRPr="00613AFC">
        <w:rPr>
          <w:rFonts w:ascii="Times New Roman" w:hAnsi="Times New Roman" w:cs="Times New Roman"/>
        </w:rPr>
        <w:t xml:space="preserve"> </w:t>
      </w:r>
      <w:r w:rsidR="006764AA" w:rsidRPr="00613AFC">
        <w:rPr>
          <w:rFonts w:ascii="Times New Roman" w:hAnsi="Times New Roman" w:cs="Times New Roman"/>
          <w:kern w:val="0"/>
          <w14:ligatures w14:val="none"/>
        </w:rPr>
        <w:t>At age 32, the cohort members were asked to rate their current general health on a scale from 1 (Excellent) to 5 (Poor).</w:t>
      </w:r>
      <w:r w:rsidR="006764AA" w:rsidRPr="00613AFC">
        <w:rPr>
          <w:rFonts w:ascii="Times New Roman" w:hAnsi="Times New Roman" w:cs="Times New Roman"/>
        </w:rPr>
        <w:t xml:space="preserve"> We also dichotomised the answer into good (0, those who reported </w:t>
      </w:r>
      <w:r w:rsidR="006764AA" w:rsidRPr="00613AFC">
        <w:rPr>
          <w:rFonts w:ascii="Times New Roman" w:hAnsi="Times New Roman" w:cs="Times New Roman"/>
          <w:kern w:val="0"/>
          <w14:ligatures w14:val="none"/>
        </w:rPr>
        <w:t>'good', 'very good', or 'excellent') and bad (1, those who reported 'fair' or 'poor').</w:t>
      </w:r>
    </w:p>
    <w:p w14:paraId="3D4E6BBC" w14:textId="11595FA0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  <w:b/>
          <w:bCs/>
        </w:rPr>
        <w:t>Mental health</w:t>
      </w:r>
      <w:r w:rsidR="006764AA" w:rsidRPr="00613AFC">
        <w:rPr>
          <w:rFonts w:ascii="Times New Roman" w:hAnsi="Times New Roman" w:cs="Times New Roman"/>
          <w:b/>
          <w:bCs/>
        </w:rPr>
        <w:t xml:space="preserve"> at age 32:</w:t>
      </w:r>
      <w:r w:rsidR="006764AA" w:rsidRPr="00613AFC">
        <w:rPr>
          <w:rFonts w:ascii="Times New Roman" w:hAnsi="Times New Roman" w:cs="Times New Roman"/>
        </w:rPr>
        <w:t xml:space="preserve"> Mental health is also measured by GHQ and dichotomised into good (0) and poor (1) using the same method as mental health at other life stages</w:t>
      </w:r>
      <w:r w:rsidR="00EA359D">
        <w:rPr>
          <w:rFonts w:ascii="Times New Roman" w:hAnsi="Times New Roman" w:cs="Times New Roman"/>
        </w:rPr>
        <w:t xml:space="preserve"> (see main text)</w:t>
      </w:r>
      <w:r w:rsidR="006764AA" w:rsidRPr="00613AFC">
        <w:rPr>
          <w:rFonts w:ascii="Times New Roman" w:hAnsi="Times New Roman" w:cs="Times New Roman"/>
        </w:rPr>
        <w:t xml:space="preserve">. </w:t>
      </w:r>
    </w:p>
    <w:p w14:paraId="559D5746" w14:textId="1A342007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  <w:b/>
          <w:bCs/>
        </w:rPr>
        <w:t>Highest achieved qualification</w:t>
      </w:r>
      <w:r w:rsidR="006764AA" w:rsidRPr="00613AFC">
        <w:rPr>
          <w:rFonts w:ascii="Times New Roman" w:hAnsi="Times New Roman" w:cs="Times New Roman"/>
          <w:b/>
          <w:bCs/>
        </w:rPr>
        <w:t>:</w:t>
      </w:r>
      <w:r w:rsidR="006764AA" w:rsidRPr="00613AFC">
        <w:rPr>
          <w:rFonts w:ascii="Times New Roman" w:hAnsi="Times New Roman" w:cs="Times New Roman"/>
        </w:rPr>
        <w:t xml:space="preserve"> The participants were asked to report their highest achieved </w:t>
      </w:r>
      <w:r w:rsidR="006764AA" w:rsidRPr="00613AFC">
        <w:rPr>
          <w:rFonts w:ascii="Times New Roman" w:hAnsi="Times New Roman" w:cs="Times New Roman"/>
          <w:kern w:val="0"/>
          <w14:ligatures w14:val="none"/>
        </w:rPr>
        <w:t>educational qualification, which was categorised as 1 = having a degree or higher or 0 = not having</w:t>
      </w:r>
      <w:r w:rsidR="006764AA" w:rsidRPr="00613AFC">
        <w:rPr>
          <w:rFonts w:ascii="Times New Roman" w:hAnsi="Times New Roman" w:cs="Times New Roman"/>
        </w:rPr>
        <w:t xml:space="preserve"> a degree.</w:t>
      </w:r>
    </w:p>
    <w:p w14:paraId="45823FFA" w14:textId="77777777" w:rsidR="00FF79A7" w:rsidRPr="00613AFC" w:rsidRDefault="00FF79A7" w:rsidP="00FF79A7">
      <w:pPr>
        <w:jc w:val="both"/>
        <w:rPr>
          <w:rFonts w:ascii="Times New Roman" w:hAnsi="Times New Roman" w:cs="Times New Roman"/>
        </w:rPr>
      </w:pPr>
    </w:p>
    <w:p w14:paraId="6FB5E890" w14:textId="30AAAC14" w:rsidR="006764AA" w:rsidRPr="00613AFC" w:rsidRDefault="00FF79A7" w:rsidP="00613AFC">
      <w:pPr>
        <w:pStyle w:val="Heading2"/>
        <w:rPr>
          <w:rFonts w:ascii="Times New Roman" w:hAnsi="Times New Roman" w:cs="Times New Roman"/>
        </w:rPr>
      </w:pPr>
      <w:r w:rsidRPr="00613AFC">
        <w:rPr>
          <w:rFonts w:ascii="Times New Roman" w:hAnsi="Times New Roman" w:cs="Times New Roman"/>
        </w:rPr>
        <w:t>Descriptive results</w:t>
      </w:r>
    </w:p>
    <w:tbl>
      <w:tblPr>
        <w:tblW w:w="874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300"/>
        <w:gridCol w:w="1278"/>
        <w:gridCol w:w="1259"/>
        <w:gridCol w:w="1218"/>
      </w:tblGrid>
      <w:tr w:rsidR="00613AFC" w:rsidRPr="00613AFC" w14:paraId="48E2157A" w14:textId="77777777" w:rsidTr="00613AFC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68C4" w14:textId="77777777" w:rsidR="006764AA" w:rsidRPr="00613AFC" w:rsidRDefault="006764AA" w:rsidP="00BA5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E240" w14:textId="77777777" w:rsidR="006764AA" w:rsidRPr="00613AFC" w:rsidRDefault="006764AA" w:rsidP="00BA5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69D2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75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7C73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Economic Activity (32)</w:t>
            </w:r>
          </w:p>
        </w:tc>
      </w:tr>
      <w:tr w:rsidR="00613AFC" w:rsidRPr="00613AFC" w14:paraId="0E12C583" w14:textId="77777777" w:rsidTr="00613AFC">
        <w:trPr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D106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95A4" w14:textId="77777777" w:rsidR="006764AA" w:rsidRPr="00613AFC" w:rsidRDefault="006764AA" w:rsidP="00BA5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73CA92D6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008EA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3AFC" w:rsidRPr="00613AFC" w14:paraId="50451613" w14:textId="77777777" w:rsidTr="00613AFC">
        <w:trPr>
          <w:trHeight w:val="2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FF787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ADB7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7B101DBE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0CAE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Employed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3AAA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06239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Inactive</w:t>
            </w:r>
          </w:p>
        </w:tc>
      </w:tr>
      <w:tr w:rsidR="00613AFC" w:rsidRPr="00613AFC" w14:paraId="15EABA43" w14:textId="77777777" w:rsidTr="00613AFC">
        <w:trPr>
          <w:trHeight w:val="240"/>
        </w:trPr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19A693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Having a degree (32),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45F1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Not having a degree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402803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9238(57.3)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BF80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8008(55.3)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651F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323(76.5)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250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906(74.8)</w:t>
            </w:r>
          </w:p>
        </w:tc>
      </w:tr>
      <w:tr w:rsidR="00613AFC" w:rsidRPr="00613AFC" w14:paraId="4DCE1AB2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84B78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1E1A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Having a degree or above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B38750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6884 (42.7)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E6EC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6480(44.7)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C3ED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99(23.5)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2CE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305(25.2)</w:t>
            </w:r>
          </w:p>
        </w:tc>
      </w:tr>
      <w:tr w:rsidR="00613AFC" w:rsidRPr="00613AFC" w14:paraId="63DDAA90" w14:textId="77777777" w:rsidTr="00613AFC">
        <w:trPr>
          <w:trHeight w:val="240"/>
        </w:trPr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E30B02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Economic activity at 25,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3E97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Employed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B0123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13867 (86)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2027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12965 (89.5)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2CE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237(56.1)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086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665(54.9)</w:t>
            </w:r>
          </w:p>
        </w:tc>
      </w:tr>
      <w:tr w:rsidR="00613AFC" w:rsidRPr="00613AFC" w14:paraId="37B78087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E55145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A0AD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FFFA2C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711(4.4)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E10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506(3.5)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0881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142(33.5)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1BA6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63(5.2)</w:t>
            </w:r>
          </w:p>
        </w:tc>
      </w:tr>
      <w:tr w:rsidR="00613AFC" w:rsidRPr="00613AFC" w14:paraId="56C62A48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A90FD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FA80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Inactive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1ECA02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1544(9.6)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6979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1017(7)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0A0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44(10.4)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2B19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483(39.9)</w:t>
            </w:r>
          </w:p>
        </w:tc>
      </w:tr>
      <w:tr w:rsidR="00613AFC" w:rsidRPr="00613AFC" w14:paraId="084FA7C4" w14:textId="77777777" w:rsidTr="00613AFC">
        <w:trPr>
          <w:trHeight w:val="240"/>
        </w:trPr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5101F2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Long-term illness (32),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6912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FFAE4F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12937(80.2)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D37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12026(83)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798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240(56.7)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A22E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671(55.4)</w:t>
            </w:r>
          </w:p>
        </w:tc>
      </w:tr>
      <w:tr w:rsidR="00613AFC" w:rsidRPr="00613AFC" w14:paraId="7979535C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2E3B0A3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3FC6463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Long-term illness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4A3F785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3185(19.8)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15B5CB8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2462(17)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900C98C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183(43.3)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E40DD5E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540(44.6)</w:t>
            </w:r>
          </w:p>
        </w:tc>
      </w:tr>
      <w:tr w:rsidR="00613AFC" w:rsidRPr="00613AFC" w14:paraId="7285B217" w14:textId="77777777" w:rsidTr="00613AFC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7FE60F" w14:textId="77777777" w:rsidR="006764AA" w:rsidRPr="00613AFC" w:rsidRDefault="006764AA" w:rsidP="006764A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Self-rated general health (32),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AE08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Good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8647EA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14560(90.3)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C22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13394(92.4)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824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301(71.2)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5F51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865(71.4)</w:t>
            </w:r>
          </w:p>
        </w:tc>
      </w:tr>
      <w:tr w:rsidR="00613AFC" w:rsidRPr="00613AFC" w14:paraId="3B9723D4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0E0C60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87A1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3A3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1562(9.7)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3407D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1094(7.6)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DC0F1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122(28.8)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CCF8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346(28.6)</w:t>
            </w:r>
          </w:p>
        </w:tc>
      </w:tr>
      <w:tr w:rsidR="00613AFC" w:rsidRPr="00613AFC" w14:paraId="5DDFAD03" w14:textId="77777777" w:rsidTr="00613AFC">
        <w:trPr>
          <w:trHeight w:val="240"/>
        </w:trPr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465EC6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Mental health (32),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94D8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Good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90DDD0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12502(77.5)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4902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11512(79.5)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A067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239(56.5)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5E9E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751(62)</w:t>
            </w:r>
          </w:p>
        </w:tc>
      </w:tr>
      <w:tr w:rsidR="00613AFC" w:rsidRPr="00613AFC" w14:paraId="16102FA5" w14:textId="77777777" w:rsidTr="00613AFC">
        <w:trPr>
          <w:trHeight w:val="240"/>
        </w:trPr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D2F38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5D18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5530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3620(22.5)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C265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2976(20.5)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B59C1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184(43.5)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42BD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460(38)</w:t>
            </w:r>
          </w:p>
        </w:tc>
      </w:tr>
      <w:tr w:rsidR="00613AFC" w:rsidRPr="00613AFC" w14:paraId="7CBEA961" w14:textId="77777777" w:rsidTr="00613AFC">
        <w:trPr>
          <w:trHeight w:val="260"/>
        </w:trPr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7A4E1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gramStart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N(</w:t>
            </w:r>
            <w:proofErr w:type="gramEnd"/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D207B" w14:textId="77777777" w:rsidR="006764AA" w:rsidRPr="00613AFC" w:rsidRDefault="006764AA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F93B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16122(100)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318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14488(90)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49B4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423(2.5)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5536F" w14:textId="77777777" w:rsidR="006764AA" w:rsidRPr="00613AFC" w:rsidRDefault="006764AA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1211(7.5)</w:t>
            </w:r>
          </w:p>
        </w:tc>
      </w:tr>
    </w:tbl>
    <w:p w14:paraId="244527E6" w14:textId="77777777" w:rsidR="006764AA" w:rsidRDefault="006764AA" w:rsidP="006764AA">
      <w:pPr>
        <w:rPr>
          <w:rFonts w:ascii="Times New Roman" w:hAnsi="Times New Roman" w:cs="Times New Roman"/>
        </w:rPr>
      </w:pPr>
    </w:p>
    <w:p w14:paraId="5FA02C91" w14:textId="68DA80A9" w:rsidR="00533C70" w:rsidRPr="00533C70" w:rsidRDefault="00533C70" w:rsidP="00533C70">
      <w:pPr>
        <w:pStyle w:val="Heading2"/>
        <w:rPr>
          <w:rFonts w:ascii="Times New Roman" w:hAnsi="Times New Roman" w:cs="Times New Roman"/>
        </w:rPr>
      </w:pPr>
      <w:r w:rsidRPr="00533C70">
        <w:rPr>
          <w:rFonts w:ascii="Times New Roman" w:hAnsi="Times New Roman" w:cs="Times New Roman"/>
        </w:rPr>
        <w:t xml:space="preserve">Correlation between earlier health and age 32 health </w:t>
      </w:r>
    </w:p>
    <w:tbl>
      <w:tblPr>
        <w:tblW w:w="6998" w:type="dxa"/>
        <w:tblLook w:val="04A0" w:firstRow="1" w:lastRow="0" w:firstColumn="1" w:lastColumn="0" w:noHBand="0" w:noVBand="1"/>
      </w:tblPr>
      <w:tblGrid>
        <w:gridCol w:w="1681"/>
        <w:gridCol w:w="1117"/>
        <w:gridCol w:w="1391"/>
        <w:gridCol w:w="1681"/>
        <w:gridCol w:w="1128"/>
      </w:tblGrid>
      <w:tr w:rsidR="00533C70" w:rsidRPr="00533C70" w14:paraId="41B8EBB2" w14:textId="77777777" w:rsidTr="00BA5665">
        <w:trPr>
          <w:trHeight w:val="320"/>
        </w:trPr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A8F51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Long-term illness</w:t>
            </w:r>
          </w:p>
        </w:tc>
      </w:tr>
      <w:tr w:rsidR="00533C70" w:rsidRPr="00533C70" w14:paraId="097BF578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A43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2AEF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F090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0B5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62AA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</w:tr>
      <w:tr w:rsidR="00533C70" w:rsidRPr="00533C70" w14:paraId="21F95C68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AAAC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7D8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CE1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0.62***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2D5A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0.43***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B8D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0.37***</w:t>
            </w:r>
          </w:p>
        </w:tc>
      </w:tr>
      <w:tr w:rsidR="00533C70" w:rsidRPr="00533C70" w14:paraId="39EB9D1C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EE1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8A6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0E4E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7B3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0.47***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8FC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0.37***</w:t>
            </w:r>
          </w:p>
        </w:tc>
      </w:tr>
      <w:tr w:rsidR="00533C70" w:rsidRPr="00533C70" w14:paraId="0E9AEE66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1084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6D8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71C9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307F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3102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0.69***</w:t>
            </w:r>
          </w:p>
        </w:tc>
      </w:tr>
      <w:tr w:rsidR="00533C70" w:rsidRPr="00533C70" w14:paraId="6897D6D2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7C45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4C45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A771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729D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E5B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33C70" w:rsidRPr="00533C70" w14:paraId="74A5C474" w14:textId="77777777" w:rsidTr="00BA5665">
        <w:trPr>
          <w:trHeight w:val="320"/>
        </w:trPr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92B7B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Self-rated general health</w:t>
            </w:r>
          </w:p>
        </w:tc>
      </w:tr>
      <w:tr w:rsidR="00533C70" w:rsidRPr="00533C70" w14:paraId="6AD23C0B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8DE1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AE42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D252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846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63D9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</w:tr>
      <w:tr w:rsidR="00533C70" w:rsidRPr="00533C70" w14:paraId="249C7138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563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5650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229E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0.38***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BBE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33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0.45***</w:t>
            </w:r>
          </w:p>
        </w:tc>
      </w:tr>
      <w:tr w:rsidR="00533C70" w:rsidRPr="00533C70" w14:paraId="16C5DC79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44D1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C6BE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1F13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CA4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16B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0.21***</w:t>
            </w:r>
          </w:p>
        </w:tc>
      </w:tr>
      <w:tr w:rsidR="00533C70" w:rsidRPr="00533C70" w14:paraId="3D5A4115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C2C8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4EA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20E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5E6C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07F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0.67***</w:t>
            </w:r>
          </w:p>
        </w:tc>
      </w:tr>
      <w:tr w:rsidR="00533C70" w:rsidRPr="00533C70" w14:paraId="2FDE49CB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A54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415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84DD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FF7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F7EF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33C70" w:rsidRPr="00533C70" w14:paraId="0A050207" w14:textId="77777777" w:rsidTr="00BA5665">
        <w:trPr>
          <w:trHeight w:val="320"/>
        </w:trPr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1AC89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Mental health</w:t>
            </w:r>
          </w:p>
        </w:tc>
      </w:tr>
      <w:tr w:rsidR="00533C70" w:rsidRPr="00533C70" w14:paraId="7E327A86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C90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9F1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1C1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2C97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8A53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</w:tr>
      <w:tr w:rsidR="00533C70" w:rsidRPr="00533C70" w14:paraId="1180FC7F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67EE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Childhood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FC0A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D8BD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0.51***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7A9D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BC7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0.24***</w:t>
            </w:r>
          </w:p>
        </w:tc>
      </w:tr>
      <w:tr w:rsidR="00533C70" w:rsidRPr="00533C70" w14:paraId="184E6FF1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50C2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Adolescence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D3EE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26CD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8267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93E4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0.28***</w:t>
            </w:r>
          </w:p>
        </w:tc>
      </w:tr>
      <w:tr w:rsidR="00533C70" w:rsidRPr="00533C70" w14:paraId="5E6C44BF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296D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Early adulthood</w:t>
            </w: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E8E8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C980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65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1BFB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0.41***</w:t>
            </w:r>
          </w:p>
        </w:tc>
      </w:tr>
      <w:tr w:rsidR="00533C70" w:rsidRPr="00533C70" w14:paraId="484E6619" w14:textId="77777777" w:rsidTr="00BA5665">
        <w:trPr>
          <w:trHeight w:val="3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6480C" w14:textId="77777777" w:rsidR="00533C70" w:rsidRPr="00533C70" w:rsidRDefault="00533C70" w:rsidP="00BA566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Adulthood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ED71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FF64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966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19F06" w14:textId="77777777" w:rsidR="00533C70" w:rsidRPr="00533C70" w:rsidRDefault="00533C70" w:rsidP="00BA56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02AF9A69" w14:textId="5C9B2632" w:rsidR="00533C70" w:rsidRPr="00533C70" w:rsidRDefault="00533C70" w:rsidP="00533C70">
      <w:pPr>
        <w:spacing w:line="360" w:lineRule="auto"/>
        <w:rPr>
          <w:rFonts w:ascii="Times New Roman" w:hAnsi="Times New Roman" w:cs="Times New Roman"/>
          <w:b/>
          <w:bCs/>
        </w:rPr>
      </w:pPr>
      <w:r w:rsidRPr="00533C70">
        <w:rPr>
          <w:rFonts w:ascii="Times New Roman" w:hAnsi="Times New Roman" w:cs="Times New Roman"/>
          <w:b/>
          <w:bCs/>
        </w:rPr>
        <w:t xml:space="preserve">***p </w:t>
      </w:r>
      <w:r w:rsidR="00742E70">
        <w:rPr>
          <w:rFonts w:ascii="Times New Roman" w:eastAsia="Symbol" w:hAnsi="Times New Roman" w:cs="Times New Roman"/>
          <w:b/>
          <w:bCs/>
        </w:rPr>
        <w:t xml:space="preserve">= </w:t>
      </w:r>
      <w:r w:rsidRPr="00533C70">
        <w:rPr>
          <w:rFonts w:ascii="Times New Roman" w:hAnsi="Times New Roman" w:cs="Times New Roman"/>
          <w:b/>
          <w:bCs/>
        </w:rPr>
        <w:t xml:space="preserve"> .001, **p </w:t>
      </w:r>
      <w:r w:rsidR="00742E70">
        <w:rPr>
          <w:rFonts w:ascii="Times New Roman" w:eastAsia="Symbol" w:hAnsi="Times New Roman" w:cs="Times New Roman"/>
          <w:b/>
          <w:bCs/>
        </w:rPr>
        <w:t>=</w:t>
      </w:r>
      <w:r w:rsidRPr="00533C70">
        <w:rPr>
          <w:rFonts w:ascii="Times New Roman" w:hAnsi="Times New Roman" w:cs="Times New Roman"/>
          <w:b/>
          <w:bCs/>
        </w:rPr>
        <w:t xml:space="preserve"> .01, *p </w:t>
      </w:r>
      <w:r w:rsidR="00742E70">
        <w:rPr>
          <w:rFonts w:ascii="Times New Roman" w:eastAsia="Symbol" w:hAnsi="Times New Roman" w:cs="Times New Roman"/>
          <w:b/>
          <w:bCs/>
        </w:rPr>
        <w:t>=</w:t>
      </w:r>
      <w:r w:rsidRPr="00533C70">
        <w:rPr>
          <w:rFonts w:ascii="Times New Roman" w:hAnsi="Times New Roman" w:cs="Times New Roman"/>
          <w:b/>
          <w:bCs/>
        </w:rPr>
        <w:t xml:space="preserve"> .05</w:t>
      </w:r>
    </w:p>
    <w:p w14:paraId="25C37301" w14:textId="77777777" w:rsidR="00533C70" w:rsidRPr="00533C70" w:rsidRDefault="00533C70" w:rsidP="00533C70">
      <w:pPr>
        <w:spacing w:line="360" w:lineRule="auto"/>
        <w:rPr>
          <w:rFonts w:ascii="Times New Roman" w:hAnsi="Times New Roman" w:cs="Times New Roman"/>
        </w:rPr>
      </w:pPr>
    </w:p>
    <w:p w14:paraId="4E503673" w14:textId="77777777" w:rsidR="00533C70" w:rsidRPr="00613AFC" w:rsidRDefault="00533C70" w:rsidP="006764AA">
      <w:pPr>
        <w:rPr>
          <w:rFonts w:ascii="Times New Roman" w:hAnsi="Times New Roman" w:cs="Times New Roman"/>
        </w:rPr>
      </w:pPr>
    </w:p>
    <w:sectPr w:rsidR="00533C70" w:rsidRPr="00613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A7"/>
    <w:rsid w:val="00053D42"/>
    <w:rsid w:val="00056EAE"/>
    <w:rsid w:val="000605E0"/>
    <w:rsid w:val="00061548"/>
    <w:rsid w:val="00074FB8"/>
    <w:rsid w:val="0008298C"/>
    <w:rsid w:val="00082C94"/>
    <w:rsid w:val="0008364B"/>
    <w:rsid w:val="00084D23"/>
    <w:rsid w:val="000B33E7"/>
    <w:rsid w:val="000D16C3"/>
    <w:rsid w:val="000E5AAA"/>
    <w:rsid w:val="00140A81"/>
    <w:rsid w:val="00191266"/>
    <w:rsid w:val="001F2C4D"/>
    <w:rsid w:val="002131CC"/>
    <w:rsid w:val="0023238E"/>
    <w:rsid w:val="00236043"/>
    <w:rsid w:val="00244E4A"/>
    <w:rsid w:val="00245DD4"/>
    <w:rsid w:val="00267215"/>
    <w:rsid w:val="00277199"/>
    <w:rsid w:val="00283FAF"/>
    <w:rsid w:val="00285240"/>
    <w:rsid w:val="00292E8D"/>
    <w:rsid w:val="00293130"/>
    <w:rsid w:val="002B1B51"/>
    <w:rsid w:val="002D3040"/>
    <w:rsid w:val="002D4D06"/>
    <w:rsid w:val="0031763A"/>
    <w:rsid w:val="00323C4F"/>
    <w:rsid w:val="0034189E"/>
    <w:rsid w:val="0035585D"/>
    <w:rsid w:val="003C0F4C"/>
    <w:rsid w:val="003F62CA"/>
    <w:rsid w:val="00423378"/>
    <w:rsid w:val="00434C15"/>
    <w:rsid w:val="00472BD9"/>
    <w:rsid w:val="00485669"/>
    <w:rsid w:val="004908CF"/>
    <w:rsid w:val="004A2BF1"/>
    <w:rsid w:val="004A57FF"/>
    <w:rsid w:val="004A6ED9"/>
    <w:rsid w:val="004C0628"/>
    <w:rsid w:val="004D0CA1"/>
    <w:rsid w:val="005124F6"/>
    <w:rsid w:val="0052261D"/>
    <w:rsid w:val="00533C70"/>
    <w:rsid w:val="00560FBF"/>
    <w:rsid w:val="00580234"/>
    <w:rsid w:val="00582914"/>
    <w:rsid w:val="00587B26"/>
    <w:rsid w:val="005923BF"/>
    <w:rsid w:val="005A7E58"/>
    <w:rsid w:val="005B25B4"/>
    <w:rsid w:val="005D339B"/>
    <w:rsid w:val="005E65CE"/>
    <w:rsid w:val="00601CCF"/>
    <w:rsid w:val="006043B5"/>
    <w:rsid w:val="006066D2"/>
    <w:rsid w:val="00613AFC"/>
    <w:rsid w:val="00616B7B"/>
    <w:rsid w:val="00621AD0"/>
    <w:rsid w:val="00623EED"/>
    <w:rsid w:val="00656656"/>
    <w:rsid w:val="006764AA"/>
    <w:rsid w:val="006C6811"/>
    <w:rsid w:val="006D1FCB"/>
    <w:rsid w:val="006D7EA8"/>
    <w:rsid w:val="006F3F55"/>
    <w:rsid w:val="0071140B"/>
    <w:rsid w:val="00735132"/>
    <w:rsid w:val="00742E70"/>
    <w:rsid w:val="00744FF0"/>
    <w:rsid w:val="007530C4"/>
    <w:rsid w:val="00754123"/>
    <w:rsid w:val="00781838"/>
    <w:rsid w:val="007A5736"/>
    <w:rsid w:val="007C7934"/>
    <w:rsid w:val="007D55E7"/>
    <w:rsid w:val="007F4A90"/>
    <w:rsid w:val="00801E60"/>
    <w:rsid w:val="008427C9"/>
    <w:rsid w:val="0084416A"/>
    <w:rsid w:val="00874C86"/>
    <w:rsid w:val="0087543F"/>
    <w:rsid w:val="0087653E"/>
    <w:rsid w:val="008E3CDA"/>
    <w:rsid w:val="008F0FE1"/>
    <w:rsid w:val="00901FCB"/>
    <w:rsid w:val="00911AE1"/>
    <w:rsid w:val="0091689A"/>
    <w:rsid w:val="00925A93"/>
    <w:rsid w:val="009435D0"/>
    <w:rsid w:val="0095495F"/>
    <w:rsid w:val="00983CFB"/>
    <w:rsid w:val="00990DBB"/>
    <w:rsid w:val="009A4884"/>
    <w:rsid w:val="009E2CC3"/>
    <w:rsid w:val="00A02C73"/>
    <w:rsid w:val="00A10F3E"/>
    <w:rsid w:val="00A16E0B"/>
    <w:rsid w:val="00A47E0E"/>
    <w:rsid w:val="00A54BFC"/>
    <w:rsid w:val="00AC3693"/>
    <w:rsid w:val="00AC4D9D"/>
    <w:rsid w:val="00AF07B5"/>
    <w:rsid w:val="00B167AF"/>
    <w:rsid w:val="00B336BB"/>
    <w:rsid w:val="00B41DCE"/>
    <w:rsid w:val="00B663D0"/>
    <w:rsid w:val="00B7736A"/>
    <w:rsid w:val="00B96621"/>
    <w:rsid w:val="00BA2C61"/>
    <w:rsid w:val="00BA5048"/>
    <w:rsid w:val="00BF597A"/>
    <w:rsid w:val="00C065D4"/>
    <w:rsid w:val="00C12E85"/>
    <w:rsid w:val="00C3088C"/>
    <w:rsid w:val="00C50C9D"/>
    <w:rsid w:val="00C62E28"/>
    <w:rsid w:val="00C712EE"/>
    <w:rsid w:val="00CA6801"/>
    <w:rsid w:val="00CD3111"/>
    <w:rsid w:val="00CD5526"/>
    <w:rsid w:val="00CF5041"/>
    <w:rsid w:val="00D31D3D"/>
    <w:rsid w:val="00D42D15"/>
    <w:rsid w:val="00D47EAD"/>
    <w:rsid w:val="00D60F1C"/>
    <w:rsid w:val="00D67DE7"/>
    <w:rsid w:val="00D82FEC"/>
    <w:rsid w:val="00DB31C2"/>
    <w:rsid w:val="00DC74AB"/>
    <w:rsid w:val="00DE1E32"/>
    <w:rsid w:val="00DE7A33"/>
    <w:rsid w:val="00E11A19"/>
    <w:rsid w:val="00E22539"/>
    <w:rsid w:val="00E67B78"/>
    <w:rsid w:val="00E70CED"/>
    <w:rsid w:val="00E71AF7"/>
    <w:rsid w:val="00E7643E"/>
    <w:rsid w:val="00E83001"/>
    <w:rsid w:val="00EA359D"/>
    <w:rsid w:val="00EA50DA"/>
    <w:rsid w:val="00EB54A2"/>
    <w:rsid w:val="00ED1FC9"/>
    <w:rsid w:val="00EF41C6"/>
    <w:rsid w:val="00F0322D"/>
    <w:rsid w:val="00F26E3F"/>
    <w:rsid w:val="00F70662"/>
    <w:rsid w:val="00F71083"/>
    <w:rsid w:val="00F80031"/>
    <w:rsid w:val="00FB3F2F"/>
    <w:rsid w:val="00FE28EB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EFB10"/>
  <w15:chartTrackingRefBased/>
  <w15:docId w15:val="{1998B55E-4765-8642-BDB5-806C0D2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9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4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394</Words>
  <Characters>2423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Alison Fang-Wei</dc:creator>
  <cp:keywords/>
  <dc:description/>
  <cp:lastModifiedBy>Wu, Alison Fang-Wei</cp:lastModifiedBy>
  <cp:revision>6</cp:revision>
  <dcterms:created xsi:type="dcterms:W3CDTF">2025-06-13T13:58:00Z</dcterms:created>
  <dcterms:modified xsi:type="dcterms:W3CDTF">2025-06-23T12:54:00Z</dcterms:modified>
</cp:coreProperties>
</file>