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72C147" w14:textId="77777777" w:rsidR="00781D4C" w:rsidRDefault="00781D4C" w:rsidP="00781D4C">
      <w:pPr>
        <w:pStyle w:val="Heading1"/>
      </w:pPr>
      <w:r>
        <w:t>Appendix 7 – Registered studies information</w:t>
      </w:r>
      <w:bookmarkStart w:id="0" w:name="_GoBack"/>
      <w:bookmarkEnd w:id="0"/>
    </w:p>
    <w:tbl>
      <w:tblPr>
        <w:tblStyle w:val="TableGrid"/>
        <w:tblW w:w="14879" w:type="dxa"/>
        <w:tblLook w:val="04A0" w:firstRow="1" w:lastRow="0" w:firstColumn="1" w:lastColumn="0" w:noHBand="0" w:noVBand="1"/>
      </w:tblPr>
      <w:tblGrid>
        <w:gridCol w:w="1696"/>
        <w:gridCol w:w="2410"/>
        <w:gridCol w:w="9619"/>
        <w:gridCol w:w="1154"/>
      </w:tblGrid>
      <w:tr w:rsidR="00781D4C" w14:paraId="5CC53C16" w14:textId="77777777" w:rsidTr="002A71F3">
        <w:tc>
          <w:tcPr>
            <w:tcW w:w="1696" w:type="dxa"/>
          </w:tcPr>
          <w:p w14:paraId="196D8967" w14:textId="77777777" w:rsidR="00781D4C" w:rsidRDefault="00781D4C" w:rsidP="002A71F3">
            <w:r>
              <w:t>Study</w:t>
            </w:r>
          </w:p>
        </w:tc>
        <w:tc>
          <w:tcPr>
            <w:tcW w:w="2410" w:type="dxa"/>
          </w:tcPr>
          <w:p w14:paraId="1A3CE845" w14:textId="77777777" w:rsidR="00781D4C" w:rsidRDefault="00781D4C" w:rsidP="002A71F3">
            <w:r>
              <w:t>Registration information</w:t>
            </w:r>
          </w:p>
        </w:tc>
        <w:tc>
          <w:tcPr>
            <w:tcW w:w="9619" w:type="dxa"/>
          </w:tcPr>
          <w:p w14:paraId="2DA76D38" w14:textId="77777777" w:rsidR="00781D4C" w:rsidRDefault="00781D4C" w:rsidP="002A71F3">
            <w:r>
              <w:t>Outcomes</w:t>
            </w:r>
          </w:p>
        </w:tc>
        <w:tc>
          <w:tcPr>
            <w:tcW w:w="1154" w:type="dxa"/>
          </w:tcPr>
          <w:p w14:paraId="0B15C222" w14:textId="77777777" w:rsidR="00781D4C" w:rsidRDefault="00781D4C" w:rsidP="002A71F3">
            <w:r>
              <w:t>Reported?</w:t>
            </w:r>
          </w:p>
        </w:tc>
      </w:tr>
      <w:tr w:rsidR="00781D4C" w14:paraId="709E4405" w14:textId="77777777" w:rsidTr="002A71F3">
        <w:tc>
          <w:tcPr>
            <w:tcW w:w="1696" w:type="dxa"/>
            <w:vMerge w:val="restart"/>
            <w:vAlign w:val="center"/>
          </w:tcPr>
          <w:p w14:paraId="159EF881" w14:textId="77777777" w:rsidR="00781D4C" w:rsidRDefault="00781D4C" w:rsidP="002A71F3">
            <w:pPr>
              <w:jc w:val="center"/>
            </w:pPr>
            <w:r>
              <w:t>Monsoon 2020</w:t>
            </w:r>
          </w:p>
          <w:p w14:paraId="0EB01E8B" w14:textId="77777777" w:rsidR="00781D4C" w:rsidRDefault="00781D4C" w:rsidP="002A71F3"/>
        </w:tc>
        <w:tc>
          <w:tcPr>
            <w:tcW w:w="2410" w:type="dxa"/>
            <w:vMerge w:val="restart"/>
            <w:vAlign w:val="center"/>
          </w:tcPr>
          <w:p w14:paraId="15907E62" w14:textId="77777777" w:rsidR="00781D4C" w:rsidRPr="00516012" w:rsidRDefault="00781D4C" w:rsidP="002A71F3">
            <w:pPr>
              <w:jc w:val="center"/>
              <w:rPr>
                <w:b/>
              </w:rPr>
            </w:pPr>
            <w:r>
              <w:rPr>
                <w:b/>
              </w:rPr>
              <w:t>Registered:</w:t>
            </w:r>
          </w:p>
          <w:p w14:paraId="634D3ECE" w14:textId="77777777" w:rsidR="00781D4C" w:rsidRDefault="00781D4C" w:rsidP="002A71F3">
            <w:pPr>
              <w:jc w:val="center"/>
            </w:pPr>
            <w:r w:rsidRPr="00C5210A">
              <w:t>NCT03156608</w:t>
            </w:r>
          </w:p>
          <w:p w14:paraId="256F506F" w14:textId="77777777" w:rsidR="00781D4C" w:rsidRDefault="00781D4C" w:rsidP="002A71F3">
            <w:pPr>
              <w:jc w:val="center"/>
            </w:pPr>
            <w:r>
              <w:t>(17</w:t>
            </w:r>
            <w:r w:rsidRPr="001B3770">
              <w:rPr>
                <w:vertAlign w:val="superscript"/>
              </w:rPr>
              <w:t>th</w:t>
            </w:r>
            <w:r>
              <w:t xml:space="preserve"> May 2017, last update 1</w:t>
            </w:r>
            <w:r w:rsidRPr="001B3770">
              <w:rPr>
                <w:vertAlign w:val="superscript"/>
              </w:rPr>
              <w:t>st</w:t>
            </w:r>
            <w:r>
              <w:t xml:space="preserve"> November 2017) </w:t>
            </w:r>
            <w:r>
              <w:fldChar w:fldCharType="begin" w:fldLock="1"/>
            </w:r>
            <w:r>
              <w:instrText>ADDIN CSL_CITATION {"citationItems":[{"id":"ITEM-1","itemData":{"URL":"https://clinicaltrials.gov/ct2/show/NCT03156608","accessed":{"date-parts":[["2021","2","27"]]},"author":[{"dropping-particle":"","family":"Monson","given":"Martha","non-dropping-particle":"","parse-names":false,"suffix":""}],"container-title":"U.S. National Library of Medicine","id":"ITEM-1","issued":{"date-parts":[["2017"]]},"title":"ClinicalTrials.gov NCT03156608: Novii External Fetal Monitoring Device (Novii)","type":"webpage"},"uris":["http://www.mendeley.com/documents/?uuid=c99a1c12-da0b-4850-92e2-98f208d20e55"]}],"mendeley":{"formattedCitation":"[60]","plainTextFormattedCitation":"[60]","previouslyFormattedCitation":"(60)"},"properties":{"noteIndex":0},"schema":"https://github.com/citation-style-language/schema/raw/master/csl-citation.json"}</w:instrText>
            </w:r>
            <w:r>
              <w:fldChar w:fldCharType="separate"/>
            </w:r>
            <w:r w:rsidRPr="007E67C7">
              <w:rPr>
                <w:noProof/>
              </w:rPr>
              <w:t>[60]</w:t>
            </w:r>
            <w:r>
              <w:fldChar w:fldCharType="end"/>
            </w:r>
          </w:p>
          <w:p w14:paraId="3A6D85DF" w14:textId="77777777" w:rsidR="00781D4C" w:rsidRDefault="00781D4C" w:rsidP="002A71F3">
            <w:pPr>
              <w:jc w:val="center"/>
            </w:pPr>
          </w:p>
          <w:p w14:paraId="16B583CC" w14:textId="77777777" w:rsidR="00781D4C" w:rsidRDefault="00781D4C" w:rsidP="002A71F3">
            <w:pPr>
              <w:jc w:val="center"/>
              <w:rPr>
                <w:b/>
              </w:rPr>
            </w:pPr>
            <w:r>
              <w:rPr>
                <w:b/>
              </w:rPr>
              <w:t>Published:</w:t>
            </w:r>
          </w:p>
          <w:p w14:paraId="4C8DDD09" w14:textId="77777777" w:rsidR="00781D4C" w:rsidRDefault="00781D4C" w:rsidP="002A71F3">
            <w:pPr>
              <w:jc w:val="center"/>
            </w:pPr>
            <w:r>
              <w:t>19</w:t>
            </w:r>
            <w:r w:rsidRPr="001B3770">
              <w:rPr>
                <w:vertAlign w:val="superscript"/>
              </w:rPr>
              <w:t>th</w:t>
            </w:r>
            <w:r>
              <w:t xml:space="preserve"> February 2020</w:t>
            </w:r>
          </w:p>
          <w:p w14:paraId="79657763" w14:textId="77777777" w:rsidR="00781D4C" w:rsidRDefault="00781D4C" w:rsidP="002A71F3">
            <w:pPr>
              <w:jc w:val="center"/>
            </w:pPr>
            <w:r>
              <w:fldChar w:fldCharType="begin" w:fldLock="1"/>
            </w:r>
            <w:r>
              <w:instrText>ADDIN CSL_CITATION {"citationItems":[{"id":"ITEM-1","itemData":{"DOI":"10.1016/j.ajog.2020.02.012","ISSN":"1097-6868 (Electronic)","PMID":"32087146","abstract":"OBJECTIVE: The objective of the study was to compare interpretability of 2  intrapartum abdominal fetal heart rate-monitoring strategies. We hypothesized that an external fetal electrocardiography monitoring system, a newer technology using wireless abdominal pads, would generate more interpretable fetal heart rate data compared with standard external Doppler fetal heart rate monitoring (standard external monitoring). STUDY DESIGN: We conducted a randomized controlled trial at 4 Utah hospitals. Patients were enrolled at labor admission and randomized in blocks based on body mass index to fetal electrocardiography or standard external monitoring. Two reviewers, blinded to study allocation, reviewed each fetal heart rate tracing. The primary outcome was the percentage of interpretable minutes of fetal heart rate tracing. An interpretable minute was defined as &gt;25% fetal heart rate data present and no more than 25% continuous missing fetal heart rate data or artifact present. Secondary outcomes included the percentage of interpretable minutes of fetal heart rate tracing obtained while on study device only, the number of device adjustments required intrapartum, clinical outcomes, and patient/provider device satisfaction. We determined that 100 patients per arm (200 total) would be needed to detect a 5% difference in interpretability with 95% power. RESULTS: A total of 218 women were randomized, 108 to fetal electrocardiography and 110 to standard external monitoring. Device setup failure occurred more often in the fetal electrocardiography group (7.5% [8 of 107] vs 0% [0 of 109] for standard external monitoring). There were no differences in the percentage of interpretable tracing between the 2 groups. However, fetal electrocardiography produced more interpretable fetal heart rate tracing in subjects with a body mass index ≥30 kg/m(2). When considering the percentage of interpretable minutes of fetal heart rate tracing while on study device only, fetal electrocardiography outperformed standard external monitoring for all subjects, regardless of maternal body mass index. Maternal demographics and clinical outcomes were similar between arms. In the fetal electrocardiography group, more device changes occurred compared with standard external monitoring (51% vs 39%), but there were fewer nursing device adjustments (2.9 vs 6.2 mean adjustments intrapartum, P &lt; .01). There were no differences in physician device satisfaction scores between groups, but fetal elect…","author":[{"dropping-particle":"","family":"Monson","given":"Martha","non-dropping-particle":"","parse-names":false,"suffix":""},{"dropping-particle":"","family":"Heuser","given":"Cara","non-dropping-particle":"","parse-names":false,"suffix":""},{"dropping-particle":"","family":"Einerson","given":"Brett D","non-dropping-particle":"","parse-names":false,"suffix":""},{"dropping-particle":"","family":"Esplin","given":"Isaac","non-dropping-particle":"","parse-names":false,"suffix":""},{"dropping-particle":"","family":"Snow","given":"Greg","non-dropping-particle":"","parse-names":false,"suffix":""},{"dropping-particle":"","family":"Varner","given":"Michael","non-dropping-particle":"","parse-names":false,"suffix":""},{"dropping-particle":"","family":"Esplin","given":"M Sean","non-dropping-particle":"","parse-names":false,"suffix":""}],"container-title":"American journal of obstetrics and gynecology","id":"ITEM-1","issue":"2","issued":{"date-parts":[["2020","8"]]},"language":"eng","page":"244.e1-244.e12","publisher-place":"United States","title":"Evaluation of an external fetal electrocardiogram monitoring system: a randomized  controlled trial.","type":"article-journal","volume":"223"},"uris":["http://www.mendeley.com/documents/?uuid=e364cd24-c86c-4882-98ad-733aebde6e8b"]}],"mendeley":{"formattedCitation":"[41]","plainTextFormattedCitation":"[41]","previouslyFormattedCitation":"(41)"},"properties":{"noteIndex":0},"schema":"https://github.com/citation-style-language/schema/raw/master/csl-citation.json"}</w:instrText>
            </w:r>
            <w:r>
              <w:fldChar w:fldCharType="separate"/>
            </w:r>
            <w:r w:rsidRPr="007E67C7">
              <w:rPr>
                <w:noProof/>
              </w:rPr>
              <w:t>[41]</w:t>
            </w:r>
            <w:r>
              <w:fldChar w:fldCharType="end"/>
            </w:r>
          </w:p>
        </w:tc>
        <w:tc>
          <w:tcPr>
            <w:tcW w:w="9619" w:type="dxa"/>
          </w:tcPr>
          <w:p w14:paraId="44A1F7FE" w14:textId="77777777" w:rsidR="00781D4C" w:rsidRDefault="00781D4C" w:rsidP="002A71F3">
            <w:pPr>
              <w:rPr>
                <w:b/>
              </w:rPr>
            </w:pPr>
            <w:r>
              <w:rPr>
                <w:b/>
              </w:rPr>
              <w:t xml:space="preserve">Primary: </w:t>
            </w:r>
          </w:p>
          <w:p w14:paraId="14B39BD3" w14:textId="77777777" w:rsidR="00781D4C" w:rsidRPr="00382A4E" w:rsidRDefault="00781D4C" w:rsidP="002A71F3">
            <w:r w:rsidRPr="00382A4E">
              <w:t xml:space="preserve">Amount of time in minutes with the interpretable </w:t>
            </w:r>
            <w:proofErr w:type="spellStart"/>
            <w:r w:rsidRPr="00382A4E">
              <w:t>fetal</w:t>
            </w:r>
            <w:proofErr w:type="spellEnd"/>
            <w:r w:rsidRPr="00382A4E">
              <w:t xml:space="preserve"> heart rate tracing during the course of </w:t>
            </w:r>
            <w:proofErr w:type="spellStart"/>
            <w:r w:rsidRPr="00382A4E">
              <w:t>labor</w:t>
            </w:r>
            <w:proofErr w:type="spellEnd"/>
          </w:p>
        </w:tc>
        <w:tc>
          <w:tcPr>
            <w:tcW w:w="1154" w:type="dxa"/>
          </w:tcPr>
          <w:p w14:paraId="496DAB3E" w14:textId="77777777" w:rsidR="00781D4C" w:rsidRDefault="00781D4C" w:rsidP="002A71F3">
            <w:r>
              <w:t>Yes</w:t>
            </w:r>
          </w:p>
          <w:p w14:paraId="0F4F4F34" w14:textId="77777777" w:rsidR="00781D4C" w:rsidRDefault="00781D4C" w:rsidP="002A71F3"/>
        </w:tc>
      </w:tr>
      <w:tr w:rsidR="00781D4C" w14:paraId="2BC23E73" w14:textId="77777777" w:rsidTr="002A71F3">
        <w:tc>
          <w:tcPr>
            <w:tcW w:w="1696" w:type="dxa"/>
            <w:vMerge/>
          </w:tcPr>
          <w:p w14:paraId="02A4749F" w14:textId="77777777" w:rsidR="00781D4C" w:rsidRDefault="00781D4C" w:rsidP="002A71F3"/>
        </w:tc>
        <w:tc>
          <w:tcPr>
            <w:tcW w:w="2410" w:type="dxa"/>
            <w:vMerge/>
          </w:tcPr>
          <w:p w14:paraId="7A1AB486" w14:textId="77777777" w:rsidR="00781D4C" w:rsidRPr="00C5210A" w:rsidRDefault="00781D4C" w:rsidP="002A71F3"/>
        </w:tc>
        <w:tc>
          <w:tcPr>
            <w:tcW w:w="9619" w:type="dxa"/>
          </w:tcPr>
          <w:p w14:paraId="6D8C84CC" w14:textId="77777777" w:rsidR="00781D4C" w:rsidRDefault="00781D4C" w:rsidP="002A71F3">
            <w:pPr>
              <w:rPr>
                <w:b/>
              </w:rPr>
            </w:pPr>
            <w:r>
              <w:rPr>
                <w:b/>
              </w:rPr>
              <w:t>Secondary:</w:t>
            </w:r>
          </w:p>
          <w:p w14:paraId="42CF6A4A" w14:textId="77777777" w:rsidR="00781D4C" w:rsidRPr="00382A4E" w:rsidRDefault="00781D4C" w:rsidP="002A71F3">
            <w:r w:rsidRPr="00382A4E">
              <w:t>Quality and interpretability of the FHT in ten minute segments</w:t>
            </w:r>
          </w:p>
        </w:tc>
        <w:tc>
          <w:tcPr>
            <w:tcW w:w="1154" w:type="dxa"/>
          </w:tcPr>
          <w:p w14:paraId="2A2D6D2E" w14:textId="77777777" w:rsidR="00781D4C" w:rsidRDefault="00781D4C" w:rsidP="002A71F3">
            <w:r>
              <w:t>Yes</w:t>
            </w:r>
          </w:p>
        </w:tc>
      </w:tr>
      <w:tr w:rsidR="00781D4C" w14:paraId="2999E0D4" w14:textId="77777777" w:rsidTr="002A71F3">
        <w:tc>
          <w:tcPr>
            <w:tcW w:w="1696" w:type="dxa"/>
            <w:vMerge/>
          </w:tcPr>
          <w:p w14:paraId="55E29938" w14:textId="77777777" w:rsidR="00781D4C" w:rsidRDefault="00781D4C" w:rsidP="002A71F3"/>
        </w:tc>
        <w:tc>
          <w:tcPr>
            <w:tcW w:w="2410" w:type="dxa"/>
            <w:vMerge/>
          </w:tcPr>
          <w:p w14:paraId="711CD235" w14:textId="77777777" w:rsidR="00781D4C" w:rsidRDefault="00781D4C" w:rsidP="002A71F3"/>
        </w:tc>
        <w:tc>
          <w:tcPr>
            <w:tcW w:w="9619" w:type="dxa"/>
          </w:tcPr>
          <w:p w14:paraId="79B9256D" w14:textId="77777777" w:rsidR="00781D4C" w:rsidRDefault="00781D4C" w:rsidP="002A71F3">
            <w:r w:rsidRPr="00382A4E">
              <w:t>Number and quality of uterine contractions in each 10 minute segment</w:t>
            </w:r>
          </w:p>
        </w:tc>
        <w:tc>
          <w:tcPr>
            <w:tcW w:w="1154" w:type="dxa"/>
          </w:tcPr>
          <w:p w14:paraId="4EDDAF46" w14:textId="77777777" w:rsidR="00781D4C" w:rsidRDefault="00781D4C" w:rsidP="002A71F3">
            <w:r>
              <w:t>Yes</w:t>
            </w:r>
          </w:p>
        </w:tc>
      </w:tr>
      <w:tr w:rsidR="00781D4C" w14:paraId="067B546B" w14:textId="77777777" w:rsidTr="002A71F3">
        <w:tc>
          <w:tcPr>
            <w:tcW w:w="1696" w:type="dxa"/>
            <w:vMerge/>
          </w:tcPr>
          <w:p w14:paraId="0F52FB09" w14:textId="77777777" w:rsidR="00781D4C" w:rsidRDefault="00781D4C" w:rsidP="002A71F3"/>
        </w:tc>
        <w:tc>
          <w:tcPr>
            <w:tcW w:w="2410" w:type="dxa"/>
            <w:vMerge/>
          </w:tcPr>
          <w:p w14:paraId="7D754FD3" w14:textId="77777777" w:rsidR="00781D4C" w:rsidRDefault="00781D4C" w:rsidP="002A71F3"/>
        </w:tc>
        <w:tc>
          <w:tcPr>
            <w:tcW w:w="9619" w:type="dxa"/>
          </w:tcPr>
          <w:p w14:paraId="18843D67" w14:textId="77777777" w:rsidR="00781D4C" w:rsidRDefault="00781D4C" w:rsidP="002A71F3">
            <w:r w:rsidRPr="00382A4E">
              <w:t xml:space="preserve">Number of times </w:t>
            </w:r>
            <w:proofErr w:type="spellStart"/>
            <w:r w:rsidRPr="00382A4E">
              <w:t>fetal</w:t>
            </w:r>
            <w:proofErr w:type="spellEnd"/>
            <w:r w:rsidRPr="00382A4E">
              <w:t xml:space="preserve"> heart rate monitor requires adjusting</w:t>
            </w:r>
          </w:p>
        </w:tc>
        <w:tc>
          <w:tcPr>
            <w:tcW w:w="1154" w:type="dxa"/>
          </w:tcPr>
          <w:p w14:paraId="243453B0" w14:textId="77777777" w:rsidR="00781D4C" w:rsidRDefault="00781D4C" w:rsidP="002A71F3">
            <w:r>
              <w:t>Yes</w:t>
            </w:r>
          </w:p>
        </w:tc>
      </w:tr>
      <w:tr w:rsidR="00781D4C" w14:paraId="1CFF91AD" w14:textId="77777777" w:rsidTr="002A71F3">
        <w:tc>
          <w:tcPr>
            <w:tcW w:w="1696" w:type="dxa"/>
            <w:vMerge/>
          </w:tcPr>
          <w:p w14:paraId="4462394E" w14:textId="77777777" w:rsidR="00781D4C" w:rsidRDefault="00781D4C" w:rsidP="002A71F3"/>
        </w:tc>
        <w:tc>
          <w:tcPr>
            <w:tcW w:w="2410" w:type="dxa"/>
            <w:vMerge/>
          </w:tcPr>
          <w:p w14:paraId="073D342A" w14:textId="77777777" w:rsidR="00781D4C" w:rsidRDefault="00781D4C" w:rsidP="002A71F3"/>
        </w:tc>
        <w:tc>
          <w:tcPr>
            <w:tcW w:w="9619" w:type="dxa"/>
          </w:tcPr>
          <w:p w14:paraId="5206E608" w14:textId="77777777" w:rsidR="00781D4C" w:rsidRDefault="00781D4C" w:rsidP="002A71F3">
            <w:r w:rsidRPr="00382A4E">
              <w:t xml:space="preserve">Need </w:t>
            </w:r>
            <w:r>
              <w:t xml:space="preserve">and reasons </w:t>
            </w:r>
            <w:r w:rsidRPr="00382A4E">
              <w:t xml:space="preserve">for additional monitoring devices such as change from </w:t>
            </w:r>
            <w:proofErr w:type="spellStart"/>
            <w:r w:rsidRPr="00382A4E">
              <w:t>Novii</w:t>
            </w:r>
            <w:proofErr w:type="spellEnd"/>
            <w:r w:rsidRPr="00382A4E">
              <w:t xml:space="preserve"> to standard monitoring devices or the use of intrauterine pressure catheter or </w:t>
            </w:r>
            <w:proofErr w:type="spellStart"/>
            <w:r w:rsidRPr="00382A4E">
              <w:t>fetal</w:t>
            </w:r>
            <w:proofErr w:type="spellEnd"/>
            <w:r w:rsidRPr="00382A4E">
              <w:t xml:space="preserve"> scalp electrode</w:t>
            </w:r>
          </w:p>
        </w:tc>
        <w:tc>
          <w:tcPr>
            <w:tcW w:w="1154" w:type="dxa"/>
          </w:tcPr>
          <w:p w14:paraId="6DB39247" w14:textId="77777777" w:rsidR="00781D4C" w:rsidRDefault="00781D4C" w:rsidP="002A71F3">
            <w:r>
              <w:t>Yes</w:t>
            </w:r>
          </w:p>
        </w:tc>
      </w:tr>
      <w:tr w:rsidR="00781D4C" w14:paraId="1BCB5AD1" w14:textId="77777777" w:rsidTr="002A71F3">
        <w:tc>
          <w:tcPr>
            <w:tcW w:w="1696" w:type="dxa"/>
            <w:vMerge/>
          </w:tcPr>
          <w:p w14:paraId="13845246" w14:textId="77777777" w:rsidR="00781D4C" w:rsidRDefault="00781D4C" w:rsidP="002A71F3"/>
        </w:tc>
        <w:tc>
          <w:tcPr>
            <w:tcW w:w="2410" w:type="dxa"/>
            <w:vMerge/>
          </w:tcPr>
          <w:p w14:paraId="5654F24A" w14:textId="77777777" w:rsidR="00781D4C" w:rsidRDefault="00781D4C" w:rsidP="002A71F3"/>
        </w:tc>
        <w:tc>
          <w:tcPr>
            <w:tcW w:w="9619" w:type="dxa"/>
          </w:tcPr>
          <w:p w14:paraId="13DFD6D4" w14:textId="77777777" w:rsidR="00781D4C" w:rsidRDefault="00781D4C" w:rsidP="002A71F3">
            <w:r>
              <w:t>Nursing time required for care</w:t>
            </w:r>
          </w:p>
        </w:tc>
        <w:tc>
          <w:tcPr>
            <w:tcW w:w="1154" w:type="dxa"/>
          </w:tcPr>
          <w:p w14:paraId="0D41439B" w14:textId="77777777" w:rsidR="00781D4C" w:rsidRDefault="00781D4C" w:rsidP="002A71F3">
            <w:r>
              <w:t>No</w:t>
            </w:r>
          </w:p>
        </w:tc>
      </w:tr>
      <w:tr w:rsidR="00781D4C" w14:paraId="4E1D1594" w14:textId="77777777" w:rsidTr="002A71F3">
        <w:tc>
          <w:tcPr>
            <w:tcW w:w="1696" w:type="dxa"/>
            <w:vMerge/>
          </w:tcPr>
          <w:p w14:paraId="6367BEAB" w14:textId="77777777" w:rsidR="00781D4C" w:rsidRDefault="00781D4C" w:rsidP="002A71F3"/>
        </w:tc>
        <w:tc>
          <w:tcPr>
            <w:tcW w:w="2410" w:type="dxa"/>
            <w:vMerge/>
          </w:tcPr>
          <w:p w14:paraId="1E0A8F8C" w14:textId="77777777" w:rsidR="00781D4C" w:rsidRDefault="00781D4C" w:rsidP="002A71F3"/>
        </w:tc>
        <w:tc>
          <w:tcPr>
            <w:tcW w:w="9619" w:type="dxa"/>
          </w:tcPr>
          <w:p w14:paraId="1631B724" w14:textId="77777777" w:rsidR="00781D4C" w:rsidRDefault="00781D4C" w:rsidP="002A71F3">
            <w:r w:rsidRPr="00382A4E">
              <w:t>Overall cost of care</w:t>
            </w:r>
          </w:p>
        </w:tc>
        <w:tc>
          <w:tcPr>
            <w:tcW w:w="1154" w:type="dxa"/>
          </w:tcPr>
          <w:p w14:paraId="0C4BAC49" w14:textId="77777777" w:rsidR="00781D4C" w:rsidRDefault="00781D4C" w:rsidP="002A71F3">
            <w:r>
              <w:t>No</w:t>
            </w:r>
          </w:p>
        </w:tc>
      </w:tr>
      <w:tr w:rsidR="00781D4C" w14:paraId="409D8415" w14:textId="77777777" w:rsidTr="002A71F3">
        <w:tc>
          <w:tcPr>
            <w:tcW w:w="1696" w:type="dxa"/>
            <w:vMerge/>
          </w:tcPr>
          <w:p w14:paraId="4CD1BD49" w14:textId="77777777" w:rsidR="00781D4C" w:rsidRDefault="00781D4C" w:rsidP="002A71F3"/>
        </w:tc>
        <w:tc>
          <w:tcPr>
            <w:tcW w:w="2410" w:type="dxa"/>
            <w:vMerge/>
          </w:tcPr>
          <w:p w14:paraId="2557704A" w14:textId="77777777" w:rsidR="00781D4C" w:rsidRDefault="00781D4C" w:rsidP="002A71F3"/>
        </w:tc>
        <w:tc>
          <w:tcPr>
            <w:tcW w:w="9619" w:type="dxa"/>
          </w:tcPr>
          <w:p w14:paraId="267B8766" w14:textId="77777777" w:rsidR="00781D4C" w:rsidRPr="00382A4E" w:rsidRDefault="00781D4C" w:rsidP="002A71F3">
            <w:r w:rsidRPr="00382A4E">
              <w:t>Maternal outcomes</w:t>
            </w:r>
          </w:p>
        </w:tc>
        <w:tc>
          <w:tcPr>
            <w:tcW w:w="1154" w:type="dxa"/>
          </w:tcPr>
          <w:p w14:paraId="6C061697" w14:textId="77777777" w:rsidR="00781D4C" w:rsidRDefault="00781D4C" w:rsidP="002A71F3">
            <w:r>
              <w:t>Yes</w:t>
            </w:r>
          </w:p>
        </w:tc>
      </w:tr>
      <w:tr w:rsidR="00781D4C" w14:paraId="6EA8CEB8" w14:textId="77777777" w:rsidTr="002A71F3">
        <w:tc>
          <w:tcPr>
            <w:tcW w:w="1696" w:type="dxa"/>
            <w:vMerge/>
          </w:tcPr>
          <w:p w14:paraId="75E102C0" w14:textId="77777777" w:rsidR="00781D4C" w:rsidRDefault="00781D4C" w:rsidP="002A71F3"/>
        </w:tc>
        <w:tc>
          <w:tcPr>
            <w:tcW w:w="2410" w:type="dxa"/>
            <w:vMerge/>
          </w:tcPr>
          <w:p w14:paraId="543379E2" w14:textId="77777777" w:rsidR="00781D4C" w:rsidRDefault="00781D4C" w:rsidP="002A71F3"/>
        </w:tc>
        <w:tc>
          <w:tcPr>
            <w:tcW w:w="9619" w:type="dxa"/>
          </w:tcPr>
          <w:p w14:paraId="55D7AFF0" w14:textId="77777777" w:rsidR="00781D4C" w:rsidRPr="00382A4E" w:rsidRDefault="00781D4C" w:rsidP="002A71F3">
            <w:r w:rsidRPr="00382A4E">
              <w:t>Neonatal outcomes</w:t>
            </w:r>
          </w:p>
        </w:tc>
        <w:tc>
          <w:tcPr>
            <w:tcW w:w="1154" w:type="dxa"/>
          </w:tcPr>
          <w:p w14:paraId="4E85660D" w14:textId="77777777" w:rsidR="00781D4C" w:rsidRDefault="00781D4C" w:rsidP="002A71F3">
            <w:r>
              <w:t>Yes</w:t>
            </w:r>
          </w:p>
        </w:tc>
      </w:tr>
      <w:tr w:rsidR="00781D4C" w14:paraId="3EF2C11A" w14:textId="77777777" w:rsidTr="002A71F3">
        <w:tc>
          <w:tcPr>
            <w:tcW w:w="1696" w:type="dxa"/>
            <w:vMerge/>
          </w:tcPr>
          <w:p w14:paraId="5D0F6C6B" w14:textId="77777777" w:rsidR="00781D4C" w:rsidRDefault="00781D4C" w:rsidP="002A71F3"/>
        </w:tc>
        <w:tc>
          <w:tcPr>
            <w:tcW w:w="2410" w:type="dxa"/>
            <w:vMerge/>
          </w:tcPr>
          <w:p w14:paraId="33BF1D36" w14:textId="77777777" w:rsidR="00781D4C" w:rsidRDefault="00781D4C" w:rsidP="002A71F3"/>
        </w:tc>
        <w:tc>
          <w:tcPr>
            <w:tcW w:w="9619" w:type="dxa"/>
          </w:tcPr>
          <w:p w14:paraId="45D08060" w14:textId="77777777" w:rsidR="00781D4C" w:rsidRPr="00382A4E" w:rsidRDefault="00781D4C" w:rsidP="002A71F3">
            <w:r w:rsidRPr="001B3770">
              <w:t>Patient and provider satisfaction</w:t>
            </w:r>
          </w:p>
        </w:tc>
        <w:tc>
          <w:tcPr>
            <w:tcW w:w="1154" w:type="dxa"/>
          </w:tcPr>
          <w:p w14:paraId="6AD9C1F5" w14:textId="77777777" w:rsidR="00781D4C" w:rsidRDefault="00781D4C" w:rsidP="002A71F3">
            <w:r>
              <w:t>Yes</w:t>
            </w:r>
          </w:p>
        </w:tc>
      </w:tr>
      <w:tr w:rsidR="00781D4C" w14:paraId="34F65BC4" w14:textId="77777777" w:rsidTr="002A71F3">
        <w:tc>
          <w:tcPr>
            <w:tcW w:w="1696" w:type="dxa"/>
            <w:vMerge w:val="restart"/>
            <w:vAlign w:val="center"/>
          </w:tcPr>
          <w:p w14:paraId="01E6C7E8" w14:textId="77777777" w:rsidR="00781D4C" w:rsidRDefault="00781D4C" w:rsidP="002A71F3">
            <w:pPr>
              <w:jc w:val="center"/>
            </w:pPr>
            <w:proofErr w:type="spellStart"/>
            <w:r>
              <w:t>Weenk</w:t>
            </w:r>
            <w:proofErr w:type="spellEnd"/>
            <w:r>
              <w:t xml:space="preserve"> 2020 &amp; </w:t>
            </w:r>
            <w:proofErr w:type="spellStart"/>
            <w:r>
              <w:t>Weenk</w:t>
            </w:r>
            <w:proofErr w:type="spellEnd"/>
            <w:r>
              <w:t xml:space="preserve"> 2019</w:t>
            </w:r>
          </w:p>
          <w:p w14:paraId="0D8FD15F" w14:textId="77777777" w:rsidR="00781D4C" w:rsidRDefault="00781D4C" w:rsidP="002A71F3">
            <w:pPr>
              <w:jc w:val="center"/>
            </w:pPr>
          </w:p>
          <w:p w14:paraId="615FE4EE" w14:textId="77777777" w:rsidR="00781D4C" w:rsidRDefault="00781D4C" w:rsidP="002A71F3">
            <w:pPr>
              <w:jc w:val="center"/>
            </w:pPr>
          </w:p>
          <w:p w14:paraId="36DE70E1" w14:textId="77777777" w:rsidR="00781D4C" w:rsidRDefault="00781D4C" w:rsidP="002A71F3">
            <w:pPr>
              <w:jc w:val="center"/>
            </w:pPr>
          </w:p>
          <w:p w14:paraId="0E9D293B" w14:textId="77777777" w:rsidR="00781D4C" w:rsidRDefault="00781D4C" w:rsidP="002A71F3">
            <w:pPr>
              <w:jc w:val="center"/>
            </w:pPr>
          </w:p>
          <w:p w14:paraId="3E436678" w14:textId="77777777" w:rsidR="00781D4C" w:rsidRDefault="00781D4C" w:rsidP="002A71F3">
            <w:pPr>
              <w:jc w:val="center"/>
            </w:pPr>
          </w:p>
          <w:p w14:paraId="3ABEDF9D" w14:textId="77777777" w:rsidR="00781D4C" w:rsidRDefault="00781D4C" w:rsidP="002A71F3">
            <w:pPr>
              <w:jc w:val="center"/>
            </w:pPr>
          </w:p>
          <w:p w14:paraId="47955197" w14:textId="77777777" w:rsidR="00781D4C" w:rsidRDefault="00781D4C" w:rsidP="002A71F3">
            <w:pPr>
              <w:jc w:val="center"/>
            </w:pPr>
          </w:p>
          <w:p w14:paraId="4667F99A" w14:textId="77777777" w:rsidR="00781D4C" w:rsidRDefault="00781D4C" w:rsidP="002A71F3">
            <w:pPr>
              <w:jc w:val="center"/>
            </w:pPr>
          </w:p>
          <w:p w14:paraId="1DDF6A6E" w14:textId="77777777" w:rsidR="00781D4C" w:rsidRDefault="00781D4C" w:rsidP="002A71F3">
            <w:pPr>
              <w:jc w:val="center"/>
            </w:pPr>
          </w:p>
        </w:tc>
        <w:tc>
          <w:tcPr>
            <w:tcW w:w="2410" w:type="dxa"/>
            <w:vMerge w:val="restart"/>
            <w:vAlign w:val="center"/>
          </w:tcPr>
          <w:p w14:paraId="1F02BD81" w14:textId="77777777" w:rsidR="00781D4C" w:rsidRDefault="00781D4C" w:rsidP="002A71F3">
            <w:pPr>
              <w:jc w:val="center"/>
              <w:rPr>
                <w:b/>
              </w:rPr>
            </w:pPr>
            <w:r>
              <w:rPr>
                <w:b/>
              </w:rPr>
              <w:t>Registered:</w:t>
            </w:r>
          </w:p>
          <w:p w14:paraId="472CB28A" w14:textId="77777777" w:rsidR="00781D4C" w:rsidRDefault="00781D4C" w:rsidP="002A71F3">
            <w:pPr>
              <w:jc w:val="center"/>
            </w:pPr>
            <w:r w:rsidRPr="001B3770">
              <w:t>NCT02933307</w:t>
            </w:r>
          </w:p>
          <w:p w14:paraId="18CA2636" w14:textId="77777777" w:rsidR="00781D4C" w:rsidRDefault="00781D4C" w:rsidP="002A71F3">
            <w:pPr>
              <w:jc w:val="center"/>
            </w:pPr>
            <w:r>
              <w:t>(14</w:t>
            </w:r>
            <w:r w:rsidRPr="001B3770">
              <w:rPr>
                <w:vertAlign w:val="superscript"/>
              </w:rPr>
              <w:t>th</w:t>
            </w:r>
            <w:r>
              <w:t xml:space="preserve"> October 2016, last update 25</w:t>
            </w:r>
            <w:r w:rsidRPr="001B3770">
              <w:rPr>
                <w:vertAlign w:val="superscript"/>
              </w:rPr>
              <w:t>th</w:t>
            </w:r>
            <w:r>
              <w:t xml:space="preserve"> April 2017) </w:t>
            </w:r>
            <w:r>
              <w:fldChar w:fldCharType="begin" w:fldLock="1"/>
            </w:r>
            <w:r>
              <w:instrText>ADDIN CSL_CITATION {"citationItems":[{"id":"ITEM-1","itemData":{"URL":"https://clinicaltrials.gov/ct2/show/NCT02933307","accessed":{"date-parts":[["2021","2","27"]]},"author":[{"dropping-particle":"","family":"Weenk","given":"Mariska","non-dropping-particle":"","parse-names":false,"suffix":""}],"container-title":"U.S. National Library of Medicine","id":"ITEM-1","issued":{"date-parts":[["2016"]]},"title":"ClinicalTrials.gov NCT02933307: Continuous Monitoring on the General Ward","type":"webpage"},"uris":["http://www.mendeley.com/documents/?uuid=157e10b4-1c3a-463b-aca2-c2315cce871f"]}],"mendeley":{"formattedCitation":"[61]","plainTextFormattedCitation":"[61]","previouslyFormattedCitation":"(61)"},"properties":{"noteIndex":0},"schema":"https://github.com/citation-style-language/schema/raw/master/csl-citation.json"}</w:instrText>
            </w:r>
            <w:r>
              <w:fldChar w:fldCharType="separate"/>
            </w:r>
            <w:r w:rsidRPr="007E67C7">
              <w:rPr>
                <w:noProof/>
              </w:rPr>
              <w:t>[61]</w:t>
            </w:r>
            <w:r>
              <w:fldChar w:fldCharType="end"/>
            </w:r>
          </w:p>
          <w:p w14:paraId="1E28A36F" w14:textId="77777777" w:rsidR="00781D4C" w:rsidRDefault="00781D4C" w:rsidP="002A71F3">
            <w:pPr>
              <w:jc w:val="center"/>
            </w:pPr>
          </w:p>
          <w:p w14:paraId="1812AD8C" w14:textId="77777777" w:rsidR="00781D4C" w:rsidRDefault="00781D4C" w:rsidP="002A71F3">
            <w:pPr>
              <w:jc w:val="center"/>
              <w:rPr>
                <w:b/>
              </w:rPr>
            </w:pPr>
            <w:r>
              <w:rPr>
                <w:b/>
              </w:rPr>
              <w:t>Published:</w:t>
            </w:r>
          </w:p>
          <w:p w14:paraId="1F988DA2" w14:textId="77777777" w:rsidR="00781D4C" w:rsidRDefault="00781D4C" w:rsidP="002A71F3">
            <w:pPr>
              <w:jc w:val="center"/>
            </w:pPr>
            <w:r>
              <w:t>15</w:t>
            </w:r>
            <w:r w:rsidRPr="001B3770">
              <w:rPr>
                <w:vertAlign w:val="superscript"/>
              </w:rPr>
              <w:t>th</w:t>
            </w:r>
            <w:r>
              <w:t xml:space="preserve"> January 2019 </w:t>
            </w:r>
            <w:r>
              <w:fldChar w:fldCharType="begin" w:fldLock="1"/>
            </w:r>
            <w:r>
              <w:instrText>ADDIN CSL_CITATION {"citationItems":[{"id":"ITEM-1","itemData":{"DOI":"10.1016/j.resuscitation.2019.01.017","ISSN":"1873-1570 (Electronic)","PMID":"30685546","abstract":"BACKGROUND: Clinical deterioration regularly occurs in hospitalized patients  potentially resulting in life threatening events. Early warning scores (EWS), like the Modified Early Warning Score (MEWS), assist care givers in assessing patients' clinical situation, but cannot alert for deterioration between measurements. New devices, like the ViSi Mobile (VM) and HealthPatch (HP) allow for continuous monitoring and can alert deterioration in an earlier phase. VM and HP were tested regarding MEWS calculation compared to nurse measurements, and detection of high MEWS in periods between nurse observations. METHODS: This quantitative study was part of a randomized controlled trial. Sixty patients of the surgical and internal medicine ward with a minimal expected hospitalization time of three days were randomized to VM or HP continuous monitoring in addition to regular nurse MEWS measurements for 24-72 h. RESULTS: Median VM and HP MEWS were higher than nurse measurements (2.7 vs. 1.9 and 1.9 vs. 1.3, respectively), predominantly due to respiratory rate measurement differences. During 1282 h VM and 1886 h HP monitoring, 71 (14 patients) and 32 (7 patients) high MEWS periods were detected during the non-observed periods. Time between VM or HP based high MEWS and next regular nurse measurement ranged from 0 to 9 (HP) and 10 (VM) hours. CONCLUSIONS: Both VM and HP are promising for continuous vital sign monitoring and may be more accurate than nurses. High MEWS can be detected in hospitalized patients around the clock and clinical deterioration at an earlier phase during unobserved periods.","author":[{"dropping-particle":"","family":"Weenk","given":"Mariska","non-dropping-particle":"","parse-names":false,"suffix":""},{"dropping-particle":"","family":"Koeneman","given":"Mats","non-dropping-particle":"","parse-names":false,"suffix":""},{"dropping-particle":"","family":"Belt","given":"Tom H","non-dropping-particle":"van de","parse-names":false,"suffix":""},{"dropping-particle":"","family":"Engelen","given":"Lucien J L P G","non-dropping-particle":"","parse-names":false,"suffix":""},{"dropping-particle":"","family":"Goor","given":"Harry","non-dropping-particle":"van","parse-names":false,"suffix":""},{"dropping-particle":"","family":"Bredie","given":"Sebastian J H","non-dropping-particle":"","parse-names":false,"suffix":""}],"container-title":"Resuscitation","id":"ITEM-1","issued":{"date-parts":[["2019","3"]]},"language":"eng","page":"47-53","publisher-place":"Ireland","title":"Wireless and continuous monitoring of vital signs in patients at the general ward.","type":"article-journal","volume":"136"},"uris":["http://www.mendeley.com/documents/?uuid=9b18ca5c-2c86-4522-a137-773991e07f82"]}],"mendeley":{"formattedCitation":"[38]","plainTextFormattedCitation":"[38]","previouslyFormattedCitation":"(38)"},"properties":{"noteIndex":0},"schema":"https://github.com/citation-style-language/schema/raw/master/csl-citation.json"}</w:instrText>
            </w:r>
            <w:r>
              <w:fldChar w:fldCharType="separate"/>
            </w:r>
            <w:r w:rsidRPr="007E67C7">
              <w:rPr>
                <w:noProof/>
              </w:rPr>
              <w:t>[38]</w:t>
            </w:r>
            <w:r>
              <w:fldChar w:fldCharType="end"/>
            </w:r>
          </w:p>
          <w:p w14:paraId="3A7E350D" w14:textId="77777777" w:rsidR="00781D4C" w:rsidRPr="001B3770" w:rsidRDefault="00781D4C" w:rsidP="002A71F3">
            <w:pPr>
              <w:jc w:val="center"/>
            </w:pPr>
            <w:r>
              <w:t>10</w:t>
            </w:r>
            <w:r w:rsidRPr="001B3770">
              <w:rPr>
                <w:vertAlign w:val="superscript"/>
              </w:rPr>
              <w:t>th</w:t>
            </w:r>
            <w:r>
              <w:t xml:space="preserve"> June 2020 </w:t>
            </w:r>
            <w:r>
              <w:fldChar w:fldCharType="begin" w:fldLock="1"/>
            </w:r>
            <w:r>
              <w:instrText>ADDIN CSL_CITATION {"citationItems":[{"id":"ITEM-1","itemData":{"DOI":"10.2196/15471","ISSN":"1438-8871 (Electronic)","PMID":"32519972","abstract":"BACKGROUND: Wearable devices can be used for continuous patient monitoring in the  general ward, increasing patient safety. Little is known about the experiences and expectations of patients and health care professionals regarding continuous monitoring with these devices. OBJECTIVE: This study aimed to identify positive and negative effects as well as barriers and facilitators for the use of two wearable devices: ViSi Mobile (VM) and HealthPatch (HP). METHODS: In this randomized controlled trial, 90 patients admitted to the internal medicine and surgical wards of a university hospital in the Netherlands were randomly assigned to continuous vital sign monitoring using VM or HP and a control group. Users' experiences and expectations were addressed using semistructured interviews. Nurses, physician assistants, and medical doctors were also interviewed. Interviews were analyzed using thematic content analysis. Psychological distress was assessed using the State Trait Anxiety Inventory and the Pain Catastrophizing Scale. The System Usability Scale was used to assess the usability of both devices. RESULTS: A total of 60 patients, 20 nurses, 3 physician assistants, and 6 medical doctors were interviewed. We identified 47 positive and 30 negative effects and 19 facilitators and 36 barriers for the use of VM and HP. Frequently mentioned topics included earlier identification of clinical deterioration, increased feelings of safety, and VM lines and electrodes. No differences related to psychological distress and usability were found between randomization groups or devices. CONCLUSIONS: Both devices were well received by most patients and health care professionals, and the majority of them encouraged the idea of monitoring vital signs continuously in the general ward. This comprehensive overview of barriers and facilitators of using wireless devices may serve as a guide for future researchers, developers, and health care institutions that consider implementing continuous monitoring in the ward. TRIAL REGISTRATION: Clinicaltrials.gov NCT02933307; http://clinicaltrials.gov/ct2/show/NCT02933307.","author":[{"dropping-particle":"","family":"Weenk","given":"Mariska","non-dropping-particle":"","parse-names":false,"suffix":""},{"dropping-particle":"","family":"Bredie","given":"Sebastian J","non-dropping-particle":"","parse-names":false,"suffix":""},{"dropping-particle":"","family":"Koeneman","given":"Mats","non-dropping-particle":"","parse-names":false,"suffix":""},{"dropping-particle":"","family":"Hesselink","given":"Gijs","non-dropping-particle":"","parse-names":false,"suffix":""},{"dropping-particle":"","family":"Goor","given":"Harry","non-dropping-particle":"van","parse-names":false,"suffix":""},{"dropping-particle":"","family":"Belt","given":"Tom H","non-dropping-particle":"van de","parse-names":false,"suffix":""}],"container-title":"Journal of medical Internet research","id":"ITEM-1","issue":"6","issued":{"date-parts":[["2020","6"]]},"language":"eng","page":"e15471","title":"Continuous Monitoring of Vital Signs in the General Ward Using Wearable Devices:  Randomized Controlled Trial.","type":"article-journal","volume":"22"},"uris":["http://www.mendeley.com/documents/?uuid=9ce4064e-bddd-4464-9029-37aba4c28cf6"]}],"mendeley":{"formattedCitation":"[37]","plainTextFormattedCitation":"[37]","previouslyFormattedCitation":"(37)"},"properties":{"noteIndex":0},"schema":"https://github.com/citation-style-language/schema/raw/master/csl-citation.json"}</w:instrText>
            </w:r>
            <w:r>
              <w:fldChar w:fldCharType="separate"/>
            </w:r>
            <w:r w:rsidRPr="007E67C7">
              <w:rPr>
                <w:noProof/>
              </w:rPr>
              <w:t>[37]</w:t>
            </w:r>
            <w:r>
              <w:fldChar w:fldCharType="end"/>
            </w:r>
          </w:p>
        </w:tc>
        <w:tc>
          <w:tcPr>
            <w:tcW w:w="9619" w:type="dxa"/>
          </w:tcPr>
          <w:p w14:paraId="16C60C37" w14:textId="77777777" w:rsidR="00781D4C" w:rsidRDefault="00781D4C" w:rsidP="002A71F3">
            <w:pPr>
              <w:rPr>
                <w:b/>
              </w:rPr>
            </w:pPr>
            <w:r>
              <w:rPr>
                <w:b/>
              </w:rPr>
              <w:t xml:space="preserve">Primary: </w:t>
            </w:r>
          </w:p>
          <w:p w14:paraId="46CF6150" w14:textId="77777777" w:rsidR="00781D4C" w:rsidRPr="00382A4E" w:rsidRDefault="00781D4C" w:rsidP="002A71F3">
            <w:r w:rsidRPr="001B3770">
              <w:t>Expectations &amp; experiences of patients</w:t>
            </w:r>
          </w:p>
        </w:tc>
        <w:tc>
          <w:tcPr>
            <w:tcW w:w="1154" w:type="dxa"/>
          </w:tcPr>
          <w:p w14:paraId="1CD510E8" w14:textId="77777777" w:rsidR="00781D4C" w:rsidRDefault="00781D4C" w:rsidP="002A71F3">
            <w:r>
              <w:t>Yes</w:t>
            </w:r>
          </w:p>
        </w:tc>
      </w:tr>
      <w:tr w:rsidR="00781D4C" w14:paraId="4C92A3C6" w14:textId="77777777" w:rsidTr="002A71F3">
        <w:tc>
          <w:tcPr>
            <w:tcW w:w="1696" w:type="dxa"/>
            <w:vMerge/>
          </w:tcPr>
          <w:p w14:paraId="6A2B2C9E" w14:textId="77777777" w:rsidR="00781D4C" w:rsidRDefault="00781D4C" w:rsidP="002A71F3"/>
        </w:tc>
        <w:tc>
          <w:tcPr>
            <w:tcW w:w="2410" w:type="dxa"/>
            <w:vMerge/>
          </w:tcPr>
          <w:p w14:paraId="155B8F01" w14:textId="77777777" w:rsidR="00781D4C" w:rsidRDefault="00781D4C" w:rsidP="002A71F3">
            <w:pPr>
              <w:rPr>
                <w:b/>
              </w:rPr>
            </w:pPr>
          </w:p>
        </w:tc>
        <w:tc>
          <w:tcPr>
            <w:tcW w:w="9619" w:type="dxa"/>
          </w:tcPr>
          <w:p w14:paraId="7489D886" w14:textId="77777777" w:rsidR="00781D4C" w:rsidRPr="001B3770" w:rsidRDefault="00781D4C" w:rsidP="002A71F3">
            <w:r w:rsidRPr="001B3770">
              <w:t>Expectations &amp; experiences of care givers</w:t>
            </w:r>
          </w:p>
        </w:tc>
        <w:tc>
          <w:tcPr>
            <w:tcW w:w="1154" w:type="dxa"/>
          </w:tcPr>
          <w:p w14:paraId="6744919A" w14:textId="77777777" w:rsidR="00781D4C" w:rsidRDefault="00781D4C" w:rsidP="002A71F3">
            <w:r>
              <w:t>Yes</w:t>
            </w:r>
          </w:p>
        </w:tc>
      </w:tr>
      <w:tr w:rsidR="00781D4C" w14:paraId="0C0E886A" w14:textId="77777777" w:rsidTr="002A71F3">
        <w:tc>
          <w:tcPr>
            <w:tcW w:w="1696" w:type="dxa"/>
            <w:vMerge/>
          </w:tcPr>
          <w:p w14:paraId="30A1D32C" w14:textId="77777777" w:rsidR="00781D4C" w:rsidRDefault="00781D4C" w:rsidP="002A71F3"/>
        </w:tc>
        <w:tc>
          <w:tcPr>
            <w:tcW w:w="2410" w:type="dxa"/>
            <w:vMerge/>
          </w:tcPr>
          <w:p w14:paraId="4B2F1C92" w14:textId="77777777" w:rsidR="00781D4C" w:rsidRDefault="00781D4C" w:rsidP="002A71F3">
            <w:pPr>
              <w:rPr>
                <w:b/>
              </w:rPr>
            </w:pPr>
          </w:p>
        </w:tc>
        <w:tc>
          <w:tcPr>
            <w:tcW w:w="9619" w:type="dxa"/>
          </w:tcPr>
          <w:p w14:paraId="6967E1DB" w14:textId="77777777" w:rsidR="00781D4C" w:rsidRDefault="00781D4C" w:rsidP="002A71F3">
            <w:r>
              <w:rPr>
                <w:b/>
              </w:rPr>
              <w:t>Secondary:</w:t>
            </w:r>
          </w:p>
          <w:p w14:paraId="51508013" w14:textId="77777777" w:rsidR="00781D4C" w:rsidRPr="001B3770" w:rsidRDefault="00781D4C" w:rsidP="002A71F3">
            <w:r w:rsidRPr="001B3770">
              <w:t>MEWS scores based on continuous data and data measured by nurses</w:t>
            </w:r>
          </w:p>
        </w:tc>
        <w:tc>
          <w:tcPr>
            <w:tcW w:w="1154" w:type="dxa"/>
          </w:tcPr>
          <w:p w14:paraId="184E39DD" w14:textId="77777777" w:rsidR="00781D4C" w:rsidRDefault="00781D4C" w:rsidP="002A71F3">
            <w:r>
              <w:t>Yes</w:t>
            </w:r>
          </w:p>
        </w:tc>
      </w:tr>
      <w:tr w:rsidR="00781D4C" w14:paraId="0619AB8D" w14:textId="77777777" w:rsidTr="002A71F3">
        <w:tc>
          <w:tcPr>
            <w:tcW w:w="1696" w:type="dxa"/>
            <w:vMerge/>
          </w:tcPr>
          <w:p w14:paraId="2493F5AB" w14:textId="77777777" w:rsidR="00781D4C" w:rsidRDefault="00781D4C" w:rsidP="002A71F3"/>
        </w:tc>
        <w:tc>
          <w:tcPr>
            <w:tcW w:w="2410" w:type="dxa"/>
            <w:vMerge/>
          </w:tcPr>
          <w:p w14:paraId="5B446C93" w14:textId="77777777" w:rsidR="00781D4C" w:rsidRDefault="00781D4C" w:rsidP="002A71F3">
            <w:pPr>
              <w:rPr>
                <w:b/>
              </w:rPr>
            </w:pPr>
          </w:p>
        </w:tc>
        <w:tc>
          <w:tcPr>
            <w:tcW w:w="9619" w:type="dxa"/>
          </w:tcPr>
          <w:p w14:paraId="6B0619DE" w14:textId="77777777" w:rsidR="00781D4C" w:rsidRPr="001B3770" w:rsidRDefault="00781D4C" w:rsidP="002A71F3">
            <w:r w:rsidRPr="001B3770">
              <w:t xml:space="preserve">Amount of alarms by </w:t>
            </w:r>
            <w:proofErr w:type="spellStart"/>
            <w:r w:rsidRPr="001B3770">
              <w:t>HealthPatch</w:t>
            </w:r>
            <w:proofErr w:type="spellEnd"/>
            <w:r w:rsidRPr="001B3770">
              <w:t xml:space="preserve"> or </w:t>
            </w:r>
            <w:proofErr w:type="spellStart"/>
            <w:r w:rsidRPr="001B3770">
              <w:t>ViSi</w:t>
            </w:r>
            <w:proofErr w:type="spellEnd"/>
            <w:r w:rsidRPr="001B3770">
              <w:t xml:space="preserve"> Mobile</w:t>
            </w:r>
          </w:p>
        </w:tc>
        <w:tc>
          <w:tcPr>
            <w:tcW w:w="1154" w:type="dxa"/>
          </w:tcPr>
          <w:p w14:paraId="641B4B03" w14:textId="77777777" w:rsidR="00781D4C" w:rsidRDefault="00781D4C" w:rsidP="002A71F3">
            <w:r>
              <w:t>Yes</w:t>
            </w:r>
          </w:p>
        </w:tc>
      </w:tr>
      <w:tr w:rsidR="00781D4C" w14:paraId="281B92DC" w14:textId="77777777" w:rsidTr="002A71F3">
        <w:tc>
          <w:tcPr>
            <w:tcW w:w="1696" w:type="dxa"/>
            <w:vMerge/>
          </w:tcPr>
          <w:p w14:paraId="21D7048F" w14:textId="77777777" w:rsidR="00781D4C" w:rsidRDefault="00781D4C" w:rsidP="002A71F3"/>
        </w:tc>
        <w:tc>
          <w:tcPr>
            <w:tcW w:w="2410" w:type="dxa"/>
            <w:vMerge/>
          </w:tcPr>
          <w:p w14:paraId="50D6AE9A" w14:textId="77777777" w:rsidR="00781D4C" w:rsidRDefault="00781D4C" w:rsidP="002A71F3">
            <w:pPr>
              <w:rPr>
                <w:b/>
              </w:rPr>
            </w:pPr>
          </w:p>
        </w:tc>
        <w:tc>
          <w:tcPr>
            <w:tcW w:w="9619" w:type="dxa"/>
          </w:tcPr>
          <w:p w14:paraId="56F51CD1" w14:textId="77777777" w:rsidR="00781D4C" w:rsidRPr="001B3770" w:rsidRDefault="00781D4C" w:rsidP="002A71F3">
            <w:r w:rsidRPr="001B3770">
              <w:t>Time between alarm (continuous data) and next regular MEWS measurement (nurse)</w:t>
            </w:r>
          </w:p>
        </w:tc>
        <w:tc>
          <w:tcPr>
            <w:tcW w:w="1154" w:type="dxa"/>
          </w:tcPr>
          <w:p w14:paraId="145F53B9" w14:textId="77777777" w:rsidR="00781D4C" w:rsidRDefault="00781D4C" w:rsidP="002A71F3">
            <w:r>
              <w:t>Yes</w:t>
            </w:r>
          </w:p>
        </w:tc>
      </w:tr>
      <w:tr w:rsidR="00781D4C" w14:paraId="72E5520B" w14:textId="77777777" w:rsidTr="002A71F3">
        <w:tc>
          <w:tcPr>
            <w:tcW w:w="1696" w:type="dxa"/>
            <w:vMerge/>
          </w:tcPr>
          <w:p w14:paraId="44DDD3AB" w14:textId="77777777" w:rsidR="00781D4C" w:rsidRDefault="00781D4C" w:rsidP="002A71F3"/>
        </w:tc>
        <w:tc>
          <w:tcPr>
            <w:tcW w:w="2410" w:type="dxa"/>
            <w:vMerge/>
          </w:tcPr>
          <w:p w14:paraId="0D0E277B" w14:textId="77777777" w:rsidR="00781D4C" w:rsidRDefault="00781D4C" w:rsidP="002A71F3">
            <w:pPr>
              <w:rPr>
                <w:b/>
              </w:rPr>
            </w:pPr>
          </w:p>
        </w:tc>
        <w:tc>
          <w:tcPr>
            <w:tcW w:w="9619" w:type="dxa"/>
          </w:tcPr>
          <w:p w14:paraId="730D63C9" w14:textId="77777777" w:rsidR="00781D4C" w:rsidRPr="001B3770" w:rsidRDefault="00781D4C" w:rsidP="002A71F3">
            <w:r w:rsidRPr="004C116D">
              <w:t>Amount of extra MEWS measurements by nurses due to alarms</w:t>
            </w:r>
          </w:p>
        </w:tc>
        <w:tc>
          <w:tcPr>
            <w:tcW w:w="1154" w:type="dxa"/>
          </w:tcPr>
          <w:p w14:paraId="63BA0882" w14:textId="77777777" w:rsidR="00781D4C" w:rsidRDefault="00781D4C" w:rsidP="002A71F3">
            <w:r>
              <w:t>Yes</w:t>
            </w:r>
          </w:p>
        </w:tc>
      </w:tr>
      <w:tr w:rsidR="00781D4C" w14:paraId="1D6DC7F4" w14:textId="77777777" w:rsidTr="002A71F3">
        <w:tc>
          <w:tcPr>
            <w:tcW w:w="1696" w:type="dxa"/>
            <w:vMerge/>
          </w:tcPr>
          <w:p w14:paraId="628962A2" w14:textId="77777777" w:rsidR="00781D4C" w:rsidRDefault="00781D4C" w:rsidP="002A71F3"/>
        </w:tc>
        <w:tc>
          <w:tcPr>
            <w:tcW w:w="2410" w:type="dxa"/>
            <w:vMerge/>
          </w:tcPr>
          <w:p w14:paraId="4B99DDC2" w14:textId="77777777" w:rsidR="00781D4C" w:rsidRDefault="00781D4C" w:rsidP="002A71F3">
            <w:pPr>
              <w:rPr>
                <w:b/>
              </w:rPr>
            </w:pPr>
          </w:p>
        </w:tc>
        <w:tc>
          <w:tcPr>
            <w:tcW w:w="9619" w:type="dxa"/>
          </w:tcPr>
          <w:p w14:paraId="68DD2D72" w14:textId="77777777" w:rsidR="00781D4C" w:rsidRPr="004C116D" w:rsidRDefault="00781D4C" w:rsidP="002A71F3">
            <w:r w:rsidRPr="004C116D">
              <w:t>Admission to ICU</w:t>
            </w:r>
          </w:p>
        </w:tc>
        <w:tc>
          <w:tcPr>
            <w:tcW w:w="1154" w:type="dxa"/>
          </w:tcPr>
          <w:p w14:paraId="082563AE" w14:textId="77777777" w:rsidR="00781D4C" w:rsidRDefault="00781D4C" w:rsidP="002A71F3">
            <w:r>
              <w:t>No</w:t>
            </w:r>
          </w:p>
        </w:tc>
      </w:tr>
      <w:tr w:rsidR="00781D4C" w14:paraId="0F9E7F00" w14:textId="77777777" w:rsidTr="002A71F3">
        <w:tc>
          <w:tcPr>
            <w:tcW w:w="1696" w:type="dxa"/>
            <w:vMerge/>
          </w:tcPr>
          <w:p w14:paraId="179CA8E5" w14:textId="77777777" w:rsidR="00781D4C" w:rsidRDefault="00781D4C" w:rsidP="002A71F3"/>
        </w:tc>
        <w:tc>
          <w:tcPr>
            <w:tcW w:w="2410" w:type="dxa"/>
            <w:vMerge/>
          </w:tcPr>
          <w:p w14:paraId="70081714" w14:textId="77777777" w:rsidR="00781D4C" w:rsidRDefault="00781D4C" w:rsidP="002A71F3">
            <w:pPr>
              <w:rPr>
                <w:b/>
              </w:rPr>
            </w:pPr>
          </w:p>
        </w:tc>
        <w:tc>
          <w:tcPr>
            <w:tcW w:w="9619" w:type="dxa"/>
          </w:tcPr>
          <w:p w14:paraId="016A5BD2" w14:textId="77777777" w:rsidR="00781D4C" w:rsidRPr="004C116D" w:rsidRDefault="00781D4C" w:rsidP="002A71F3">
            <w:r w:rsidRPr="004C116D">
              <w:t>Duration of ICU hospitalization in days</w:t>
            </w:r>
          </w:p>
        </w:tc>
        <w:tc>
          <w:tcPr>
            <w:tcW w:w="1154" w:type="dxa"/>
          </w:tcPr>
          <w:p w14:paraId="68513D03" w14:textId="77777777" w:rsidR="00781D4C" w:rsidRDefault="00781D4C" w:rsidP="002A71F3">
            <w:r>
              <w:t>No</w:t>
            </w:r>
          </w:p>
        </w:tc>
      </w:tr>
      <w:tr w:rsidR="00781D4C" w14:paraId="75E44179" w14:textId="77777777" w:rsidTr="002A71F3">
        <w:tc>
          <w:tcPr>
            <w:tcW w:w="1696" w:type="dxa"/>
            <w:vMerge/>
          </w:tcPr>
          <w:p w14:paraId="4E7AD8F3" w14:textId="77777777" w:rsidR="00781D4C" w:rsidRDefault="00781D4C" w:rsidP="002A71F3"/>
        </w:tc>
        <w:tc>
          <w:tcPr>
            <w:tcW w:w="2410" w:type="dxa"/>
            <w:vMerge/>
          </w:tcPr>
          <w:p w14:paraId="59E1B3B9" w14:textId="77777777" w:rsidR="00781D4C" w:rsidRDefault="00781D4C" w:rsidP="002A71F3">
            <w:pPr>
              <w:rPr>
                <w:b/>
              </w:rPr>
            </w:pPr>
          </w:p>
        </w:tc>
        <w:tc>
          <w:tcPr>
            <w:tcW w:w="9619" w:type="dxa"/>
          </w:tcPr>
          <w:p w14:paraId="42B8AB0E" w14:textId="77777777" w:rsidR="00781D4C" w:rsidRPr="004C116D" w:rsidRDefault="00781D4C" w:rsidP="002A71F3">
            <w:r w:rsidRPr="004C116D">
              <w:t>Complications caused by disease or surgical procedure</w:t>
            </w:r>
          </w:p>
        </w:tc>
        <w:tc>
          <w:tcPr>
            <w:tcW w:w="1154" w:type="dxa"/>
          </w:tcPr>
          <w:p w14:paraId="418712AD" w14:textId="77777777" w:rsidR="00781D4C" w:rsidRDefault="00781D4C" w:rsidP="002A71F3">
            <w:r>
              <w:t>No</w:t>
            </w:r>
          </w:p>
        </w:tc>
      </w:tr>
      <w:tr w:rsidR="00781D4C" w14:paraId="4ED12A23" w14:textId="77777777" w:rsidTr="002A71F3">
        <w:tc>
          <w:tcPr>
            <w:tcW w:w="1696" w:type="dxa"/>
            <w:vMerge/>
          </w:tcPr>
          <w:p w14:paraId="50B0BBDD" w14:textId="77777777" w:rsidR="00781D4C" w:rsidRDefault="00781D4C" w:rsidP="002A71F3"/>
        </w:tc>
        <w:tc>
          <w:tcPr>
            <w:tcW w:w="2410" w:type="dxa"/>
            <w:vMerge/>
          </w:tcPr>
          <w:p w14:paraId="2723DF55" w14:textId="77777777" w:rsidR="00781D4C" w:rsidRDefault="00781D4C" w:rsidP="002A71F3">
            <w:pPr>
              <w:rPr>
                <w:b/>
              </w:rPr>
            </w:pPr>
          </w:p>
        </w:tc>
        <w:tc>
          <w:tcPr>
            <w:tcW w:w="9619" w:type="dxa"/>
          </w:tcPr>
          <w:p w14:paraId="263B95C0" w14:textId="77777777" w:rsidR="00781D4C" w:rsidRPr="004C116D" w:rsidRDefault="00781D4C" w:rsidP="002A71F3">
            <w:r w:rsidRPr="004C116D">
              <w:t>Adverse events caused by devices</w:t>
            </w:r>
          </w:p>
        </w:tc>
        <w:tc>
          <w:tcPr>
            <w:tcW w:w="1154" w:type="dxa"/>
          </w:tcPr>
          <w:p w14:paraId="56ECA05E" w14:textId="77777777" w:rsidR="00781D4C" w:rsidRDefault="00781D4C" w:rsidP="002A71F3">
            <w:r>
              <w:t>Yes</w:t>
            </w:r>
          </w:p>
        </w:tc>
      </w:tr>
      <w:tr w:rsidR="00781D4C" w14:paraId="2B04C494" w14:textId="77777777" w:rsidTr="002A71F3">
        <w:tc>
          <w:tcPr>
            <w:tcW w:w="1696" w:type="dxa"/>
            <w:vMerge/>
          </w:tcPr>
          <w:p w14:paraId="494A6172" w14:textId="77777777" w:rsidR="00781D4C" w:rsidRDefault="00781D4C" w:rsidP="002A71F3"/>
        </w:tc>
        <w:tc>
          <w:tcPr>
            <w:tcW w:w="2410" w:type="dxa"/>
            <w:vMerge/>
          </w:tcPr>
          <w:p w14:paraId="45893F5C" w14:textId="77777777" w:rsidR="00781D4C" w:rsidRDefault="00781D4C" w:rsidP="002A71F3">
            <w:pPr>
              <w:rPr>
                <w:b/>
              </w:rPr>
            </w:pPr>
          </w:p>
        </w:tc>
        <w:tc>
          <w:tcPr>
            <w:tcW w:w="9619" w:type="dxa"/>
          </w:tcPr>
          <w:p w14:paraId="3D508A4F" w14:textId="77777777" w:rsidR="00781D4C" w:rsidRPr="004C116D" w:rsidRDefault="00781D4C" w:rsidP="002A71F3">
            <w:r w:rsidRPr="004C116D">
              <w:t>Technical failures of devices</w:t>
            </w:r>
          </w:p>
        </w:tc>
        <w:tc>
          <w:tcPr>
            <w:tcW w:w="1154" w:type="dxa"/>
          </w:tcPr>
          <w:p w14:paraId="55D6C307" w14:textId="77777777" w:rsidR="00781D4C" w:rsidRDefault="00781D4C" w:rsidP="002A71F3">
            <w:r>
              <w:t>Yes</w:t>
            </w:r>
          </w:p>
        </w:tc>
      </w:tr>
      <w:tr w:rsidR="00781D4C" w14:paraId="5B0EC1A4" w14:textId="77777777" w:rsidTr="002A71F3">
        <w:tc>
          <w:tcPr>
            <w:tcW w:w="1696" w:type="dxa"/>
            <w:vMerge/>
          </w:tcPr>
          <w:p w14:paraId="70F61DDB" w14:textId="77777777" w:rsidR="00781D4C" w:rsidRDefault="00781D4C" w:rsidP="002A71F3"/>
        </w:tc>
        <w:tc>
          <w:tcPr>
            <w:tcW w:w="2410" w:type="dxa"/>
            <w:vMerge/>
          </w:tcPr>
          <w:p w14:paraId="2CE44E53" w14:textId="77777777" w:rsidR="00781D4C" w:rsidRDefault="00781D4C" w:rsidP="002A71F3">
            <w:pPr>
              <w:rPr>
                <w:b/>
              </w:rPr>
            </w:pPr>
          </w:p>
        </w:tc>
        <w:tc>
          <w:tcPr>
            <w:tcW w:w="9619" w:type="dxa"/>
          </w:tcPr>
          <w:p w14:paraId="4D9D920E" w14:textId="77777777" w:rsidR="00781D4C" w:rsidRPr="004C116D" w:rsidRDefault="00781D4C" w:rsidP="002A71F3">
            <w:r w:rsidRPr="004C116D">
              <w:t>Outcomes of the State Trait Anxiety Inventory (STAI)</w:t>
            </w:r>
          </w:p>
        </w:tc>
        <w:tc>
          <w:tcPr>
            <w:tcW w:w="1154" w:type="dxa"/>
          </w:tcPr>
          <w:p w14:paraId="30F8FD00" w14:textId="77777777" w:rsidR="00781D4C" w:rsidRDefault="00781D4C" w:rsidP="002A71F3">
            <w:r>
              <w:t>Yes</w:t>
            </w:r>
          </w:p>
        </w:tc>
      </w:tr>
      <w:tr w:rsidR="00781D4C" w14:paraId="7FDA0B8A" w14:textId="77777777" w:rsidTr="002A71F3">
        <w:tc>
          <w:tcPr>
            <w:tcW w:w="1696" w:type="dxa"/>
            <w:vMerge/>
          </w:tcPr>
          <w:p w14:paraId="602785D8" w14:textId="77777777" w:rsidR="00781D4C" w:rsidRDefault="00781D4C" w:rsidP="002A71F3"/>
        </w:tc>
        <w:tc>
          <w:tcPr>
            <w:tcW w:w="2410" w:type="dxa"/>
            <w:vMerge/>
          </w:tcPr>
          <w:p w14:paraId="6746A46E" w14:textId="77777777" w:rsidR="00781D4C" w:rsidRDefault="00781D4C" w:rsidP="002A71F3">
            <w:pPr>
              <w:rPr>
                <w:b/>
              </w:rPr>
            </w:pPr>
          </w:p>
        </w:tc>
        <w:tc>
          <w:tcPr>
            <w:tcW w:w="9619" w:type="dxa"/>
          </w:tcPr>
          <w:p w14:paraId="1C1EFE8F" w14:textId="77777777" w:rsidR="00781D4C" w:rsidRPr="004C116D" w:rsidRDefault="00781D4C" w:rsidP="002A71F3">
            <w:r w:rsidRPr="004C116D">
              <w:t>Outcomes of the Pain Catastrophizing Scale (PCS)</w:t>
            </w:r>
          </w:p>
        </w:tc>
        <w:tc>
          <w:tcPr>
            <w:tcW w:w="1154" w:type="dxa"/>
          </w:tcPr>
          <w:p w14:paraId="6C186B52" w14:textId="77777777" w:rsidR="00781D4C" w:rsidRDefault="00781D4C" w:rsidP="002A71F3">
            <w:r>
              <w:t>Yes</w:t>
            </w:r>
          </w:p>
        </w:tc>
      </w:tr>
      <w:tr w:rsidR="00781D4C" w14:paraId="24EA22C1" w14:textId="77777777" w:rsidTr="002A71F3">
        <w:tc>
          <w:tcPr>
            <w:tcW w:w="1696" w:type="dxa"/>
            <w:vMerge/>
          </w:tcPr>
          <w:p w14:paraId="6AF9BCEB" w14:textId="77777777" w:rsidR="00781D4C" w:rsidRDefault="00781D4C" w:rsidP="002A71F3"/>
        </w:tc>
        <w:tc>
          <w:tcPr>
            <w:tcW w:w="2410" w:type="dxa"/>
            <w:vMerge/>
          </w:tcPr>
          <w:p w14:paraId="09D17318" w14:textId="77777777" w:rsidR="00781D4C" w:rsidRDefault="00781D4C" w:rsidP="002A71F3">
            <w:pPr>
              <w:rPr>
                <w:b/>
              </w:rPr>
            </w:pPr>
          </w:p>
        </w:tc>
        <w:tc>
          <w:tcPr>
            <w:tcW w:w="9619" w:type="dxa"/>
          </w:tcPr>
          <w:p w14:paraId="43390C9A" w14:textId="77777777" w:rsidR="00781D4C" w:rsidRPr="004C116D" w:rsidRDefault="00781D4C" w:rsidP="002A71F3">
            <w:r w:rsidRPr="004C116D">
              <w:t>System usability Scale</w:t>
            </w:r>
          </w:p>
        </w:tc>
        <w:tc>
          <w:tcPr>
            <w:tcW w:w="1154" w:type="dxa"/>
          </w:tcPr>
          <w:p w14:paraId="7EA54237" w14:textId="77777777" w:rsidR="00781D4C" w:rsidRDefault="00781D4C" w:rsidP="002A71F3">
            <w:r>
              <w:t>Yes</w:t>
            </w:r>
          </w:p>
        </w:tc>
      </w:tr>
      <w:tr w:rsidR="00781D4C" w14:paraId="3679D5DA" w14:textId="77777777" w:rsidTr="002A71F3">
        <w:tc>
          <w:tcPr>
            <w:tcW w:w="1696" w:type="dxa"/>
            <w:vMerge w:val="restart"/>
            <w:vAlign w:val="center"/>
          </w:tcPr>
          <w:p w14:paraId="454419CF" w14:textId="77777777" w:rsidR="00781D4C" w:rsidRDefault="00781D4C" w:rsidP="002A71F3">
            <w:pPr>
              <w:jc w:val="center"/>
            </w:pPr>
            <w:r>
              <w:lastRenderedPageBreak/>
              <w:t>Downey 2018</w:t>
            </w:r>
          </w:p>
          <w:p w14:paraId="609EEFEA" w14:textId="77777777" w:rsidR="00781D4C" w:rsidRDefault="00781D4C" w:rsidP="002A71F3">
            <w:pPr>
              <w:jc w:val="center"/>
            </w:pPr>
          </w:p>
          <w:p w14:paraId="4C66DC6B" w14:textId="77777777" w:rsidR="00781D4C" w:rsidRDefault="00781D4C" w:rsidP="002A71F3">
            <w:pPr>
              <w:jc w:val="center"/>
            </w:pPr>
          </w:p>
          <w:p w14:paraId="2122CABE" w14:textId="77777777" w:rsidR="00781D4C" w:rsidRDefault="00781D4C" w:rsidP="002A71F3">
            <w:pPr>
              <w:jc w:val="center"/>
            </w:pPr>
          </w:p>
          <w:p w14:paraId="4EC894A5" w14:textId="77777777" w:rsidR="00781D4C" w:rsidRDefault="00781D4C" w:rsidP="002A71F3">
            <w:pPr>
              <w:jc w:val="center"/>
            </w:pPr>
          </w:p>
          <w:p w14:paraId="7FFB4B90" w14:textId="77777777" w:rsidR="00781D4C" w:rsidRDefault="00781D4C" w:rsidP="002A71F3">
            <w:pPr>
              <w:jc w:val="center"/>
            </w:pPr>
          </w:p>
          <w:p w14:paraId="668EDA68" w14:textId="77777777" w:rsidR="00781D4C" w:rsidRDefault="00781D4C" w:rsidP="002A71F3">
            <w:pPr>
              <w:jc w:val="center"/>
            </w:pPr>
          </w:p>
          <w:p w14:paraId="115DB4CE" w14:textId="77777777" w:rsidR="00781D4C" w:rsidRDefault="00781D4C" w:rsidP="002A71F3">
            <w:pPr>
              <w:jc w:val="center"/>
            </w:pPr>
          </w:p>
          <w:p w14:paraId="52EE0153" w14:textId="77777777" w:rsidR="00781D4C" w:rsidRDefault="00781D4C" w:rsidP="002A71F3">
            <w:pPr>
              <w:jc w:val="center"/>
            </w:pPr>
          </w:p>
        </w:tc>
        <w:tc>
          <w:tcPr>
            <w:tcW w:w="2410" w:type="dxa"/>
            <w:vMerge w:val="restart"/>
            <w:vAlign w:val="center"/>
          </w:tcPr>
          <w:p w14:paraId="0FB5B9BA" w14:textId="77777777" w:rsidR="00781D4C" w:rsidRDefault="00781D4C" w:rsidP="002A71F3">
            <w:pPr>
              <w:jc w:val="center"/>
              <w:rPr>
                <w:b/>
              </w:rPr>
            </w:pPr>
            <w:r>
              <w:rPr>
                <w:b/>
              </w:rPr>
              <w:t>Registered:</w:t>
            </w:r>
          </w:p>
          <w:p w14:paraId="49A2CF9D" w14:textId="77777777" w:rsidR="00781D4C" w:rsidRDefault="00781D4C" w:rsidP="002A71F3">
            <w:pPr>
              <w:jc w:val="center"/>
            </w:pPr>
            <w:r w:rsidRPr="00485FD1">
              <w:t>ISRCTN60999823</w:t>
            </w:r>
          </w:p>
          <w:p w14:paraId="060398F9" w14:textId="77777777" w:rsidR="00781D4C" w:rsidRDefault="00781D4C" w:rsidP="002A71F3">
            <w:pPr>
              <w:jc w:val="center"/>
            </w:pPr>
            <w:r>
              <w:t>(Retrospectively registered, 15</w:t>
            </w:r>
            <w:r w:rsidRPr="00485FD1">
              <w:rPr>
                <w:vertAlign w:val="superscript"/>
              </w:rPr>
              <w:t>th</w:t>
            </w:r>
            <w:r>
              <w:t xml:space="preserve"> December 2016, last update 13</w:t>
            </w:r>
            <w:r w:rsidRPr="00485FD1">
              <w:rPr>
                <w:vertAlign w:val="superscript"/>
              </w:rPr>
              <w:t>th</w:t>
            </w:r>
            <w:r>
              <w:t xml:space="preserve"> December 2018) </w:t>
            </w:r>
            <w:r>
              <w:fldChar w:fldCharType="begin" w:fldLock="1"/>
            </w:r>
            <w:r>
              <w:instrText>ADDIN CSL_CITATION {"citationItems":[{"id":"ITEM-1","itemData":{"DOI":"https://doi.org/10.1186/ISRCTN60999823","author":[{"dropping-particle":"","family":"Downey","given":"Candice","non-dropping-particle":"","parse-names":false,"suffix":""}],"container-title":"ISRCTN","id":"ITEM-1","issued":{"date-parts":[["2016"]]},"title":"Remote vital signs monitoring in surgical patients","type":"article-journal"},"uris":["http://www.mendeley.com/documents/?uuid=c4f87887-3744-4ea6-8a9f-0ba7dd4ea969"]}],"mendeley":{"formattedCitation":"[62]","plainTextFormattedCitation":"[62]","previouslyFormattedCitation":"(62)"},"properties":{"noteIndex":0},"schema":"https://github.com/citation-style-language/schema/raw/master/csl-citation.json"}</w:instrText>
            </w:r>
            <w:r>
              <w:fldChar w:fldCharType="separate"/>
            </w:r>
            <w:r w:rsidRPr="007E67C7">
              <w:rPr>
                <w:noProof/>
              </w:rPr>
              <w:t>[62]</w:t>
            </w:r>
            <w:r>
              <w:fldChar w:fldCharType="end"/>
            </w:r>
          </w:p>
          <w:p w14:paraId="53104140" w14:textId="77777777" w:rsidR="00781D4C" w:rsidRDefault="00781D4C" w:rsidP="002A71F3">
            <w:pPr>
              <w:jc w:val="center"/>
            </w:pPr>
          </w:p>
          <w:p w14:paraId="31A42851" w14:textId="77777777" w:rsidR="00781D4C" w:rsidRDefault="00781D4C" w:rsidP="002A71F3">
            <w:pPr>
              <w:jc w:val="center"/>
              <w:rPr>
                <w:b/>
              </w:rPr>
            </w:pPr>
            <w:r>
              <w:rPr>
                <w:b/>
              </w:rPr>
              <w:t>Published:</w:t>
            </w:r>
          </w:p>
          <w:p w14:paraId="01AB6CC4" w14:textId="77777777" w:rsidR="00781D4C" w:rsidRPr="005B3E96" w:rsidRDefault="00781D4C" w:rsidP="002A71F3">
            <w:pPr>
              <w:jc w:val="center"/>
            </w:pPr>
            <w:r>
              <w:t>11</w:t>
            </w:r>
            <w:r w:rsidRPr="005B3E96">
              <w:rPr>
                <w:vertAlign w:val="superscript"/>
              </w:rPr>
              <w:t>th</w:t>
            </w:r>
            <w:r>
              <w:t xml:space="preserve"> December 2018 </w:t>
            </w:r>
            <w:r>
              <w:fldChar w:fldCharType="begin" w:fldLock="1"/>
            </w:r>
            <w:r>
              <w:instrText>ADDIN CSL_CITATION {"citationItems":[{"id":"ITEM-1","itemData":{"DOI":"10.2196/10802","ISSN":"14388871","PMID":"30538086","abstract":"Background: Vital signs monitoring is a universal tool for the detection of postoperative complications; however, unwell patients can be missed between traditional observation rounds. New remote monitoring technologies promise to convey the benefits of continuous monitoring to patients in general wards. Objective: The aim of this pilot study was to evaluate whether continuous remote vital signs monitoring is a practical and acceptable way of monitoring surgical patients and to optimize the delivery of a definitive trial. Methods: We performed a prospective, cluster-randomized, parallel-group, unblinded, controlled pilot study. Patients admitted to 2 surgical wards at a large tertiary hospital received either continuous and intermittent vital signs monitoring or intermittent monitoring alone using an early warning score system. Continuous monitoring was provided by a wireless patch, worn on the patient's chest, with data transmitted wirelessly every 2 minutes to a central monitoring station or a mobile device carried by the patient's nurse. The primary outcome measure was time to administration of antibiotics in sepsis. The secondary outcome measures included the length of hospital stay, 30-day readmission rate, mortality, and patient acceptability. Results: Overall, 226 patients were randomized between January and June 2017. Of 226 patients, 140 were randomized to continuous remote monitoring and 86 to intermittent monitoring alone. On average, patients receiving continuous monitoring were administered antibiotics faster after evidence of sepsis (626 minutes, n=22, 95% CI 431.7-820.3 minutes vs 1012.8 minutes, n=12, 95% CI 425.0-1600.6 minutes), had a shorter average length of hospital stay (13.3 days, 95% CI 11.3-15.3 days vs 14.6 days, 95% CI 11.5-17.7 days), and were less likely to require readmission within 30 days of discharge (11.4%, 95% CI 6.16-16.7 vs 20.9%, 95% CI 12.3-29.5). Wide CIs suggest these differences are not statistically significant. Patients found the monitoring device to be acceptable in terms of comfort and perceived an enhanced sense of safety, despite 24% discontinuing the intervention early. Conclusions: Remote continuous vital signs monitoring on surgical wards is practical and acceptable to patients. Large, well-controlled studies in high-risk populations are required to determine whether the observed trends translate into a significant benefit for continuous over intermittent monitoring.","author":[{"dropping-particle":"","family":"Downey","given":"Candice","non-dropping-particle":"","parse-names":false,"suffix":""},{"dropping-particle":"","family":"Randell","given":"Rebecca","non-dropping-particle":"","parse-names":false,"suffix":""},{"dropping-particle":"","family":"Brown","given":"Julia","non-dropping-particle":"","parse-names":false,"suffix":""},{"dropping-particle":"","family":"Jayne","given":"David G","non-dropping-particle":"","parse-names":false,"suffix":""}],"container-title":"Journal of Medical Internet Research","id":"ITEM-1","issue":"12","issued":{"date-parts":[["2018","12","11"]]},"page":"e10802","publisher":"Journal of Medical Internet Research","title":"Continuous versus intermittent vital signs monitoring using a wearable, wireless patch in patients admitted to surgical wards: Pilot cluster randomized controlled trial","type":"article-journal","volume":"20"},"uris":["http://www.mendeley.com/documents/?uuid=0db8d878-d57c-45c2-bc40-e4d3d33eb466"]}],"mendeley":{"formattedCitation":"[29]","plainTextFormattedCitation":"[29]","previouslyFormattedCitation":"(29)"},"properties":{"noteIndex":0},"schema":"https://github.com/citation-style-language/schema/raw/master/csl-citation.json"}</w:instrText>
            </w:r>
            <w:r>
              <w:fldChar w:fldCharType="separate"/>
            </w:r>
            <w:r w:rsidRPr="007E67C7">
              <w:rPr>
                <w:noProof/>
              </w:rPr>
              <w:t>[29]</w:t>
            </w:r>
            <w:r>
              <w:fldChar w:fldCharType="end"/>
            </w:r>
          </w:p>
        </w:tc>
        <w:tc>
          <w:tcPr>
            <w:tcW w:w="9619" w:type="dxa"/>
          </w:tcPr>
          <w:p w14:paraId="28785DAB" w14:textId="77777777" w:rsidR="00781D4C" w:rsidRDefault="00781D4C" w:rsidP="002A71F3">
            <w:pPr>
              <w:rPr>
                <w:b/>
              </w:rPr>
            </w:pPr>
            <w:r>
              <w:rPr>
                <w:b/>
              </w:rPr>
              <w:t xml:space="preserve">Primary: </w:t>
            </w:r>
          </w:p>
          <w:p w14:paraId="2CAE2105" w14:textId="77777777" w:rsidR="00781D4C" w:rsidRPr="004C116D" w:rsidRDefault="00781D4C" w:rsidP="002A71F3">
            <w:r w:rsidRPr="00485FD1">
              <w:t>Time to antibiotics in patients who are diagnosed as suffering from sepsis</w:t>
            </w:r>
          </w:p>
        </w:tc>
        <w:tc>
          <w:tcPr>
            <w:tcW w:w="1154" w:type="dxa"/>
          </w:tcPr>
          <w:p w14:paraId="2F359AA1" w14:textId="77777777" w:rsidR="00781D4C" w:rsidRDefault="00781D4C" w:rsidP="002A71F3">
            <w:r>
              <w:t>Yes</w:t>
            </w:r>
          </w:p>
        </w:tc>
      </w:tr>
      <w:tr w:rsidR="00781D4C" w14:paraId="0C5E9552" w14:textId="77777777" w:rsidTr="002A71F3">
        <w:tc>
          <w:tcPr>
            <w:tcW w:w="1696" w:type="dxa"/>
            <w:vMerge/>
          </w:tcPr>
          <w:p w14:paraId="7B0DCAFB" w14:textId="77777777" w:rsidR="00781D4C" w:rsidRDefault="00781D4C" w:rsidP="002A71F3"/>
        </w:tc>
        <w:tc>
          <w:tcPr>
            <w:tcW w:w="2410" w:type="dxa"/>
            <w:vMerge/>
          </w:tcPr>
          <w:p w14:paraId="5B3107A0" w14:textId="77777777" w:rsidR="00781D4C" w:rsidRDefault="00781D4C" w:rsidP="002A71F3">
            <w:pPr>
              <w:rPr>
                <w:b/>
              </w:rPr>
            </w:pPr>
          </w:p>
        </w:tc>
        <w:tc>
          <w:tcPr>
            <w:tcW w:w="9619" w:type="dxa"/>
          </w:tcPr>
          <w:p w14:paraId="02FE7C7D" w14:textId="77777777" w:rsidR="00781D4C" w:rsidRDefault="00781D4C" w:rsidP="002A71F3">
            <w:pPr>
              <w:rPr>
                <w:b/>
              </w:rPr>
            </w:pPr>
            <w:r>
              <w:rPr>
                <w:b/>
              </w:rPr>
              <w:t>Secondary:</w:t>
            </w:r>
          </w:p>
          <w:p w14:paraId="77FA8872" w14:textId="77777777" w:rsidR="00781D4C" w:rsidRPr="00E51A1C" w:rsidRDefault="00781D4C" w:rsidP="002A71F3">
            <w:r w:rsidRPr="00E51A1C">
              <w:t>In-hospital mortality</w:t>
            </w:r>
          </w:p>
        </w:tc>
        <w:tc>
          <w:tcPr>
            <w:tcW w:w="1154" w:type="dxa"/>
          </w:tcPr>
          <w:p w14:paraId="615170BB" w14:textId="77777777" w:rsidR="00781D4C" w:rsidRDefault="00781D4C" w:rsidP="002A71F3">
            <w:r>
              <w:t>Yes</w:t>
            </w:r>
          </w:p>
        </w:tc>
      </w:tr>
      <w:tr w:rsidR="00781D4C" w14:paraId="2E9FCE63" w14:textId="77777777" w:rsidTr="002A71F3">
        <w:tc>
          <w:tcPr>
            <w:tcW w:w="1696" w:type="dxa"/>
            <w:vMerge/>
          </w:tcPr>
          <w:p w14:paraId="23932709" w14:textId="77777777" w:rsidR="00781D4C" w:rsidRDefault="00781D4C" w:rsidP="002A71F3"/>
        </w:tc>
        <w:tc>
          <w:tcPr>
            <w:tcW w:w="2410" w:type="dxa"/>
            <w:vMerge/>
          </w:tcPr>
          <w:p w14:paraId="5F4D393E" w14:textId="77777777" w:rsidR="00781D4C" w:rsidRDefault="00781D4C" w:rsidP="002A71F3">
            <w:pPr>
              <w:rPr>
                <w:b/>
              </w:rPr>
            </w:pPr>
          </w:p>
        </w:tc>
        <w:tc>
          <w:tcPr>
            <w:tcW w:w="9619" w:type="dxa"/>
          </w:tcPr>
          <w:p w14:paraId="3099E979" w14:textId="77777777" w:rsidR="00781D4C" w:rsidRPr="00E51A1C" w:rsidRDefault="00781D4C" w:rsidP="002A71F3">
            <w:r w:rsidRPr="00E51A1C">
              <w:t>Length of hospital stay</w:t>
            </w:r>
          </w:p>
        </w:tc>
        <w:tc>
          <w:tcPr>
            <w:tcW w:w="1154" w:type="dxa"/>
          </w:tcPr>
          <w:p w14:paraId="1B9E9AA8" w14:textId="77777777" w:rsidR="00781D4C" w:rsidRDefault="00781D4C" w:rsidP="002A71F3">
            <w:r>
              <w:t>Yes</w:t>
            </w:r>
          </w:p>
        </w:tc>
      </w:tr>
      <w:tr w:rsidR="00781D4C" w14:paraId="6E4CEF80" w14:textId="77777777" w:rsidTr="002A71F3">
        <w:tc>
          <w:tcPr>
            <w:tcW w:w="1696" w:type="dxa"/>
            <w:vMerge/>
          </w:tcPr>
          <w:p w14:paraId="43BD7E03" w14:textId="77777777" w:rsidR="00781D4C" w:rsidRDefault="00781D4C" w:rsidP="002A71F3"/>
        </w:tc>
        <w:tc>
          <w:tcPr>
            <w:tcW w:w="2410" w:type="dxa"/>
            <w:vMerge/>
          </w:tcPr>
          <w:p w14:paraId="57980EF5" w14:textId="77777777" w:rsidR="00781D4C" w:rsidRDefault="00781D4C" w:rsidP="002A71F3">
            <w:pPr>
              <w:rPr>
                <w:b/>
              </w:rPr>
            </w:pPr>
          </w:p>
        </w:tc>
        <w:tc>
          <w:tcPr>
            <w:tcW w:w="9619" w:type="dxa"/>
          </w:tcPr>
          <w:p w14:paraId="7F82ACFC" w14:textId="77777777" w:rsidR="00781D4C" w:rsidRPr="00E51A1C" w:rsidRDefault="00781D4C" w:rsidP="002A71F3">
            <w:r w:rsidRPr="00E51A1C">
              <w:t>Number of admissions to Level II/III care</w:t>
            </w:r>
          </w:p>
        </w:tc>
        <w:tc>
          <w:tcPr>
            <w:tcW w:w="1154" w:type="dxa"/>
          </w:tcPr>
          <w:p w14:paraId="53333389" w14:textId="77777777" w:rsidR="00781D4C" w:rsidRDefault="00781D4C" w:rsidP="002A71F3">
            <w:r>
              <w:t>Yes</w:t>
            </w:r>
          </w:p>
        </w:tc>
      </w:tr>
      <w:tr w:rsidR="00781D4C" w14:paraId="36C848F8" w14:textId="77777777" w:rsidTr="002A71F3">
        <w:tc>
          <w:tcPr>
            <w:tcW w:w="1696" w:type="dxa"/>
            <w:vMerge/>
          </w:tcPr>
          <w:p w14:paraId="188CEE73" w14:textId="77777777" w:rsidR="00781D4C" w:rsidRDefault="00781D4C" w:rsidP="002A71F3"/>
        </w:tc>
        <w:tc>
          <w:tcPr>
            <w:tcW w:w="2410" w:type="dxa"/>
            <w:vMerge/>
          </w:tcPr>
          <w:p w14:paraId="71A46972" w14:textId="77777777" w:rsidR="00781D4C" w:rsidRDefault="00781D4C" w:rsidP="002A71F3">
            <w:pPr>
              <w:rPr>
                <w:b/>
              </w:rPr>
            </w:pPr>
          </w:p>
        </w:tc>
        <w:tc>
          <w:tcPr>
            <w:tcW w:w="9619" w:type="dxa"/>
          </w:tcPr>
          <w:p w14:paraId="4B6E390B" w14:textId="77777777" w:rsidR="00781D4C" w:rsidRPr="00E51A1C" w:rsidRDefault="00781D4C" w:rsidP="002A71F3">
            <w:r w:rsidRPr="00E51A1C">
              <w:t>Length of stay at Level II/III</w:t>
            </w:r>
          </w:p>
        </w:tc>
        <w:tc>
          <w:tcPr>
            <w:tcW w:w="1154" w:type="dxa"/>
          </w:tcPr>
          <w:p w14:paraId="5E8F33EF" w14:textId="77777777" w:rsidR="00781D4C" w:rsidRDefault="00781D4C" w:rsidP="002A71F3">
            <w:r>
              <w:t>No</w:t>
            </w:r>
          </w:p>
        </w:tc>
      </w:tr>
      <w:tr w:rsidR="00781D4C" w14:paraId="78F4EF28" w14:textId="77777777" w:rsidTr="002A71F3">
        <w:tc>
          <w:tcPr>
            <w:tcW w:w="1696" w:type="dxa"/>
            <w:vMerge/>
          </w:tcPr>
          <w:p w14:paraId="3CA41036" w14:textId="77777777" w:rsidR="00781D4C" w:rsidRDefault="00781D4C" w:rsidP="002A71F3"/>
        </w:tc>
        <w:tc>
          <w:tcPr>
            <w:tcW w:w="2410" w:type="dxa"/>
            <w:vMerge/>
          </w:tcPr>
          <w:p w14:paraId="7D0EB158" w14:textId="77777777" w:rsidR="00781D4C" w:rsidRDefault="00781D4C" w:rsidP="002A71F3">
            <w:pPr>
              <w:rPr>
                <w:b/>
              </w:rPr>
            </w:pPr>
          </w:p>
        </w:tc>
        <w:tc>
          <w:tcPr>
            <w:tcW w:w="9619" w:type="dxa"/>
          </w:tcPr>
          <w:p w14:paraId="37B672FB" w14:textId="77777777" w:rsidR="00781D4C" w:rsidRPr="00E51A1C" w:rsidRDefault="00781D4C" w:rsidP="002A71F3">
            <w:r w:rsidRPr="00E51A1C">
              <w:t>Patient satisfaction</w:t>
            </w:r>
          </w:p>
        </w:tc>
        <w:tc>
          <w:tcPr>
            <w:tcW w:w="1154" w:type="dxa"/>
          </w:tcPr>
          <w:p w14:paraId="6D65E451" w14:textId="77777777" w:rsidR="00781D4C" w:rsidRDefault="00781D4C" w:rsidP="002A71F3">
            <w:r>
              <w:t xml:space="preserve">Yes </w:t>
            </w:r>
            <w:r>
              <w:fldChar w:fldCharType="begin" w:fldLock="1"/>
            </w:r>
            <w:r>
              <w:instrText>ADDIN CSL_CITATION {"citationItems":[{"id":"ITEM-1","itemData":{"DOI":"10.1016/j.ijmedinf.2018.03.014","ISSN":"13865056","author":[{"dropping-particle":"","family":"Downey","given":"C.L.","non-dropping-particle":"","parse-names":false,"suffix":""},{"dropping-particle":"","family":"Brown","given":"J.M.","non-dropping-particle":"","parse-names":false,"suffix":""},{"dropping-particle":"","family":"Jayne","given":"D.G.","non-dropping-particle":"","parse-names":false,"suffix":""},{"dropping-particle":"","family":"Randell","given":"R.","non-dropping-particle":"","parse-names":false,"suffix":""}],"container-title":"International Journal of Medical Informatics","id":"ITEM-1","issued":{"date-parts":[["2018","6"]]},"page":"52-56","title":"Patient attitudes towards remote continuous vital signs monitoring on general surgery wards: An interview study","type":"article-journal","volume":"114"},"uris":["http://www.mendeley.com/documents/?uuid=6ff9ef7b-5af6-3ed9-9f2b-55fc2cf3ccc7"]}],"mendeley":{"formattedCitation":"[51]","plainTextFormattedCitation":"[51]","previouslyFormattedCitation":"(51)"},"properties":{"noteIndex":0},"schema":"https://github.com/citation-style-language/schema/raw/master/csl-citation.json"}</w:instrText>
            </w:r>
            <w:r>
              <w:fldChar w:fldCharType="separate"/>
            </w:r>
            <w:r w:rsidRPr="007E67C7">
              <w:rPr>
                <w:noProof/>
              </w:rPr>
              <w:t>[51]</w:t>
            </w:r>
            <w:r>
              <w:fldChar w:fldCharType="end"/>
            </w:r>
          </w:p>
        </w:tc>
      </w:tr>
      <w:tr w:rsidR="00781D4C" w14:paraId="14979B85" w14:textId="77777777" w:rsidTr="002A71F3">
        <w:trPr>
          <w:trHeight w:val="191"/>
        </w:trPr>
        <w:tc>
          <w:tcPr>
            <w:tcW w:w="1696" w:type="dxa"/>
            <w:vMerge/>
          </w:tcPr>
          <w:p w14:paraId="6787DBEC" w14:textId="77777777" w:rsidR="00781D4C" w:rsidRDefault="00781D4C" w:rsidP="002A71F3"/>
        </w:tc>
        <w:tc>
          <w:tcPr>
            <w:tcW w:w="2410" w:type="dxa"/>
            <w:vMerge/>
          </w:tcPr>
          <w:p w14:paraId="620CD974" w14:textId="77777777" w:rsidR="00781D4C" w:rsidRDefault="00781D4C" w:rsidP="002A71F3">
            <w:pPr>
              <w:rPr>
                <w:b/>
              </w:rPr>
            </w:pPr>
          </w:p>
        </w:tc>
        <w:tc>
          <w:tcPr>
            <w:tcW w:w="9619" w:type="dxa"/>
          </w:tcPr>
          <w:p w14:paraId="21FF267C" w14:textId="77777777" w:rsidR="00781D4C" w:rsidRPr="00E51A1C" w:rsidRDefault="00781D4C" w:rsidP="002A71F3">
            <w:r>
              <w:t>Staff satisfaction</w:t>
            </w:r>
          </w:p>
        </w:tc>
        <w:tc>
          <w:tcPr>
            <w:tcW w:w="1154" w:type="dxa"/>
          </w:tcPr>
          <w:p w14:paraId="547439BD" w14:textId="77777777" w:rsidR="00781D4C" w:rsidRDefault="00781D4C" w:rsidP="002A71F3">
            <w:r>
              <w:t xml:space="preserve">Yes </w:t>
            </w:r>
            <w:r>
              <w:fldChar w:fldCharType="begin" w:fldLock="1"/>
            </w:r>
            <w:r>
              <w:instrText>ADDIN CSL_CITATION {"citationItems":[{"id":"ITEM-1","itemData":{"DOI":"10.1016/j.ijmedinf.2018.03.014","ISSN":"13865056","author":[{"dropping-particle":"","family":"Downey","given":"C.L.","non-dropping-particle":"","parse-names":false,"suffix":""},{"dropping-particle":"","family":"Brown","given":"J.M.","non-dropping-particle":"","parse-names":false,"suffix":""},{"dropping-particle":"","family":"Jayne","given":"D.G.","non-dropping-particle":"","parse-names":false,"suffix":""},{"dropping-particle":"","family":"Randell","given":"R.","non-dropping-particle":"","parse-names":false,"suffix":""}],"container-title":"International Journal of Medical Informatics","id":"ITEM-1","issued":{"date-parts":[["2018","6"]]},"page":"52-56","title":"Patient attitudes towards remote continuous vital signs monitoring on general surgery wards: An interview study","type":"article-journal","volume":"114"},"uris":["http://www.mendeley.com/documents/?uuid=6ff9ef7b-5af6-3ed9-9f2b-55fc2cf3ccc7"]}],"mendeley":{"formattedCitation":"[51]","plainTextFormattedCitation":"[51]","previouslyFormattedCitation":"(51)"},"properties":{"noteIndex":0},"schema":"https://github.com/citation-style-language/schema/raw/master/csl-citation.json"}</w:instrText>
            </w:r>
            <w:r>
              <w:fldChar w:fldCharType="separate"/>
            </w:r>
            <w:r w:rsidRPr="007E67C7">
              <w:rPr>
                <w:noProof/>
              </w:rPr>
              <w:t>[51]</w:t>
            </w:r>
            <w:r>
              <w:fldChar w:fldCharType="end"/>
            </w:r>
          </w:p>
          <w:p w14:paraId="09D7E792" w14:textId="77777777" w:rsidR="00781D4C" w:rsidRDefault="00781D4C" w:rsidP="002A71F3"/>
          <w:p w14:paraId="3ADB92B2" w14:textId="77777777" w:rsidR="00781D4C" w:rsidRDefault="00781D4C" w:rsidP="002A71F3"/>
        </w:tc>
      </w:tr>
      <w:tr w:rsidR="00781D4C" w14:paraId="1F937A4F" w14:textId="77777777" w:rsidTr="002A71F3">
        <w:trPr>
          <w:trHeight w:val="191"/>
        </w:trPr>
        <w:tc>
          <w:tcPr>
            <w:tcW w:w="1696" w:type="dxa"/>
            <w:vMerge w:val="restart"/>
            <w:vAlign w:val="center"/>
          </w:tcPr>
          <w:p w14:paraId="17360387" w14:textId="77777777" w:rsidR="00781D4C" w:rsidRDefault="00781D4C" w:rsidP="002A71F3">
            <w:pPr>
              <w:jc w:val="center"/>
            </w:pPr>
            <w:r>
              <w:t>Downey 2020</w:t>
            </w:r>
          </w:p>
          <w:p w14:paraId="0E320D17" w14:textId="77777777" w:rsidR="00781D4C" w:rsidRDefault="00781D4C" w:rsidP="002A71F3">
            <w:pPr>
              <w:jc w:val="center"/>
            </w:pPr>
          </w:p>
          <w:p w14:paraId="312CE3ED" w14:textId="77777777" w:rsidR="00781D4C" w:rsidRDefault="00781D4C" w:rsidP="002A71F3">
            <w:pPr>
              <w:jc w:val="center"/>
            </w:pPr>
          </w:p>
          <w:p w14:paraId="2230DA42" w14:textId="77777777" w:rsidR="00781D4C" w:rsidRDefault="00781D4C" w:rsidP="002A71F3">
            <w:pPr>
              <w:jc w:val="center"/>
            </w:pPr>
          </w:p>
          <w:p w14:paraId="4731E3AD" w14:textId="77777777" w:rsidR="00781D4C" w:rsidRDefault="00781D4C" w:rsidP="002A71F3">
            <w:pPr>
              <w:jc w:val="center"/>
            </w:pPr>
          </w:p>
          <w:p w14:paraId="5FF84B8C" w14:textId="77777777" w:rsidR="00781D4C" w:rsidRDefault="00781D4C" w:rsidP="002A71F3">
            <w:pPr>
              <w:jc w:val="center"/>
            </w:pPr>
          </w:p>
          <w:p w14:paraId="537722AF" w14:textId="77777777" w:rsidR="00781D4C" w:rsidRDefault="00781D4C" w:rsidP="002A71F3">
            <w:pPr>
              <w:jc w:val="center"/>
            </w:pPr>
          </w:p>
          <w:p w14:paraId="1C7A71D6" w14:textId="77777777" w:rsidR="00781D4C" w:rsidRDefault="00781D4C" w:rsidP="002A71F3">
            <w:pPr>
              <w:jc w:val="center"/>
            </w:pPr>
          </w:p>
          <w:p w14:paraId="206DE58D" w14:textId="77777777" w:rsidR="00781D4C" w:rsidRDefault="00781D4C" w:rsidP="002A71F3">
            <w:pPr>
              <w:jc w:val="center"/>
            </w:pPr>
          </w:p>
          <w:p w14:paraId="330C1EA7" w14:textId="77777777" w:rsidR="00781D4C" w:rsidRDefault="00781D4C" w:rsidP="002A71F3">
            <w:pPr>
              <w:jc w:val="center"/>
            </w:pPr>
          </w:p>
          <w:p w14:paraId="7300AAA2" w14:textId="77777777" w:rsidR="00781D4C" w:rsidRDefault="00781D4C" w:rsidP="002A71F3">
            <w:pPr>
              <w:jc w:val="center"/>
            </w:pPr>
          </w:p>
          <w:p w14:paraId="7B9EEB01" w14:textId="77777777" w:rsidR="00781D4C" w:rsidRDefault="00781D4C" w:rsidP="002A71F3">
            <w:pPr>
              <w:jc w:val="center"/>
            </w:pPr>
          </w:p>
          <w:p w14:paraId="1AAA83C5" w14:textId="77777777" w:rsidR="00781D4C" w:rsidRDefault="00781D4C" w:rsidP="002A71F3">
            <w:pPr>
              <w:jc w:val="center"/>
            </w:pPr>
          </w:p>
          <w:p w14:paraId="1A8DE087" w14:textId="77777777" w:rsidR="00781D4C" w:rsidRDefault="00781D4C" w:rsidP="002A71F3">
            <w:pPr>
              <w:jc w:val="center"/>
            </w:pPr>
          </w:p>
        </w:tc>
        <w:tc>
          <w:tcPr>
            <w:tcW w:w="2410" w:type="dxa"/>
            <w:vMerge w:val="restart"/>
            <w:vAlign w:val="center"/>
          </w:tcPr>
          <w:p w14:paraId="4FEB6B37" w14:textId="77777777" w:rsidR="00781D4C" w:rsidRDefault="00781D4C" w:rsidP="002A71F3">
            <w:pPr>
              <w:jc w:val="center"/>
              <w:rPr>
                <w:b/>
              </w:rPr>
            </w:pPr>
            <w:r>
              <w:rPr>
                <w:b/>
              </w:rPr>
              <w:t>Registered:</w:t>
            </w:r>
          </w:p>
          <w:p w14:paraId="157D0476" w14:textId="77777777" w:rsidR="00781D4C" w:rsidRDefault="00781D4C" w:rsidP="002A71F3">
            <w:pPr>
              <w:jc w:val="center"/>
            </w:pPr>
            <w:r>
              <w:t>ISRCTN16601772 (Prospectively registered, 3</w:t>
            </w:r>
            <w:r w:rsidRPr="00193745">
              <w:rPr>
                <w:vertAlign w:val="superscript"/>
              </w:rPr>
              <w:t>rd</w:t>
            </w:r>
            <w:r>
              <w:t xml:space="preserve"> July 2017, last update 4</w:t>
            </w:r>
            <w:r w:rsidRPr="00193745">
              <w:rPr>
                <w:vertAlign w:val="superscript"/>
              </w:rPr>
              <w:t>th</w:t>
            </w:r>
            <w:r>
              <w:t xml:space="preserve"> October 2018) </w:t>
            </w:r>
            <w:r>
              <w:fldChar w:fldCharType="begin" w:fldLock="1"/>
            </w:r>
            <w:r>
              <w:instrText>ADDIN CSL_CITATION {"citationItems":[{"id":"ITEM-1","itemData":{"DOI":"https://doi.org/10.1186/ISRCTN16601772","author":[{"dropping-particle":"","family":"Downey","given":"Candice","non-dropping-particle":"","parse-names":false,"suffix":""}],"container-title":"ISRCTN","id":"ITEM-1","issued":{"date-parts":[["2017"]]},"title":"Making surgery safer: Testing a wireless monitoring patch on general surgery wards","type":"article-journal"},"uris":["http://www.mendeley.com/documents/?uuid=cc4d0265-45c7-4501-b467-3cb213edfbda"]}],"mendeley":{"formattedCitation":"[63]","plainTextFormattedCitation":"[63]","previouslyFormattedCitation":"(63)"},"properties":{"noteIndex":0},"schema":"https://github.com/citation-style-language/schema/raw/master/csl-citation.json"}</w:instrText>
            </w:r>
            <w:r>
              <w:fldChar w:fldCharType="separate"/>
            </w:r>
            <w:r w:rsidRPr="007E67C7">
              <w:rPr>
                <w:noProof/>
              </w:rPr>
              <w:t>[63]</w:t>
            </w:r>
            <w:r>
              <w:fldChar w:fldCharType="end"/>
            </w:r>
          </w:p>
          <w:p w14:paraId="7820D06C" w14:textId="77777777" w:rsidR="00781D4C" w:rsidRDefault="00781D4C" w:rsidP="002A71F3">
            <w:pPr>
              <w:jc w:val="center"/>
            </w:pPr>
          </w:p>
          <w:p w14:paraId="1DE8A9DC" w14:textId="77777777" w:rsidR="00781D4C" w:rsidRDefault="00781D4C" w:rsidP="002A71F3">
            <w:pPr>
              <w:jc w:val="center"/>
              <w:rPr>
                <w:b/>
              </w:rPr>
            </w:pPr>
            <w:r>
              <w:rPr>
                <w:b/>
              </w:rPr>
              <w:t>Published:</w:t>
            </w:r>
          </w:p>
          <w:p w14:paraId="01C922AF" w14:textId="77777777" w:rsidR="00781D4C" w:rsidRDefault="00781D4C" w:rsidP="002A71F3">
            <w:pPr>
              <w:jc w:val="center"/>
              <w:rPr>
                <w:b/>
              </w:rPr>
            </w:pPr>
            <w:r>
              <w:t>23</w:t>
            </w:r>
            <w:r w:rsidRPr="00193745">
              <w:rPr>
                <w:vertAlign w:val="superscript"/>
              </w:rPr>
              <w:t>rd</w:t>
            </w:r>
            <w:r>
              <w:t xml:space="preserve"> November 2020 </w:t>
            </w:r>
            <w:r>
              <w:fldChar w:fldCharType="begin" w:fldLock="1"/>
            </w:r>
            <w:r>
              <w:instrText>ADDIN CSL_CITATION {"citationItems":[{"id":"ITEM-1","itemData":{"DOI":"10.1186/s40814-020-00709-8","ISSN":"2055-5784","abstract":"Despite medical advances, major surgery remains high risk with up to 44% of patients experiencing postoperative complications. Early recognition of postoperative complications is crucial in reducing morbidity and preventing long-term disability. The current standard of care is intermittent manual vital signs monitoring, but new wearable remote monitors offer the benefits of continuous vital signs monitoring without limiting the patient’s mobility. The aim of this study was to evaluate the feasibility, acceptability and clinical outcomes of continuous remote monitoring after major surgery.","author":[{"dropping-particle":"","family":"Downey","given":"C L","non-dropping-particle":"","parse-names":false,"suffix":""},{"dropping-particle":"","family":"Croft","given":"J","non-dropping-particle":"","parse-names":false,"suffix":""},{"dropping-particle":"","family":"Ainsworth","given":"G","non-dropping-particle":"","parse-names":false,"suffix":""},{"dropping-particle":"","family":"Buckley","given":"H","non-dropping-particle":"","parse-names":false,"suffix":""},{"dropping-particle":"","family":"Shinkins","given":"B","non-dropping-particle":"","parse-names":false,"suffix":""},{"dropping-particle":"","family":"Randell","given":"R","non-dropping-particle":"","parse-names":false,"suffix":""},{"dropping-particle":"","family":"Brown","given":"J M","non-dropping-particle":"","parse-names":false,"suffix":""},{"dropping-particle":"","family":"Jayne","given":"D G","non-dropping-particle":"","parse-names":false,"suffix":""}],"container-title":"Pilot and Feasibility Studies","id":"ITEM-1","issue":"1","issued":{"date-parts":[["2020"]]},"page":"183","title":"Trial of remote continuous versus intermittent NEWS monitoring after major surgery (TRaCINg): a feasibility randomised controlled trial","type":"article-journal","volume":"6"},"uris":["http://www.mendeley.com/documents/?uuid=7c2da381-c1bc-48d9-85ad-f8dbbf582212"]}],"mendeley":{"formattedCitation":"[30]","plainTextFormattedCitation":"[30]","previouslyFormattedCitation":"(30)"},"properties":{"noteIndex":0},"schema":"https://github.com/citation-style-language/schema/raw/master/csl-citation.json"}</w:instrText>
            </w:r>
            <w:r>
              <w:fldChar w:fldCharType="separate"/>
            </w:r>
            <w:r w:rsidRPr="007E67C7">
              <w:rPr>
                <w:noProof/>
              </w:rPr>
              <w:t>[30]</w:t>
            </w:r>
            <w:r>
              <w:fldChar w:fldCharType="end"/>
            </w:r>
          </w:p>
        </w:tc>
        <w:tc>
          <w:tcPr>
            <w:tcW w:w="9619" w:type="dxa"/>
          </w:tcPr>
          <w:p w14:paraId="1C444B2C" w14:textId="77777777" w:rsidR="00781D4C" w:rsidRPr="006B5E69" w:rsidRDefault="00781D4C" w:rsidP="002A71F3">
            <w:pPr>
              <w:rPr>
                <w:b/>
              </w:rPr>
            </w:pPr>
            <w:r>
              <w:rPr>
                <w:b/>
              </w:rPr>
              <w:t xml:space="preserve">Primary: </w:t>
            </w:r>
          </w:p>
          <w:p w14:paraId="0304A84A" w14:textId="77777777" w:rsidR="00781D4C" w:rsidRDefault="00781D4C" w:rsidP="002A71F3">
            <w:r w:rsidRPr="006B5E69">
              <w:t>Recruitment rate</w:t>
            </w:r>
          </w:p>
        </w:tc>
        <w:tc>
          <w:tcPr>
            <w:tcW w:w="1154" w:type="dxa"/>
          </w:tcPr>
          <w:p w14:paraId="64B8C612" w14:textId="77777777" w:rsidR="00781D4C" w:rsidRDefault="00781D4C" w:rsidP="002A71F3">
            <w:r>
              <w:t>Yes</w:t>
            </w:r>
          </w:p>
        </w:tc>
      </w:tr>
      <w:tr w:rsidR="00781D4C" w14:paraId="4E73EA12" w14:textId="77777777" w:rsidTr="002A71F3">
        <w:trPr>
          <w:trHeight w:val="191"/>
        </w:trPr>
        <w:tc>
          <w:tcPr>
            <w:tcW w:w="1696" w:type="dxa"/>
            <w:vMerge/>
          </w:tcPr>
          <w:p w14:paraId="77C7E40A" w14:textId="77777777" w:rsidR="00781D4C" w:rsidRDefault="00781D4C" w:rsidP="002A71F3"/>
        </w:tc>
        <w:tc>
          <w:tcPr>
            <w:tcW w:w="2410" w:type="dxa"/>
            <w:vMerge/>
          </w:tcPr>
          <w:p w14:paraId="4A844E71" w14:textId="77777777" w:rsidR="00781D4C" w:rsidRDefault="00781D4C" w:rsidP="002A71F3">
            <w:pPr>
              <w:jc w:val="center"/>
              <w:rPr>
                <w:b/>
              </w:rPr>
            </w:pPr>
          </w:p>
        </w:tc>
        <w:tc>
          <w:tcPr>
            <w:tcW w:w="9619" w:type="dxa"/>
          </w:tcPr>
          <w:p w14:paraId="50C213CD" w14:textId="77777777" w:rsidR="00781D4C" w:rsidRDefault="00781D4C" w:rsidP="002A71F3">
            <w:r w:rsidRPr="006B5E69">
              <w:t>Adherence to protocol</w:t>
            </w:r>
          </w:p>
        </w:tc>
        <w:tc>
          <w:tcPr>
            <w:tcW w:w="1154" w:type="dxa"/>
          </w:tcPr>
          <w:p w14:paraId="407E75A4" w14:textId="77777777" w:rsidR="00781D4C" w:rsidRDefault="00781D4C" w:rsidP="002A71F3">
            <w:r>
              <w:t>Yes</w:t>
            </w:r>
          </w:p>
        </w:tc>
      </w:tr>
      <w:tr w:rsidR="00781D4C" w14:paraId="7255307D" w14:textId="77777777" w:rsidTr="002A71F3">
        <w:trPr>
          <w:trHeight w:val="191"/>
        </w:trPr>
        <w:tc>
          <w:tcPr>
            <w:tcW w:w="1696" w:type="dxa"/>
            <w:vMerge/>
          </w:tcPr>
          <w:p w14:paraId="4FE7980B" w14:textId="77777777" w:rsidR="00781D4C" w:rsidRDefault="00781D4C" w:rsidP="002A71F3"/>
        </w:tc>
        <w:tc>
          <w:tcPr>
            <w:tcW w:w="2410" w:type="dxa"/>
            <w:vMerge/>
          </w:tcPr>
          <w:p w14:paraId="02C0C03B" w14:textId="77777777" w:rsidR="00781D4C" w:rsidRDefault="00781D4C" w:rsidP="002A71F3">
            <w:pPr>
              <w:jc w:val="center"/>
              <w:rPr>
                <w:b/>
              </w:rPr>
            </w:pPr>
          </w:p>
        </w:tc>
        <w:tc>
          <w:tcPr>
            <w:tcW w:w="9619" w:type="dxa"/>
          </w:tcPr>
          <w:p w14:paraId="379B4FEE" w14:textId="77777777" w:rsidR="00781D4C" w:rsidRPr="006B5E69" w:rsidRDefault="00781D4C" w:rsidP="002A71F3">
            <w:r>
              <w:t>A</w:t>
            </w:r>
            <w:r w:rsidRPr="006B5E69">
              <w:t>mount of missing data</w:t>
            </w:r>
          </w:p>
        </w:tc>
        <w:tc>
          <w:tcPr>
            <w:tcW w:w="1154" w:type="dxa"/>
          </w:tcPr>
          <w:p w14:paraId="5C5635A7" w14:textId="77777777" w:rsidR="00781D4C" w:rsidRDefault="00781D4C" w:rsidP="002A71F3">
            <w:r>
              <w:t>Yes</w:t>
            </w:r>
          </w:p>
        </w:tc>
      </w:tr>
      <w:tr w:rsidR="00781D4C" w14:paraId="19A0580D" w14:textId="77777777" w:rsidTr="002A71F3">
        <w:trPr>
          <w:trHeight w:val="191"/>
        </w:trPr>
        <w:tc>
          <w:tcPr>
            <w:tcW w:w="1696" w:type="dxa"/>
            <w:vMerge/>
          </w:tcPr>
          <w:p w14:paraId="49323008" w14:textId="77777777" w:rsidR="00781D4C" w:rsidRDefault="00781D4C" w:rsidP="002A71F3"/>
        </w:tc>
        <w:tc>
          <w:tcPr>
            <w:tcW w:w="2410" w:type="dxa"/>
            <w:vMerge/>
          </w:tcPr>
          <w:p w14:paraId="2569903B" w14:textId="77777777" w:rsidR="00781D4C" w:rsidRDefault="00781D4C" w:rsidP="002A71F3">
            <w:pPr>
              <w:jc w:val="center"/>
              <w:rPr>
                <w:b/>
              </w:rPr>
            </w:pPr>
          </w:p>
        </w:tc>
        <w:tc>
          <w:tcPr>
            <w:tcW w:w="9619" w:type="dxa"/>
          </w:tcPr>
          <w:p w14:paraId="5DCEDB6F" w14:textId="77777777" w:rsidR="00781D4C" w:rsidRDefault="00781D4C" w:rsidP="002A71F3">
            <w:r w:rsidRPr="006B5E69">
              <w:t>Optimal outcome measures to test effectiveness</w:t>
            </w:r>
          </w:p>
        </w:tc>
        <w:tc>
          <w:tcPr>
            <w:tcW w:w="1154" w:type="dxa"/>
          </w:tcPr>
          <w:p w14:paraId="63C50D69" w14:textId="77777777" w:rsidR="00781D4C" w:rsidRDefault="00781D4C" w:rsidP="002A71F3">
            <w:r>
              <w:t>Yes</w:t>
            </w:r>
          </w:p>
        </w:tc>
      </w:tr>
      <w:tr w:rsidR="00781D4C" w14:paraId="3463C3FB" w14:textId="77777777" w:rsidTr="002A71F3">
        <w:trPr>
          <w:trHeight w:val="191"/>
        </w:trPr>
        <w:tc>
          <w:tcPr>
            <w:tcW w:w="1696" w:type="dxa"/>
            <w:vMerge/>
          </w:tcPr>
          <w:p w14:paraId="375EBB92" w14:textId="77777777" w:rsidR="00781D4C" w:rsidRDefault="00781D4C" w:rsidP="002A71F3"/>
        </w:tc>
        <w:tc>
          <w:tcPr>
            <w:tcW w:w="2410" w:type="dxa"/>
            <w:vMerge/>
          </w:tcPr>
          <w:p w14:paraId="484EA981" w14:textId="77777777" w:rsidR="00781D4C" w:rsidRDefault="00781D4C" w:rsidP="002A71F3">
            <w:pPr>
              <w:jc w:val="center"/>
              <w:rPr>
                <w:b/>
              </w:rPr>
            </w:pPr>
          </w:p>
        </w:tc>
        <w:tc>
          <w:tcPr>
            <w:tcW w:w="9619" w:type="dxa"/>
          </w:tcPr>
          <w:p w14:paraId="0CC98F0F" w14:textId="77777777" w:rsidR="00781D4C" w:rsidRPr="006B5E69" w:rsidRDefault="00781D4C" w:rsidP="002A71F3">
            <w:r w:rsidRPr="006B5E69">
              <w:t>Estimation of sample size for definitive RCT</w:t>
            </w:r>
          </w:p>
        </w:tc>
        <w:tc>
          <w:tcPr>
            <w:tcW w:w="1154" w:type="dxa"/>
          </w:tcPr>
          <w:p w14:paraId="2B81FA15" w14:textId="77777777" w:rsidR="00781D4C" w:rsidRDefault="00781D4C" w:rsidP="002A71F3">
            <w:r>
              <w:t>Yes</w:t>
            </w:r>
          </w:p>
        </w:tc>
      </w:tr>
      <w:tr w:rsidR="00781D4C" w14:paraId="4FD1315D" w14:textId="77777777" w:rsidTr="002A71F3">
        <w:trPr>
          <w:trHeight w:val="191"/>
        </w:trPr>
        <w:tc>
          <w:tcPr>
            <w:tcW w:w="1696" w:type="dxa"/>
            <w:vMerge/>
          </w:tcPr>
          <w:p w14:paraId="7262518B" w14:textId="77777777" w:rsidR="00781D4C" w:rsidRDefault="00781D4C" w:rsidP="002A71F3"/>
        </w:tc>
        <w:tc>
          <w:tcPr>
            <w:tcW w:w="2410" w:type="dxa"/>
            <w:vMerge/>
          </w:tcPr>
          <w:p w14:paraId="40DF27C6" w14:textId="77777777" w:rsidR="00781D4C" w:rsidRDefault="00781D4C" w:rsidP="002A71F3">
            <w:pPr>
              <w:jc w:val="center"/>
              <w:rPr>
                <w:b/>
              </w:rPr>
            </w:pPr>
          </w:p>
        </w:tc>
        <w:tc>
          <w:tcPr>
            <w:tcW w:w="9619" w:type="dxa"/>
          </w:tcPr>
          <w:p w14:paraId="4C05AE85" w14:textId="77777777" w:rsidR="00781D4C" w:rsidRDefault="00781D4C" w:rsidP="002A71F3">
            <w:pPr>
              <w:rPr>
                <w:b/>
              </w:rPr>
            </w:pPr>
            <w:r>
              <w:rPr>
                <w:b/>
              </w:rPr>
              <w:t>Secondary:</w:t>
            </w:r>
          </w:p>
          <w:p w14:paraId="11050B1F" w14:textId="77777777" w:rsidR="00781D4C" w:rsidRPr="006B5E69" w:rsidRDefault="00781D4C" w:rsidP="002A71F3">
            <w:r w:rsidRPr="006B5E69">
              <w:t>Time to antibiotics in cases of sepsis</w:t>
            </w:r>
          </w:p>
        </w:tc>
        <w:tc>
          <w:tcPr>
            <w:tcW w:w="1154" w:type="dxa"/>
          </w:tcPr>
          <w:p w14:paraId="09885FD5" w14:textId="77777777" w:rsidR="00781D4C" w:rsidRDefault="00781D4C" w:rsidP="002A71F3">
            <w:r>
              <w:t>Yes</w:t>
            </w:r>
          </w:p>
        </w:tc>
      </w:tr>
      <w:tr w:rsidR="00781D4C" w14:paraId="7F5F3A61" w14:textId="77777777" w:rsidTr="002A71F3">
        <w:trPr>
          <w:trHeight w:val="191"/>
        </w:trPr>
        <w:tc>
          <w:tcPr>
            <w:tcW w:w="1696" w:type="dxa"/>
            <w:vMerge/>
          </w:tcPr>
          <w:p w14:paraId="275FA576" w14:textId="77777777" w:rsidR="00781D4C" w:rsidRDefault="00781D4C" w:rsidP="002A71F3"/>
        </w:tc>
        <w:tc>
          <w:tcPr>
            <w:tcW w:w="2410" w:type="dxa"/>
            <w:vMerge/>
          </w:tcPr>
          <w:p w14:paraId="1B5B7031" w14:textId="77777777" w:rsidR="00781D4C" w:rsidRDefault="00781D4C" w:rsidP="002A71F3">
            <w:pPr>
              <w:jc w:val="center"/>
              <w:rPr>
                <w:b/>
              </w:rPr>
            </w:pPr>
          </w:p>
        </w:tc>
        <w:tc>
          <w:tcPr>
            <w:tcW w:w="9619" w:type="dxa"/>
          </w:tcPr>
          <w:p w14:paraId="1DEBD6DA" w14:textId="77777777" w:rsidR="00781D4C" w:rsidRPr="006B5E69" w:rsidRDefault="00781D4C" w:rsidP="002A71F3">
            <w:r w:rsidRPr="006B5E69">
              <w:t>Number of HDU/ICU admissions</w:t>
            </w:r>
          </w:p>
        </w:tc>
        <w:tc>
          <w:tcPr>
            <w:tcW w:w="1154" w:type="dxa"/>
          </w:tcPr>
          <w:p w14:paraId="7B9E34DF" w14:textId="77777777" w:rsidR="00781D4C" w:rsidRDefault="00781D4C" w:rsidP="002A71F3">
            <w:r>
              <w:t>Yes</w:t>
            </w:r>
          </w:p>
        </w:tc>
      </w:tr>
      <w:tr w:rsidR="00781D4C" w14:paraId="0379A6CE" w14:textId="77777777" w:rsidTr="002A71F3">
        <w:trPr>
          <w:trHeight w:val="191"/>
        </w:trPr>
        <w:tc>
          <w:tcPr>
            <w:tcW w:w="1696" w:type="dxa"/>
            <w:vMerge/>
          </w:tcPr>
          <w:p w14:paraId="034FA6AF" w14:textId="77777777" w:rsidR="00781D4C" w:rsidRDefault="00781D4C" w:rsidP="002A71F3"/>
        </w:tc>
        <w:tc>
          <w:tcPr>
            <w:tcW w:w="2410" w:type="dxa"/>
            <w:vMerge/>
          </w:tcPr>
          <w:p w14:paraId="21BA3C67" w14:textId="77777777" w:rsidR="00781D4C" w:rsidRDefault="00781D4C" w:rsidP="002A71F3">
            <w:pPr>
              <w:jc w:val="center"/>
              <w:rPr>
                <w:b/>
              </w:rPr>
            </w:pPr>
          </w:p>
        </w:tc>
        <w:tc>
          <w:tcPr>
            <w:tcW w:w="9619" w:type="dxa"/>
          </w:tcPr>
          <w:p w14:paraId="00ABF113" w14:textId="77777777" w:rsidR="00781D4C" w:rsidRPr="006B5E69" w:rsidRDefault="00781D4C" w:rsidP="002A71F3">
            <w:r w:rsidRPr="006B5E69">
              <w:t>Length of stay in HDU/ICU</w:t>
            </w:r>
          </w:p>
        </w:tc>
        <w:tc>
          <w:tcPr>
            <w:tcW w:w="1154" w:type="dxa"/>
          </w:tcPr>
          <w:p w14:paraId="5F4C0C1D" w14:textId="77777777" w:rsidR="00781D4C" w:rsidRDefault="00781D4C" w:rsidP="002A71F3">
            <w:r>
              <w:t>Yes</w:t>
            </w:r>
          </w:p>
        </w:tc>
      </w:tr>
      <w:tr w:rsidR="00781D4C" w14:paraId="270D2ED6" w14:textId="77777777" w:rsidTr="002A71F3">
        <w:trPr>
          <w:trHeight w:val="191"/>
        </w:trPr>
        <w:tc>
          <w:tcPr>
            <w:tcW w:w="1696" w:type="dxa"/>
            <w:vMerge/>
          </w:tcPr>
          <w:p w14:paraId="6D00EBD9" w14:textId="77777777" w:rsidR="00781D4C" w:rsidRDefault="00781D4C" w:rsidP="002A71F3"/>
        </w:tc>
        <w:tc>
          <w:tcPr>
            <w:tcW w:w="2410" w:type="dxa"/>
            <w:vMerge/>
          </w:tcPr>
          <w:p w14:paraId="5764DAD1" w14:textId="77777777" w:rsidR="00781D4C" w:rsidRDefault="00781D4C" w:rsidP="002A71F3">
            <w:pPr>
              <w:jc w:val="center"/>
              <w:rPr>
                <w:b/>
              </w:rPr>
            </w:pPr>
          </w:p>
        </w:tc>
        <w:tc>
          <w:tcPr>
            <w:tcW w:w="9619" w:type="dxa"/>
          </w:tcPr>
          <w:p w14:paraId="532B6ED9" w14:textId="77777777" w:rsidR="00781D4C" w:rsidRPr="006B5E69" w:rsidRDefault="00781D4C" w:rsidP="002A71F3">
            <w:r w:rsidRPr="006B5E69">
              <w:t>Total length of stay in hospital</w:t>
            </w:r>
          </w:p>
        </w:tc>
        <w:tc>
          <w:tcPr>
            <w:tcW w:w="1154" w:type="dxa"/>
          </w:tcPr>
          <w:p w14:paraId="44485C64" w14:textId="77777777" w:rsidR="00781D4C" w:rsidRDefault="00781D4C" w:rsidP="002A71F3">
            <w:r>
              <w:t>Yes</w:t>
            </w:r>
          </w:p>
        </w:tc>
      </w:tr>
      <w:tr w:rsidR="00781D4C" w14:paraId="2E645CF4" w14:textId="77777777" w:rsidTr="002A71F3">
        <w:trPr>
          <w:trHeight w:val="191"/>
        </w:trPr>
        <w:tc>
          <w:tcPr>
            <w:tcW w:w="1696" w:type="dxa"/>
            <w:vMerge/>
          </w:tcPr>
          <w:p w14:paraId="3FCA9EA9" w14:textId="77777777" w:rsidR="00781D4C" w:rsidRDefault="00781D4C" w:rsidP="002A71F3"/>
        </w:tc>
        <w:tc>
          <w:tcPr>
            <w:tcW w:w="2410" w:type="dxa"/>
            <w:vMerge/>
          </w:tcPr>
          <w:p w14:paraId="5B3587D8" w14:textId="77777777" w:rsidR="00781D4C" w:rsidRDefault="00781D4C" w:rsidP="002A71F3">
            <w:pPr>
              <w:jc w:val="center"/>
              <w:rPr>
                <w:b/>
              </w:rPr>
            </w:pPr>
          </w:p>
        </w:tc>
        <w:tc>
          <w:tcPr>
            <w:tcW w:w="9619" w:type="dxa"/>
          </w:tcPr>
          <w:p w14:paraId="2FA94A21" w14:textId="77777777" w:rsidR="00781D4C" w:rsidRPr="006B5E69" w:rsidRDefault="00781D4C" w:rsidP="002A71F3">
            <w:r w:rsidRPr="006B5E69">
              <w:t>Number</w:t>
            </w:r>
            <w:r>
              <w:t xml:space="preserve"> of postoperative complications</w:t>
            </w:r>
          </w:p>
        </w:tc>
        <w:tc>
          <w:tcPr>
            <w:tcW w:w="1154" w:type="dxa"/>
          </w:tcPr>
          <w:p w14:paraId="0C8D939B" w14:textId="77777777" w:rsidR="00781D4C" w:rsidRDefault="00781D4C" w:rsidP="002A71F3">
            <w:r>
              <w:t>Yes</w:t>
            </w:r>
          </w:p>
        </w:tc>
      </w:tr>
      <w:tr w:rsidR="00781D4C" w14:paraId="7BAD6BC2" w14:textId="77777777" w:rsidTr="002A71F3">
        <w:trPr>
          <w:trHeight w:val="191"/>
        </w:trPr>
        <w:tc>
          <w:tcPr>
            <w:tcW w:w="1696" w:type="dxa"/>
            <w:vMerge/>
          </w:tcPr>
          <w:p w14:paraId="5B4EC698" w14:textId="77777777" w:rsidR="00781D4C" w:rsidRDefault="00781D4C" w:rsidP="002A71F3"/>
        </w:tc>
        <w:tc>
          <w:tcPr>
            <w:tcW w:w="2410" w:type="dxa"/>
            <w:vMerge/>
          </w:tcPr>
          <w:p w14:paraId="782599C5" w14:textId="77777777" w:rsidR="00781D4C" w:rsidRDefault="00781D4C" w:rsidP="002A71F3">
            <w:pPr>
              <w:jc w:val="center"/>
              <w:rPr>
                <w:b/>
              </w:rPr>
            </w:pPr>
          </w:p>
        </w:tc>
        <w:tc>
          <w:tcPr>
            <w:tcW w:w="9619" w:type="dxa"/>
          </w:tcPr>
          <w:p w14:paraId="558911A0" w14:textId="77777777" w:rsidR="00781D4C" w:rsidRPr="006B5E69" w:rsidRDefault="00781D4C" w:rsidP="002A71F3">
            <w:r w:rsidRPr="00311FDC">
              <w:t>Number of re-interventions</w:t>
            </w:r>
          </w:p>
        </w:tc>
        <w:tc>
          <w:tcPr>
            <w:tcW w:w="1154" w:type="dxa"/>
          </w:tcPr>
          <w:p w14:paraId="06761918" w14:textId="77777777" w:rsidR="00781D4C" w:rsidRDefault="00781D4C" w:rsidP="002A71F3">
            <w:r>
              <w:t>Yes</w:t>
            </w:r>
          </w:p>
        </w:tc>
      </w:tr>
      <w:tr w:rsidR="00781D4C" w14:paraId="55DAD261" w14:textId="77777777" w:rsidTr="002A71F3">
        <w:trPr>
          <w:trHeight w:val="191"/>
        </w:trPr>
        <w:tc>
          <w:tcPr>
            <w:tcW w:w="1696" w:type="dxa"/>
            <w:vMerge/>
          </w:tcPr>
          <w:p w14:paraId="470BDA9A" w14:textId="77777777" w:rsidR="00781D4C" w:rsidRDefault="00781D4C" w:rsidP="002A71F3"/>
        </w:tc>
        <w:tc>
          <w:tcPr>
            <w:tcW w:w="2410" w:type="dxa"/>
            <w:vMerge/>
          </w:tcPr>
          <w:p w14:paraId="2CCE19CB" w14:textId="77777777" w:rsidR="00781D4C" w:rsidRDefault="00781D4C" w:rsidP="002A71F3">
            <w:pPr>
              <w:jc w:val="center"/>
              <w:rPr>
                <w:b/>
              </w:rPr>
            </w:pPr>
          </w:p>
        </w:tc>
        <w:tc>
          <w:tcPr>
            <w:tcW w:w="9619" w:type="dxa"/>
          </w:tcPr>
          <w:p w14:paraId="79C03E09" w14:textId="77777777" w:rsidR="00781D4C" w:rsidRPr="00311FDC" w:rsidRDefault="00781D4C" w:rsidP="002A71F3">
            <w:r w:rsidRPr="00311FDC">
              <w:t>Patient acceptability</w:t>
            </w:r>
          </w:p>
        </w:tc>
        <w:tc>
          <w:tcPr>
            <w:tcW w:w="1154" w:type="dxa"/>
          </w:tcPr>
          <w:p w14:paraId="5F18CF70" w14:textId="77777777" w:rsidR="00781D4C" w:rsidRDefault="00781D4C" w:rsidP="002A71F3">
            <w:r>
              <w:t>Yes</w:t>
            </w:r>
          </w:p>
        </w:tc>
      </w:tr>
      <w:tr w:rsidR="00781D4C" w14:paraId="15BDCCEB" w14:textId="77777777" w:rsidTr="002A71F3">
        <w:trPr>
          <w:trHeight w:val="191"/>
        </w:trPr>
        <w:tc>
          <w:tcPr>
            <w:tcW w:w="1696" w:type="dxa"/>
            <w:vMerge/>
          </w:tcPr>
          <w:p w14:paraId="46C5B325" w14:textId="77777777" w:rsidR="00781D4C" w:rsidRDefault="00781D4C" w:rsidP="002A71F3"/>
        </w:tc>
        <w:tc>
          <w:tcPr>
            <w:tcW w:w="2410" w:type="dxa"/>
            <w:vMerge/>
          </w:tcPr>
          <w:p w14:paraId="29767F77" w14:textId="77777777" w:rsidR="00781D4C" w:rsidRDefault="00781D4C" w:rsidP="002A71F3">
            <w:pPr>
              <w:jc w:val="center"/>
              <w:rPr>
                <w:b/>
              </w:rPr>
            </w:pPr>
          </w:p>
        </w:tc>
        <w:tc>
          <w:tcPr>
            <w:tcW w:w="9619" w:type="dxa"/>
          </w:tcPr>
          <w:p w14:paraId="4204B6B9" w14:textId="77777777" w:rsidR="00781D4C" w:rsidRPr="00311FDC" w:rsidRDefault="00781D4C" w:rsidP="002A71F3">
            <w:r>
              <w:t>Nursing acceptability</w:t>
            </w:r>
          </w:p>
        </w:tc>
        <w:tc>
          <w:tcPr>
            <w:tcW w:w="1154" w:type="dxa"/>
          </w:tcPr>
          <w:p w14:paraId="49E29D6A" w14:textId="77777777" w:rsidR="00781D4C" w:rsidRDefault="00781D4C" w:rsidP="002A71F3">
            <w:r>
              <w:t>No</w:t>
            </w:r>
          </w:p>
        </w:tc>
      </w:tr>
      <w:tr w:rsidR="00781D4C" w14:paraId="26D249D2" w14:textId="77777777" w:rsidTr="002A71F3">
        <w:trPr>
          <w:trHeight w:val="191"/>
        </w:trPr>
        <w:tc>
          <w:tcPr>
            <w:tcW w:w="1696" w:type="dxa"/>
            <w:vMerge/>
          </w:tcPr>
          <w:p w14:paraId="2D6B0BF2" w14:textId="77777777" w:rsidR="00781D4C" w:rsidRDefault="00781D4C" w:rsidP="002A71F3"/>
        </w:tc>
        <w:tc>
          <w:tcPr>
            <w:tcW w:w="2410" w:type="dxa"/>
            <w:vMerge/>
          </w:tcPr>
          <w:p w14:paraId="7EB5FBB5" w14:textId="77777777" w:rsidR="00781D4C" w:rsidRDefault="00781D4C" w:rsidP="002A71F3">
            <w:pPr>
              <w:jc w:val="center"/>
              <w:rPr>
                <w:b/>
              </w:rPr>
            </w:pPr>
          </w:p>
        </w:tc>
        <w:tc>
          <w:tcPr>
            <w:tcW w:w="9619" w:type="dxa"/>
          </w:tcPr>
          <w:p w14:paraId="268642D2" w14:textId="77777777" w:rsidR="00781D4C" w:rsidRDefault="00781D4C" w:rsidP="002A71F3">
            <w:r w:rsidRPr="00311FDC">
              <w:t>30-day readmission rate</w:t>
            </w:r>
          </w:p>
        </w:tc>
        <w:tc>
          <w:tcPr>
            <w:tcW w:w="1154" w:type="dxa"/>
          </w:tcPr>
          <w:p w14:paraId="07BE33B5" w14:textId="77777777" w:rsidR="00781D4C" w:rsidRDefault="00781D4C" w:rsidP="002A71F3">
            <w:r>
              <w:t>Yes</w:t>
            </w:r>
          </w:p>
        </w:tc>
      </w:tr>
      <w:tr w:rsidR="00781D4C" w14:paraId="78A41CFE" w14:textId="77777777" w:rsidTr="002A71F3">
        <w:trPr>
          <w:trHeight w:val="191"/>
        </w:trPr>
        <w:tc>
          <w:tcPr>
            <w:tcW w:w="1696" w:type="dxa"/>
            <w:vMerge w:val="restart"/>
          </w:tcPr>
          <w:p w14:paraId="6C66D76D" w14:textId="77777777" w:rsidR="00781D4C" w:rsidRDefault="00781D4C" w:rsidP="002A71F3">
            <w:proofErr w:type="spellStart"/>
            <w:r>
              <w:t>Skraastad</w:t>
            </w:r>
            <w:proofErr w:type="spellEnd"/>
            <w:r>
              <w:t xml:space="preserve"> 2019</w:t>
            </w:r>
          </w:p>
          <w:p w14:paraId="40635E25" w14:textId="77777777" w:rsidR="00781D4C" w:rsidRDefault="00781D4C" w:rsidP="002A71F3"/>
          <w:p w14:paraId="3F1F7A7F" w14:textId="77777777" w:rsidR="00781D4C" w:rsidRDefault="00781D4C" w:rsidP="002A71F3"/>
        </w:tc>
        <w:tc>
          <w:tcPr>
            <w:tcW w:w="2410" w:type="dxa"/>
            <w:vMerge w:val="restart"/>
          </w:tcPr>
          <w:p w14:paraId="35AB37CC" w14:textId="77777777" w:rsidR="00781D4C" w:rsidRDefault="00781D4C" w:rsidP="002A71F3">
            <w:pPr>
              <w:jc w:val="center"/>
              <w:rPr>
                <w:b/>
              </w:rPr>
            </w:pPr>
            <w:r>
              <w:rPr>
                <w:b/>
              </w:rPr>
              <w:t>Registered:</w:t>
            </w:r>
          </w:p>
          <w:p w14:paraId="048868E7" w14:textId="77777777" w:rsidR="00781D4C" w:rsidRDefault="00781D4C" w:rsidP="002A71F3">
            <w:pPr>
              <w:jc w:val="center"/>
            </w:pPr>
            <w:r w:rsidRPr="00DA1C19">
              <w:t>NCT03438578</w:t>
            </w:r>
          </w:p>
          <w:p w14:paraId="002D0697" w14:textId="77777777" w:rsidR="00781D4C" w:rsidRDefault="00781D4C" w:rsidP="002A71F3">
            <w:pPr>
              <w:jc w:val="center"/>
            </w:pPr>
            <w:r>
              <w:t>(19</w:t>
            </w:r>
            <w:r w:rsidRPr="00DA1C19">
              <w:rPr>
                <w:vertAlign w:val="superscript"/>
              </w:rPr>
              <w:t>th</w:t>
            </w:r>
            <w:r>
              <w:t xml:space="preserve"> February 2018, last update 24</w:t>
            </w:r>
            <w:r w:rsidRPr="00DA1C19">
              <w:rPr>
                <w:vertAlign w:val="superscript"/>
              </w:rPr>
              <w:t>th</w:t>
            </w:r>
            <w:r>
              <w:t xml:space="preserve"> September 2020) </w:t>
            </w:r>
            <w:r>
              <w:fldChar w:fldCharType="begin" w:fldLock="1"/>
            </w:r>
            <w:r>
              <w:instrText>ADDIN CSL_CITATION {"citationItems":[{"id":"ITEM-1","itemData":{"URL":"https://clinicaltrials.gov/ct2/show/study/NCT03438578","accessed":{"date-parts":[["2021","2","27"]]},"author":[{"dropping-particle":"","family":"Skraastad","given":"Erlend Johan","non-dropping-particle":"","parse-names":false,"suffix":""}],"container-title":"U.S. National Library of Medicine","id":"ITEM-1","issued":{"date-parts":[["2018"]]},"title":"ClinicalTrials.gov NCT03438578: Efficacy Safety Score in Postoperative Management","type":"webpage"},"uris":["http://www.mendeley.com/documents/?uuid=2e1f9bab-6315-40d4-9724-f2064a5e92b4"]}],"mendeley":{"formattedCitation":"[64]","plainTextFormattedCitation":"[64]","previouslyFormattedCitation":"(64)"},"properties":{"noteIndex":0},"schema":"https://github.com/citation-style-language/schema/raw/master/csl-citation.json"}</w:instrText>
            </w:r>
            <w:r>
              <w:fldChar w:fldCharType="separate"/>
            </w:r>
            <w:r w:rsidRPr="007E67C7">
              <w:rPr>
                <w:noProof/>
              </w:rPr>
              <w:t>[64]</w:t>
            </w:r>
            <w:r>
              <w:fldChar w:fldCharType="end"/>
            </w:r>
          </w:p>
          <w:p w14:paraId="5A6289D3" w14:textId="77777777" w:rsidR="00781D4C" w:rsidRDefault="00781D4C" w:rsidP="002A71F3">
            <w:pPr>
              <w:jc w:val="center"/>
            </w:pPr>
          </w:p>
          <w:p w14:paraId="114E3B9F" w14:textId="77777777" w:rsidR="00781D4C" w:rsidRDefault="00781D4C" w:rsidP="002A71F3">
            <w:pPr>
              <w:jc w:val="center"/>
              <w:rPr>
                <w:b/>
              </w:rPr>
            </w:pPr>
            <w:r>
              <w:rPr>
                <w:b/>
              </w:rPr>
              <w:t>Published:</w:t>
            </w:r>
          </w:p>
          <w:p w14:paraId="01520E12" w14:textId="77777777" w:rsidR="00781D4C" w:rsidRPr="00DA1C19" w:rsidRDefault="00781D4C" w:rsidP="002A71F3">
            <w:pPr>
              <w:jc w:val="center"/>
            </w:pPr>
            <w:r>
              <w:t>14</w:t>
            </w:r>
            <w:r w:rsidRPr="00DA1C19">
              <w:rPr>
                <w:vertAlign w:val="superscript"/>
              </w:rPr>
              <w:t>th</w:t>
            </w:r>
            <w:r>
              <w:t xml:space="preserve"> March 2019 </w:t>
            </w:r>
            <w:r>
              <w:fldChar w:fldCharType="begin" w:fldLock="1"/>
            </w:r>
            <w:r>
              <w:instrText>ADDIN CSL_CITATION {"citationItems":[{"id":"ITEM-1","itemData":{"DOI":"https://doi.org/10.1111/aas.13492","abstract":"Background Postoperative pain, side-effects and time to mobilisation are indicators for the quality of postoperative recovery. The aim of this randomised controlled study was to investigate if efficacy safety score (ESS) combined with a wireless patient monitoring system would improve these clinical outcomes for patients at a general surgical ward. Methods The trial included 195 patients randomised to a standard care group (SC-Group) or intervention group (INT-Group) receiving continuous wireless monitoring of vital signs combined with ESS during the first 24 postoperative hours. The primary outcome was time to mobilisation. Secondary outcomes were average pain, doses of postoperative opioids, unscheduled interventions, side-effects, patient satisfaction and length of hospital stay (LOS). Results Mean time to postoperative mobilisation was 10.1 hours for patients in the INT-Group compared to 14.2 hours in the SC-Group; this corresponds to an adjusted hazard ratio of 1.54 (95% confidence interval 1.04-2.28). INT-Group patients received a higher dose of oral morphine equivalents; 26 mg vs 15 mg, P &lt; .001; reported lower intensity of pain on a 0-10 scale; 2.1 vs 3.3, P &lt; .001; and had higher patient satisfaction on a 5-point scale; 4.9 vs 4.3, P &lt; .001. The LOS was similar between the groups; 71 hours in INT-Group vs 77 hours in SC-Group, P = .58. No serious side-effects were registered in INT-Group, whereas two were registered in SC-Group. Conclusions Introducing ESS as a decision tool combined with a wireless monitoring system resulted in less pain, increased satisfaction and more rapid mobilisation for patients in this study. Trial Registration: clinicaltrials.gov Identifier: NCT03438578.","author":[{"dropping-particle":"","family":"Skraastad","given":"Erlend Johan","non-dropping-particle":"","parse-names":false,"suffix":""},{"dropping-particle":"","family":"Borchgrevink","given":"Petter Christian","non-dropping-particle":"","parse-names":false,"suffix":""},{"dropping-particle":"","family":"Nilsen","given":"Tom Ivar L","non-dropping-particle":"","parse-names":false,"suffix":""},{"dropping-particle":"","family":"Ræder","given":"Johan","non-dropping-particle":"","parse-names":false,"suffix":""}],"container-title":"Acta Anaesthesiologica Scandinavica","id":"ITEM-1","issue":"3","issued":{"date-parts":[["2020"]]},"page":"301-308","title":"Postoperative quality and safety using Efficacy Safety Score (ESS) and a wireless patient monitoring system at the ward: A randomised controlled study","type":"article-journal","volume":"64"},"uris":["http://www.mendeley.com/documents/?uuid=ad37bf62-70fe-4e93-bc03-d2b71e4be25d"]}],"mendeley":{"formattedCitation":"[27]","plainTextFormattedCitation":"[27]","previouslyFormattedCitation":"(27)"},"properties":{"noteIndex":0},"schema":"https://github.com/citation-style-language/schema/raw/master/csl-citation.json"}</w:instrText>
            </w:r>
            <w:r>
              <w:fldChar w:fldCharType="separate"/>
            </w:r>
            <w:r w:rsidRPr="007E67C7">
              <w:rPr>
                <w:noProof/>
              </w:rPr>
              <w:t>[27]</w:t>
            </w:r>
            <w:r>
              <w:fldChar w:fldCharType="end"/>
            </w:r>
          </w:p>
          <w:p w14:paraId="43F26AB5" w14:textId="77777777" w:rsidR="00781D4C" w:rsidRPr="00DA1C19" w:rsidRDefault="00781D4C" w:rsidP="002A71F3">
            <w:pPr>
              <w:jc w:val="center"/>
            </w:pPr>
          </w:p>
        </w:tc>
        <w:tc>
          <w:tcPr>
            <w:tcW w:w="9619" w:type="dxa"/>
          </w:tcPr>
          <w:p w14:paraId="45F47500" w14:textId="77777777" w:rsidR="00781D4C" w:rsidRPr="006B5E69" w:rsidRDefault="00781D4C" w:rsidP="002A71F3">
            <w:pPr>
              <w:rPr>
                <w:b/>
              </w:rPr>
            </w:pPr>
            <w:r>
              <w:rPr>
                <w:b/>
              </w:rPr>
              <w:lastRenderedPageBreak/>
              <w:t xml:space="preserve">Primary: </w:t>
            </w:r>
          </w:p>
          <w:p w14:paraId="4E395EBC" w14:textId="77777777" w:rsidR="00781D4C" w:rsidRPr="00311FDC" w:rsidRDefault="00781D4C" w:rsidP="002A71F3">
            <w:r w:rsidRPr="00DA1C19">
              <w:t>Time to Mobilization</w:t>
            </w:r>
          </w:p>
        </w:tc>
        <w:tc>
          <w:tcPr>
            <w:tcW w:w="1154" w:type="dxa"/>
          </w:tcPr>
          <w:p w14:paraId="09F4350E" w14:textId="77777777" w:rsidR="00781D4C" w:rsidRDefault="00781D4C" w:rsidP="002A71F3">
            <w:r>
              <w:t>Yes</w:t>
            </w:r>
          </w:p>
        </w:tc>
      </w:tr>
      <w:tr w:rsidR="00781D4C" w14:paraId="115C1A1F" w14:textId="77777777" w:rsidTr="002A71F3">
        <w:trPr>
          <w:trHeight w:val="191"/>
        </w:trPr>
        <w:tc>
          <w:tcPr>
            <w:tcW w:w="1696" w:type="dxa"/>
            <w:vMerge/>
          </w:tcPr>
          <w:p w14:paraId="4AF94458" w14:textId="77777777" w:rsidR="00781D4C" w:rsidRDefault="00781D4C" w:rsidP="002A71F3"/>
        </w:tc>
        <w:tc>
          <w:tcPr>
            <w:tcW w:w="2410" w:type="dxa"/>
            <w:vMerge/>
          </w:tcPr>
          <w:p w14:paraId="57BFB869" w14:textId="77777777" w:rsidR="00781D4C" w:rsidRDefault="00781D4C" w:rsidP="002A71F3">
            <w:pPr>
              <w:jc w:val="center"/>
              <w:rPr>
                <w:b/>
              </w:rPr>
            </w:pPr>
          </w:p>
        </w:tc>
        <w:tc>
          <w:tcPr>
            <w:tcW w:w="9619" w:type="dxa"/>
          </w:tcPr>
          <w:p w14:paraId="7112892E" w14:textId="77777777" w:rsidR="00781D4C" w:rsidRPr="00DA1C19" w:rsidRDefault="00781D4C" w:rsidP="002A71F3">
            <w:r w:rsidRPr="00DA1C19">
              <w:t>Pain Measurement</w:t>
            </w:r>
          </w:p>
        </w:tc>
        <w:tc>
          <w:tcPr>
            <w:tcW w:w="1154" w:type="dxa"/>
          </w:tcPr>
          <w:p w14:paraId="6F259F45" w14:textId="77777777" w:rsidR="00781D4C" w:rsidRDefault="00781D4C" w:rsidP="002A71F3">
            <w:r>
              <w:t>Yes</w:t>
            </w:r>
          </w:p>
        </w:tc>
      </w:tr>
      <w:tr w:rsidR="00781D4C" w14:paraId="68A54496" w14:textId="77777777" w:rsidTr="002A71F3">
        <w:trPr>
          <w:trHeight w:val="191"/>
        </w:trPr>
        <w:tc>
          <w:tcPr>
            <w:tcW w:w="1696" w:type="dxa"/>
            <w:vMerge/>
          </w:tcPr>
          <w:p w14:paraId="1562DB13" w14:textId="77777777" w:rsidR="00781D4C" w:rsidRDefault="00781D4C" w:rsidP="002A71F3"/>
        </w:tc>
        <w:tc>
          <w:tcPr>
            <w:tcW w:w="2410" w:type="dxa"/>
            <w:vMerge/>
          </w:tcPr>
          <w:p w14:paraId="0C7B2A24" w14:textId="77777777" w:rsidR="00781D4C" w:rsidRDefault="00781D4C" w:rsidP="002A71F3">
            <w:pPr>
              <w:jc w:val="center"/>
              <w:rPr>
                <w:b/>
              </w:rPr>
            </w:pPr>
          </w:p>
        </w:tc>
        <w:tc>
          <w:tcPr>
            <w:tcW w:w="9619" w:type="dxa"/>
          </w:tcPr>
          <w:p w14:paraId="6C0C706E" w14:textId="77777777" w:rsidR="00781D4C" w:rsidRPr="00DA1C19" w:rsidRDefault="00781D4C" w:rsidP="002A71F3">
            <w:r w:rsidRPr="00DA1C19">
              <w:t>Patient Satisfaction</w:t>
            </w:r>
          </w:p>
        </w:tc>
        <w:tc>
          <w:tcPr>
            <w:tcW w:w="1154" w:type="dxa"/>
          </w:tcPr>
          <w:p w14:paraId="3442257F" w14:textId="77777777" w:rsidR="00781D4C" w:rsidRDefault="00781D4C" w:rsidP="002A71F3">
            <w:r>
              <w:t>Yes</w:t>
            </w:r>
          </w:p>
        </w:tc>
      </w:tr>
      <w:tr w:rsidR="00781D4C" w14:paraId="21F47C91" w14:textId="77777777" w:rsidTr="002A71F3">
        <w:trPr>
          <w:trHeight w:val="191"/>
        </w:trPr>
        <w:tc>
          <w:tcPr>
            <w:tcW w:w="1696" w:type="dxa"/>
            <w:vMerge w:val="restart"/>
          </w:tcPr>
          <w:p w14:paraId="27452B53" w14:textId="77777777" w:rsidR="00781D4C" w:rsidRDefault="00781D4C" w:rsidP="002A71F3">
            <w:r>
              <w:t>Watkinson 2020</w:t>
            </w:r>
          </w:p>
          <w:p w14:paraId="239BDA28" w14:textId="77777777" w:rsidR="00781D4C" w:rsidRDefault="00781D4C" w:rsidP="002A71F3"/>
          <w:p w14:paraId="2D0D038E" w14:textId="77777777" w:rsidR="00781D4C" w:rsidRDefault="00781D4C" w:rsidP="002A71F3"/>
          <w:p w14:paraId="674E1BF3" w14:textId="77777777" w:rsidR="00781D4C" w:rsidRDefault="00781D4C" w:rsidP="002A71F3"/>
          <w:p w14:paraId="3A93306A" w14:textId="77777777" w:rsidR="00781D4C" w:rsidRDefault="00781D4C" w:rsidP="002A71F3"/>
        </w:tc>
        <w:tc>
          <w:tcPr>
            <w:tcW w:w="2410" w:type="dxa"/>
            <w:vMerge w:val="restart"/>
          </w:tcPr>
          <w:p w14:paraId="3BB52501" w14:textId="77777777" w:rsidR="00781D4C" w:rsidRDefault="00781D4C" w:rsidP="002A71F3">
            <w:pPr>
              <w:jc w:val="center"/>
              <w:rPr>
                <w:b/>
              </w:rPr>
            </w:pPr>
            <w:r>
              <w:rPr>
                <w:b/>
              </w:rPr>
              <w:t>Registered:</w:t>
            </w:r>
          </w:p>
          <w:p w14:paraId="2F5970AE" w14:textId="77777777" w:rsidR="00781D4C" w:rsidRDefault="00781D4C" w:rsidP="002A71F3">
            <w:pPr>
              <w:jc w:val="center"/>
            </w:pPr>
            <w:r w:rsidRPr="00425B17">
              <w:t>ISRCTN58660550</w:t>
            </w:r>
          </w:p>
          <w:p w14:paraId="15448A78" w14:textId="77777777" w:rsidR="00781D4C" w:rsidRDefault="00781D4C" w:rsidP="002A71F3">
            <w:pPr>
              <w:jc w:val="center"/>
            </w:pPr>
            <w:r>
              <w:t>(Retrospectively registered, 8</w:t>
            </w:r>
            <w:r w:rsidRPr="00425B17">
              <w:rPr>
                <w:vertAlign w:val="superscript"/>
              </w:rPr>
              <w:t>th</w:t>
            </w:r>
            <w:r>
              <w:t xml:space="preserve"> June 2017, last update 26</w:t>
            </w:r>
            <w:r w:rsidRPr="00A92177">
              <w:rPr>
                <w:vertAlign w:val="superscript"/>
              </w:rPr>
              <w:t>th</w:t>
            </w:r>
            <w:r>
              <w:t xml:space="preserve"> November 2020) </w:t>
            </w:r>
            <w:r>
              <w:fldChar w:fldCharType="begin" w:fldLock="1"/>
            </w:r>
            <w:r>
              <w:instrText>ADDIN CSL_CITATION {"citationItems":[{"id":"ITEM-1","itemData":{"DOI":"https://doi.org/10.1186/ISRCTN58660550","author":[{"dropping-particle":"","family":"Watkinson","given":"Peter J.","non-dropping-particle":"","parse-names":false,"suffix":""}],"container-title":"ISRCTN","id":"ITEM-1","issued":{"date-parts":[["2017"]]},"title":"Does continuous monitoring of vital signs with an alerting system reduce length of hospital stay in post-operative upper gastro-intestinal surgery patients?","type":"article-journal"},"uris":["http://www.mendeley.com/documents/?uuid=bd7e075b-4577-4ed1-8f66-5e59a61d1fe3"]}],"mendeley":{"formattedCitation":"[43]","plainTextFormattedCitation":"[43]","previouslyFormattedCitation":"(43)"},"properties":{"noteIndex":0},"schema":"https://github.com/citation-style-language/schema/raw/master/csl-citation.json"}</w:instrText>
            </w:r>
            <w:r>
              <w:fldChar w:fldCharType="separate"/>
            </w:r>
            <w:r w:rsidRPr="007E67C7">
              <w:rPr>
                <w:noProof/>
              </w:rPr>
              <w:t>[43]</w:t>
            </w:r>
            <w:r>
              <w:fldChar w:fldCharType="end"/>
            </w:r>
          </w:p>
          <w:p w14:paraId="0180ED79" w14:textId="77777777" w:rsidR="00781D4C" w:rsidRDefault="00781D4C" w:rsidP="002A71F3">
            <w:pPr>
              <w:jc w:val="center"/>
            </w:pPr>
          </w:p>
          <w:p w14:paraId="4A22E032" w14:textId="77777777" w:rsidR="00781D4C" w:rsidRDefault="00781D4C" w:rsidP="002A71F3">
            <w:pPr>
              <w:jc w:val="center"/>
              <w:rPr>
                <w:b/>
              </w:rPr>
            </w:pPr>
            <w:r>
              <w:rPr>
                <w:b/>
              </w:rPr>
              <w:t>Published (Pre-print):</w:t>
            </w:r>
          </w:p>
          <w:p w14:paraId="36FFC292" w14:textId="77777777" w:rsidR="00781D4C" w:rsidRPr="0019587F" w:rsidRDefault="00781D4C" w:rsidP="002A71F3">
            <w:pPr>
              <w:jc w:val="center"/>
            </w:pPr>
            <w:r>
              <w:t>2</w:t>
            </w:r>
            <w:r w:rsidRPr="00A92177">
              <w:rPr>
                <w:vertAlign w:val="superscript"/>
              </w:rPr>
              <w:t>nd</w:t>
            </w:r>
            <w:r>
              <w:t xml:space="preserve"> December 2020 </w:t>
            </w:r>
            <w:r>
              <w:fldChar w:fldCharType="begin" w:fldLock="1"/>
            </w:r>
            <w:r>
              <w:instrText>ADDIN CSL_CITATION {"citationItems":[{"id":"ITEM-1","itemData":{"DOI":"10.1101/2020.12.01.20240770","abstract":"Objectives Late recognition of physiological deterioration is a frequent problem in hospital wards. We assessed whether ambulatory (wearable) physiological monitoring combined with a system that continuously merges physiological variables into a single “risk” score (VSI), changed care and outcome in patients after major surgery.Design Pre- and post-interventional study.Setting A single centre tertiary referral university hospital upper-gastrointestinal service.Participants Patients who underwent major upper-gastrointestinal surgery.Interventions Phase-I (pre-intervention phase): Patients received continuous wearable monitoring and standard care, but the VSI score was not available for clinical use. Phase-II (post-intervention phase): Patients received continuous wearable monitoring. In addition to standard care the VSI score was displayed for use in clinical practice.Measurements and Main Results 200 participants were monitored in phase-I. 207 participants were monitored in phase-II. Participants were monitored (median, interquartile range, IQR) for 30.2% (13.8-49.2) of available time in phase-I and 58.2% (33.1-75.2) of available time in phase-II.Clinical staff recorded observations more frequently in the 36 hours prior to a major adverse event (death, cardiac arrest or unplanned admission to intensive care) for phase-II participants (median, IQR, time between observations of 1.00, 0.50-2.08 hours) than phase-I participants (1.50, 0.75-2.50 hours, p&amp;amp;lt;0.001). There was no difference in observation frequency between the two phases for participants who did not undergo an adverse event (p=0.129). 6/200 participants died before hospital discharge in phase-I, 1/207 participants died in hospital in phase-II. 20 (10.0%) patients in phase-I and 26 (12.6%) patients in phase-II had an unplanned admission to intensive care. Ward length-of-stay was unaltered (8.91, 6.71-14.02 days in phase-I, vs. 8.97, 5.99-13.85 days in phase-II, p=0.327).Conclusion The combination of the integrated monitoring system with ambulatory monitoring in high-risk post-surgical patients improved recognition and management of deteriorating patients without increasing the observation rate in those patients who did not deteriorate.Competing Interest StatementPW and LT report significant grants from the National Institute of Health Research (NIHR), UK and the NIHR Biomedical Research Centre, Oxford, during the conduct of the study. PW and LT report modest grants and personal fees from Se…","author":[{"dropping-particle":"","family":"Watkinson","given":"Peter J","non-dropping-particle":"","parse-names":false,"suffix":""},{"dropping-particle":"","family":"Pimentel","given":"Marco A F","non-dropping-particle":"","parse-names":false,"suffix":""},{"dropping-particle":"","family":"Clifton","given":"Lei","non-dropping-particle":"","parse-names":false,"suffix":""},{"dropping-particle":"","family":"Clifton","given":"David A","non-dropping-particle":"","parse-names":false,"suffix":""},{"dropping-particle":"","family":"Vollam","given":"Sarah","non-dropping-particle":"","parse-names":false,"suffix":""},{"dropping-particle":"","family":"Young","given":"Duncan","non-dropping-particle":"","parse-names":false,"suffix":""},{"dropping-particle":"","family":"Tarassenko","given":"Lionel","non-dropping-particle":"","parse-names":false,"suffix":""}],"container-title":"medRxiv","id":"ITEM-1","issued":{"date-parts":[["2020","1","1"]]},"page":"2020.12.01.20240770","title":"Early detection of physiological deterioration in post-surgical patients using wearable technology combined with an integrated monitoring system: a pre- and post-interventional study","type":"article-journal"},"uris":["http://www.mendeley.com/documents/?uuid=678aa130-fcb1-458c-86bb-d5316a36155b"]}],"mendeley":{"formattedCitation":"[40]","plainTextFormattedCitation":"[40]","previouslyFormattedCitation":"(40)"},"properties":{"noteIndex":0},"schema":"https://github.com/citation-style-language/schema/raw/master/csl-citation.json"}</w:instrText>
            </w:r>
            <w:r>
              <w:fldChar w:fldCharType="separate"/>
            </w:r>
            <w:r w:rsidRPr="007E67C7">
              <w:rPr>
                <w:noProof/>
              </w:rPr>
              <w:t>[40]</w:t>
            </w:r>
            <w:r>
              <w:fldChar w:fldCharType="end"/>
            </w:r>
          </w:p>
        </w:tc>
        <w:tc>
          <w:tcPr>
            <w:tcW w:w="9619" w:type="dxa"/>
          </w:tcPr>
          <w:p w14:paraId="0CD82945" w14:textId="77777777" w:rsidR="00781D4C" w:rsidRPr="00A6373E" w:rsidRDefault="00781D4C" w:rsidP="002A71F3">
            <w:pPr>
              <w:rPr>
                <w:b/>
              </w:rPr>
            </w:pPr>
            <w:r>
              <w:rPr>
                <w:b/>
              </w:rPr>
              <w:t>Primary:</w:t>
            </w:r>
          </w:p>
          <w:p w14:paraId="5BB3E174" w14:textId="77777777" w:rsidR="00781D4C" w:rsidRPr="00DA1C19" w:rsidRDefault="00781D4C" w:rsidP="002A71F3">
            <w:r w:rsidRPr="00A92177">
              <w:t>Length of stay</w:t>
            </w:r>
          </w:p>
        </w:tc>
        <w:tc>
          <w:tcPr>
            <w:tcW w:w="1154" w:type="dxa"/>
          </w:tcPr>
          <w:p w14:paraId="1EDD117C" w14:textId="77777777" w:rsidR="00781D4C" w:rsidRDefault="00781D4C" w:rsidP="002A71F3">
            <w:r>
              <w:t>Yes</w:t>
            </w:r>
          </w:p>
        </w:tc>
      </w:tr>
      <w:tr w:rsidR="00781D4C" w14:paraId="246BF0DA" w14:textId="77777777" w:rsidTr="002A71F3">
        <w:trPr>
          <w:trHeight w:val="191"/>
        </w:trPr>
        <w:tc>
          <w:tcPr>
            <w:tcW w:w="1696" w:type="dxa"/>
            <w:vMerge/>
          </w:tcPr>
          <w:p w14:paraId="3B5B9B32" w14:textId="77777777" w:rsidR="00781D4C" w:rsidRDefault="00781D4C" w:rsidP="002A71F3"/>
        </w:tc>
        <w:tc>
          <w:tcPr>
            <w:tcW w:w="2410" w:type="dxa"/>
            <w:vMerge/>
          </w:tcPr>
          <w:p w14:paraId="445DA2CF" w14:textId="77777777" w:rsidR="00781D4C" w:rsidRDefault="00781D4C" w:rsidP="002A71F3">
            <w:pPr>
              <w:jc w:val="center"/>
              <w:rPr>
                <w:b/>
              </w:rPr>
            </w:pPr>
          </w:p>
        </w:tc>
        <w:tc>
          <w:tcPr>
            <w:tcW w:w="9619" w:type="dxa"/>
          </w:tcPr>
          <w:p w14:paraId="573BAA47" w14:textId="77777777" w:rsidR="00781D4C" w:rsidRPr="00A6373E" w:rsidRDefault="00781D4C" w:rsidP="002A71F3">
            <w:pPr>
              <w:rPr>
                <w:b/>
              </w:rPr>
            </w:pPr>
            <w:r>
              <w:rPr>
                <w:b/>
              </w:rPr>
              <w:t>Secondary:</w:t>
            </w:r>
          </w:p>
          <w:p w14:paraId="27003FC9" w14:textId="77777777" w:rsidR="00781D4C" w:rsidRDefault="00781D4C" w:rsidP="002A71F3">
            <w:r w:rsidRPr="00A92177">
              <w:t>Mortality</w:t>
            </w:r>
          </w:p>
        </w:tc>
        <w:tc>
          <w:tcPr>
            <w:tcW w:w="1154" w:type="dxa"/>
          </w:tcPr>
          <w:p w14:paraId="4F9BBB44" w14:textId="77777777" w:rsidR="00781D4C" w:rsidRDefault="00781D4C" w:rsidP="002A71F3">
            <w:r>
              <w:t>Yes</w:t>
            </w:r>
          </w:p>
        </w:tc>
      </w:tr>
      <w:tr w:rsidR="00781D4C" w14:paraId="79B7BD8A" w14:textId="77777777" w:rsidTr="002A71F3">
        <w:trPr>
          <w:trHeight w:val="191"/>
        </w:trPr>
        <w:tc>
          <w:tcPr>
            <w:tcW w:w="1696" w:type="dxa"/>
            <w:vMerge/>
          </w:tcPr>
          <w:p w14:paraId="5C03AA2B" w14:textId="77777777" w:rsidR="00781D4C" w:rsidRDefault="00781D4C" w:rsidP="002A71F3"/>
        </w:tc>
        <w:tc>
          <w:tcPr>
            <w:tcW w:w="2410" w:type="dxa"/>
            <w:vMerge/>
          </w:tcPr>
          <w:p w14:paraId="13A41EB2" w14:textId="77777777" w:rsidR="00781D4C" w:rsidRDefault="00781D4C" w:rsidP="002A71F3">
            <w:pPr>
              <w:jc w:val="center"/>
              <w:rPr>
                <w:b/>
              </w:rPr>
            </w:pPr>
          </w:p>
        </w:tc>
        <w:tc>
          <w:tcPr>
            <w:tcW w:w="9619" w:type="dxa"/>
          </w:tcPr>
          <w:p w14:paraId="1A3A5BCC" w14:textId="77777777" w:rsidR="00781D4C" w:rsidRPr="00A92177" w:rsidRDefault="00781D4C" w:rsidP="002A71F3">
            <w:r w:rsidRPr="00A92177">
              <w:t>Unplanned ICU admission</w:t>
            </w:r>
          </w:p>
        </w:tc>
        <w:tc>
          <w:tcPr>
            <w:tcW w:w="1154" w:type="dxa"/>
          </w:tcPr>
          <w:p w14:paraId="4BE05F60" w14:textId="77777777" w:rsidR="00781D4C" w:rsidRDefault="00781D4C" w:rsidP="002A71F3">
            <w:r>
              <w:t>Yes</w:t>
            </w:r>
          </w:p>
        </w:tc>
      </w:tr>
      <w:tr w:rsidR="00781D4C" w14:paraId="125B916B" w14:textId="77777777" w:rsidTr="002A71F3">
        <w:trPr>
          <w:trHeight w:val="191"/>
        </w:trPr>
        <w:tc>
          <w:tcPr>
            <w:tcW w:w="1696" w:type="dxa"/>
            <w:vMerge/>
          </w:tcPr>
          <w:p w14:paraId="18EF44E8" w14:textId="77777777" w:rsidR="00781D4C" w:rsidRDefault="00781D4C" w:rsidP="002A71F3"/>
        </w:tc>
        <w:tc>
          <w:tcPr>
            <w:tcW w:w="2410" w:type="dxa"/>
            <w:vMerge/>
          </w:tcPr>
          <w:p w14:paraId="2E332FCE" w14:textId="77777777" w:rsidR="00781D4C" w:rsidRDefault="00781D4C" w:rsidP="002A71F3">
            <w:pPr>
              <w:jc w:val="center"/>
              <w:rPr>
                <w:b/>
              </w:rPr>
            </w:pPr>
          </w:p>
        </w:tc>
        <w:tc>
          <w:tcPr>
            <w:tcW w:w="9619" w:type="dxa"/>
          </w:tcPr>
          <w:p w14:paraId="7CBDBC29" w14:textId="77777777" w:rsidR="00781D4C" w:rsidRPr="00A92177" w:rsidRDefault="00781D4C" w:rsidP="002A71F3">
            <w:r w:rsidRPr="00A92177">
              <w:t>Clinical deteriorations</w:t>
            </w:r>
          </w:p>
        </w:tc>
        <w:tc>
          <w:tcPr>
            <w:tcW w:w="1154" w:type="dxa"/>
          </w:tcPr>
          <w:p w14:paraId="15E8784B" w14:textId="77777777" w:rsidR="00781D4C" w:rsidRDefault="00781D4C" w:rsidP="002A71F3">
            <w:r>
              <w:t>Yes</w:t>
            </w:r>
          </w:p>
        </w:tc>
      </w:tr>
      <w:tr w:rsidR="00781D4C" w14:paraId="4995B56C" w14:textId="77777777" w:rsidTr="002A71F3">
        <w:trPr>
          <w:trHeight w:val="191"/>
        </w:trPr>
        <w:tc>
          <w:tcPr>
            <w:tcW w:w="1696" w:type="dxa"/>
            <w:vMerge/>
          </w:tcPr>
          <w:p w14:paraId="5DE663E0" w14:textId="77777777" w:rsidR="00781D4C" w:rsidRDefault="00781D4C" w:rsidP="002A71F3"/>
        </w:tc>
        <w:tc>
          <w:tcPr>
            <w:tcW w:w="2410" w:type="dxa"/>
            <w:vMerge/>
          </w:tcPr>
          <w:p w14:paraId="6A927671" w14:textId="77777777" w:rsidR="00781D4C" w:rsidRDefault="00781D4C" w:rsidP="002A71F3">
            <w:pPr>
              <w:jc w:val="center"/>
              <w:rPr>
                <w:b/>
              </w:rPr>
            </w:pPr>
          </w:p>
        </w:tc>
        <w:tc>
          <w:tcPr>
            <w:tcW w:w="9619" w:type="dxa"/>
          </w:tcPr>
          <w:p w14:paraId="0FD6C6BD" w14:textId="77777777" w:rsidR="00781D4C" w:rsidRPr="00A92177" w:rsidRDefault="00781D4C" w:rsidP="002A71F3">
            <w:r w:rsidRPr="00A92177">
              <w:t>Sensitivity, specificity, positive and negative prediction</w:t>
            </w:r>
          </w:p>
        </w:tc>
        <w:tc>
          <w:tcPr>
            <w:tcW w:w="1154" w:type="dxa"/>
          </w:tcPr>
          <w:p w14:paraId="3D92F389" w14:textId="77777777" w:rsidR="00781D4C" w:rsidRDefault="00781D4C" w:rsidP="002A71F3">
            <w:r>
              <w:t>No</w:t>
            </w:r>
          </w:p>
        </w:tc>
      </w:tr>
      <w:tr w:rsidR="00781D4C" w14:paraId="77124E6D" w14:textId="77777777" w:rsidTr="002A71F3">
        <w:trPr>
          <w:trHeight w:val="191"/>
        </w:trPr>
        <w:tc>
          <w:tcPr>
            <w:tcW w:w="1696" w:type="dxa"/>
          </w:tcPr>
          <w:p w14:paraId="0F5DC43B" w14:textId="77777777" w:rsidR="00781D4C" w:rsidRDefault="00781D4C" w:rsidP="002A71F3">
            <w:proofErr w:type="spellStart"/>
            <w:r>
              <w:t>Kisner</w:t>
            </w:r>
            <w:proofErr w:type="spellEnd"/>
            <w:r>
              <w:t xml:space="preserve"> 2009</w:t>
            </w:r>
          </w:p>
        </w:tc>
        <w:tc>
          <w:tcPr>
            <w:tcW w:w="2410" w:type="dxa"/>
          </w:tcPr>
          <w:p w14:paraId="1B3DD6AA" w14:textId="77777777" w:rsidR="00781D4C" w:rsidRPr="00DA1C19" w:rsidRDefault="00781D4C" w:rsidP="002A71F3">
            <w:pPr>
              <w:jc w:val="center"/>
              <w:rPr>
                <w:b/>
              </w:rPr>
            </w:pPr>
            <w:r>
              <w:rPr>
                <w:b/>
              </w:rPr>
              <w:t>Not registered</w:t>
            </w:r>
          </w:p>
        </w:tc>
        <w:tc>
          <w:tcPr>
            <w:tcW w:w="9619" w:type="dxa"/>
          </w:tcPr>
          <w:p w14:paraId="2E60F952" w14:textId="77777777" w:rsidR="00781D4C" w:rsidRPr="00311FDC" w:rsidRDefault="00781D4C" w:rsidP="002A71F3"/>
        </w:tc>
        <w:tc>
          <w:tcPr>
            <w:tcW w:w="1154" w:type="dxa"/>
          </w:tcPr>
          <w:p w14:paraId="59499627" w14:textId="77777777" w:rsidR="00781D4C" w:rsidRDefault="00781D4C" w:rsidP="002A71F3"/>
        </w:tc>
      </w:tr>
      <w:tr w:rsidR="00781D4C" w14:paraId="6A03BA9C" w14:textId="77777777" w:rsidTr="002A71F3">
        <w:trPr>
          <w:trHeight w:val="191"/>
        </w:trPr>
        <w:tc>
          <w:tcPr>
            <w:tcW w:w="1696" w:type="dxa"/>
          </w:tcPr>
          <w:p w14:paraId="145799E5" w14:textId="77777777" w:rsidR="00781D4C" w:rsidRDefault="00781D4C" w:rsidP="002A71F3">
            <w:proofErr w:type="spellStart"/>
            <w:r>
              <w:t>Verrillo</w:t>
            </w:r>
            <w:proofErr w:type="spellEnd"/>
            <w:r>
              <w:t xml:space="preserve"> 2018</w:t>
            </w:r>
          </w:p>
        </w:tc>
        <w:tc>
          <w:tcPr>
            <w:tcW w:w="2410" w:type="dxa"/>
          </w:tcPr>
          <w:p w14:paraId="7FB7A80D" w14:textId="77777777" w:rsidR="00781D4C" w:rsidRDefault="00781D4C" w:rsidP="002A71F3">
            <w:pPr>
              <w:jc w:val="center"/>
              <w:rPr>
                <w:b/>
              </w:rPr>
            </w:pPr>
            <w:r>
              <w:rPr>
                <w:b/>
              </w:rPr>
              <w:t>Not registered</w:t>
            </w:r>
          </w:p>
        </w:tc>
        <w:tc>
          <w:tcPr>
            <w:tcW w:w="9619" w:type="dxa"/>
          </w:tcPr>
          <w:p w14:paraId="43B6EDF6" w14:textId="77777777" w:rsidR="00781D4C" w:rsidRPr="00311FDC" w:rsidRDefault="00781D4C" w:rsidP="002A71F3"/>
        </w:tc>
        <w:tc>
          <w:tcPr>
            <w:tcW w:w="1154" w:type="dxa"/>
          </w:tcPr>
          <w:p w14:paraId="5BD3DE4B" w14:textId="77777777" w:rsidR="00781D4C" w:rsidRDefault="00781D4C" w:rsidP="002A71F3"/>
        </w:tc>
      </w:tr>
      <w:tr w:rsidR="00781D4C" w14:paraId="07738A77" w14:textId="77777777" w:rsidTr="002A71F3">
        <w:trPr>
          <w:trHeight w:val="191"/>
        </w:trPr>
        <w:tc>
          <w:tcPr>
            <w:tcW w:w="1696" w:type="dxa"/>
          </w:tcPr>
          <w:p w14:paraId="2C1AEAEF" w14:textId="77777777" w:rsidR="00781D4C" w:rsidRDefault="00781D4C" w:rsidP="002A71F3">
            <w:r>
              <w:t>Weller 2018</w:t>
            </w:r>
          </w:p>
        </w:tc>
        <w:tc>
          <w:tcPr>
            <w:tcW w:w="2410" w:type="dxa"/>
          </w:tcPr>
          <w:p w14:paraId="1FB39AC2" w14:textId="77777777" w:rsidR="00781D4C" w:rsidRDefault="00781D4C" w:rsidP="002A71F3">
            <w:pPr>
              <w:jc w:val="center"/>
              <w:rPr>
                <w:b/>
              </w:rPr>
            </w:pPr>
            <w:r>
              <w:rPr>
                <w:b/>
              </w:rPr>
              <w:t>Not registered</w:t>
            </w:r>
          </w:p>
        </w:tc>
        <w:tc>
          <w:tcPr>
            <w:tcW w:w="9619" w:type="dxa"/>
          </w:tcPr>
          <w:p w14:paraId="4844C657" w14:textId="77777777" w:rsidR="00781D4C" w:rsidRPr="00311FDC" w:rsidRDefault="00781D4C" w:rsidP="002A71F3"/>
        </w:tc>
        <w:tc>
          <w:tcPr>
            <w:tcW w:w="1154" w:type="dxa"/>
          </w:tcPr>
          <w:p w14:paraId="1179C47C" w14:textId="77777777" w:rsidR="00781D4C" w:rsidRDefault="00781D4C" w:rsidP="002A71F3"/>
        </w:tc>
      </w:tr>
    </w:tbl>
    <w:p w14:paraId="76939A4B" w14:textId="77777777" w:rsidR="00781D4C" w:rsidRPr="00C5210A" w:rsidRDefault="00781D4C" w:rsidP="00781D4C"/>
    <w:p w14:paraId="17932FC0" w14:textId="77777777" w:rsidR="00296CAF" w:rsidRDefault="00296CAF"/>
    <w:sectPr w:rsidR="00296CAF" w:rsidSect="00781D4C">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altName w:val="Arial"/>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D4C"/>
    <w:rsid w:val="00296CAF"/>
    <w:rsid w:val="00781D4C"/>
    <w:rsid w:val="00B74C49"/>
    <w:rsid w:val="00F77B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88C5D"/>
  <w15:chartTrackingRefBased/>
  <w15:docId w15:val="{5CC7FBE4-5510-4684-ABEC-AFD2BE814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1D4C"/>
  </w:style>
  <w:style w:type="paragraph" w:styleId="Heading1">
    <w:name w:val="heading 1"/>
    <w:basedOn w:val="Normal"/>
    <w:next w:val="Normal"/>
    <w:link w:val="Heading1Char"/>
    <w:uiPriority w:val="9"/>
    <w:qFormat/>
    <w:rsid w:val="00781D4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1D4C"/>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781D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81D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1D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5245</Words>
  <Characters>29901</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dc:creator>
  <cp:keywords/>
  <dc:description/>
  <cp:lastModifiedBy>carlos</cp:lastModifiedBy>
  <cp:revision>1</cp:revision>
  <dcterms:created xsi:type="dcterms:W3CDTF">2021-07-07T15:32:00Z</dcterms:created>
  <dcterms:modified xsi:type="dcterms:W3CDTF">2021-07-07T15:33:00Z</dcterms:modified>
</cp:coreProperties>
</file>