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92F899" w14:textId="77777777" w:rsidR="007D1D1A" w:rsidRDefault="007D1D1A" w:rsidP="007D1D1A">
      <w:pPr>
        <w:pStyle w:val="Heading1"/>
      </w:pPr>
      <w:r>
        <w:t>Appendix 3 – Final Search strategies – registries</w:t>
      </w:r>
      <w:bookmarkStart w:id="0" w:name="_GoBack"/>
      <w:bookmarkEnd w:id="0"/>
    </w:p>
    <w:p w14:paraId="2F57F0F5" w14:textId="77777777" w:rsidR="007D1D1A" w:rsidRDefault="007D1D1A" w:rsidP="007D1D1A"/>
    <w:p w14:paraId="5BC3A5A5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>ClinicalTrials.gov (10/09/20)</w:t>
      </w:r>
    </w:p>
    <w:p w14:paraId="7BB67F15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 xml:space="preserve"> </w:t>
      </w:r>
    </w:p>
    <w:p w14:paraId="23364829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>Advanced search/ Targeted search- Intervention/treatment:</w:t>
      </w:r>
    </w:p>
    <w:p w14:paraId="747B065D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 xml:space="preserve"> </w:t>
      </w:r>
    </w:p>
    <w:p w14:paraId="2EB003D7" w14:textId="77777777" w:rsidR="007D1D1A" w:rsidRDefault="007D1D1A" w:rsidP="007D1D1A">
      <w:r w:rsidRPr="1C897403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 xml:space="preserve">912 Studies found for: </w:t>
      </w:r>
      <w:r w:rsidRPr="1C897403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US"/>
        </w:rPr>
        <w:t>(ambulatory AND monitoring) OR (vital signs AND monitoring)</w:t>
      </w:r>
    </w:p>
    <w:p w14:paraId="319011DE" w14:textId="77777777" w:rsidR="007D1D1A" w:rsidRDefault="007D1D1A" w:rsidP="007D1D1A">
      <w:r w:rsidRPr="1C897403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US"/>
        </w:rPr>
        <w:t xml:space="preserve"> </w:t>
      </w:r>
    </w:p>
    <w:p w14:paraId="7F0A456A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>ISRCTN Registry (10/09/20)</w:t>
      </w:r>
    </w:p>
    <w:p w14:paraId="4815F68F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 xml:space="preserve"> </w:t>
      </w:r>
    </w:p>
    <w:p w14:paraId="0DA099F4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 xml:space="preserve">Advanced search/Text search </w:t>
      </w:r>
    </w:p>
    <w:p w14:paraId="653EDC7C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 xml:space="preserve"> </w:t>
      </w:r>
    </w:p>
    <w:p w14:paraId="379D7FC0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>Search 1= “vital signs” monitoring 157 results</w:t>
      </w:r>
    </w:p>
    <w:p w14:paraId="303AC882" w14:textId="77777777" w:rsidR="007D1D1A" w:rsidRDefault="007D1D1A" w:rsidP="007D1D1A">
      <w:r w:rsidRPr="1C897403">
        <w:rPr>
          <w:rFonts w:ascii="Arial" w:eastAsia="Arial" w:hAnsi="Arial" w:cs="Arial"/>
          <w:sz w:val="20"/>
          <w:szCs w:val="20"/>
          <w:lang w:val="en-US"/>
        </w:rPr>
        <w:t>Search 2= “ambulatory monitoring” 15 results</w:t>
      </w:r>
    </w:p>
    <w:p w14:paraId="5A2B024F" w14:textId="77777777" w:rsidR="007D1D1A" w:rsidRDefault="007D1D1A" w:rsidP="007D1D1A"/>
    <w:p w14:paraId="3F047DCC" w14:textId="77777777" w:rsidR="00296CAF" w:rsidRDefault="00296CAF"/>
    <w:sectPr w:rsidR="00296C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D1A"/>
    <w:rsid w:val="00296CAF"/>
    <w:rsid w:val="007D1D1A"/>
    <w:rsid w:val="00B74C49"/>
    <w:rsid w:val="00F7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3EC7B"/>
  <w15:chartTrackingRefBased/>
  <w15:docId w15:val="{5CF137FB-A95C-448B-9708-7052E962F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D1A"/>
  </w:style>
  <w:style w:type="paragraph" w:styleId="Heading1">
    <w:name w:val="heading 1"/>
    <w:basedOn w:val="Normal"/>
    <w:next w:val="Normal"/>
    <w:link w:val="Heading1Char"/>
    <w:uiPriority w:val="9"/>
    <w:qFormat/>
    <w:rsid w:val="007D1D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D1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1D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D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1</cp:revision>
  <dcterms:created xsi:type="dcterms:W3CDTF">2021-07-07T15:29:00Z</dcterms:created>
  <dcterms:modified xsi:type="dcterms:W3CDTF">2021-07-07T15:30:00Z</dcterms:modified>
</cp:coreProperties>
</file>