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AC48AE" w14:textId="77777777" w:rsidR="00CE325F" w:rsidRDefault="00CE325F" w:rsidP="00CE325F">
      <w:pPr>
        <w:pStyle w:val="Heading1"/>
      </w:pPr>
      <w:r>
        <w:t>Appendix 8 – Quality assessment scales</w:t>
      </w:r>
    </w:p>
    <w:p w14:paraId="406D162D" w14:textId="77777777" w:rsidR="00CE325F" w:rsidRDefault="00CE325F" w:rsidP="00CE325F">
      <w:pPr>
        <w:pStyle w:val="Heading2"/>
      </w:pPr>
      <w:r>
        <w:t>Non randomised studies</w:t>
      </w:r>
    </w:p>
    <w:p w14:paraId="33F88375" w14:textId="77777777" w:rsidR="00CE325F" w:rsidRPr="00C40983" w:rsidRDefault="00CE325F" w:rsidP="00CE325F">
      <w:pPr>
        <w:pStyle w:val="Heading3"/>
      </w:pPr>
      <w:r>
        <w:t xml:space="preserve">NOS </w:t>
      </w:r>
      <w:r>
        <w:t>scale</w:t>
      </w:r>
    </w:p>
    <w:p w14:paraId="5FD7E170" w14:textId="77777777" w:rsidR="00CE325F" w:rsidRDefault="00CE325F" w:rsidP="00CE325F">
      <w:pPr>
        <w:rPr>
          <w:rFonts w:ascii="Times New Roman" w:hAnsi="Times New Roman" w:cs="Times New Roman"/>
          <w:color w:val="FF0000"/>
          <w:sz w:val="28"/>
          <w:szCs w:val="18"/>
        </w:rPr>
      </w:pPr>
    </w:p>
    <w:tbl>
      <w:tblPr>
        <w:tblStyle w:val="PlainTable2"/>
        <w:tblW w:w="6492" w:type="dxa"/>
        <w:tblLook w:val="04A0" w:firstRow="1" w:lastRow="0" w:firstColumn="1" w:lastColumn="0" w:noHBand="0" w:noVBand="1"/>
      </w:tblPr>
      <w:tblGrid>
        <w:gridCol w:w="1294"/>
        <w:gridCol w:w="1300"/>
        <w:gridCol w:w="1300"/>
        <w:gridCol w:w="1299"/>
        <w:gridCol w:w="1299"/>
      </w:tblGrid>
      <w:tr w:rsidR="00CE325F" w:rsidRPr="00206FF1" w14:paraId="54FCD0B7" w14:textId="77777777" w:rsidTr="002A71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4" w:type="dxa"/>
            <w:hideMark/>
          </w:tcPr>
          <w:p w14:paraId="77F07FE4" w14:textId="77777777" w:rsidR="00CE325F" w:rsidRPr="00206FF1" w:rsidRDefault="00CE325F" w:rsidP="002A71F3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206FF1"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Study</w:t>
            </w:r>
          </w:p>
        </w:tc>
        <w:tc>
          <w:tcPr>
            <w:tcW w:w="1300" w:type="dxa"/>
            <w:hideMark/>
          </w:tcPr>
          <w:p w14:paraId="606757D8" w14:textId="77777777" w:rsidR="00CE325F" w:rsidRPr="00206FF1" w:rsidRDefault="00CE325F" w:rsidP="002A71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Selection</w:t>
            </w:r>
          </w:p>
        </w:tc>
        <w:tc>
          <w:tcPr>
            <w:tcW w:w="1300" w:type="dxa"/>
            <w:hideMark/>
          </w:tcPr>
          <w:p w14:paraId="77A1E9C8" w14:textId="77777777" w:rsidR="00CE325F" w:rsidRPr="00206FF1" w:rsidRDefault="00CE325F" w:rsidP="002A71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Comparability</w:t>
            </w:r>
          </w:p>
        </w:tc>
        <w:tc>
          <w:tcPr>
            <w:tcW w:w="1299" w:type="dxa"/>
            <w:hideMark/>
          </w:tcPr>
          <w:p w14:paraId="1992A893" w14:textId="77777777" w:rsidR="00CE325F" w:rsidRPr="00206FF1" w:rsidRDefault="00CE325F" w:rsidP="002A71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Outcome</w:t>
            </w:r>
          </w:p>
        </w:tc>
        <w:tc>
          <w:tcPr>
            <w:tcW w:w="1299" w:type="dxa"/>
          </w:tcPr>
          <w:p w14:paraId="2A59E040" w14:textId="77777777" w:rsidR="00CE325F" w:rsidRDefault="00CE325F" w:rsidP="002A71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Total</w:t>
            </w:r>
          </w:p>
        </w:tc>
      </w:tr>
      <w:tr w:rsidR="00CE325F" w:rsidRPr="00206FF1" w14:paraId="761E66A5" w14:textId="77777777" w:rsidTr="002A71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4" w:type="dxa"/>
            <w:hideMark/>
          </w:tcPr>
          <w:p w14:paraId="01DFD1AE" w14:textId="77777777" w:rsidR="00CE325F" w:rsidRPr="00206FF1" w:rsidRDefault="00CE325F" w:rsidP="002A71F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6F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Weller et al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r w:rsidRPr="00206F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201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027BA17C" w14:textId="77777777" w:rsidR="00CE325F" w:rsidRPr="00607A97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B050"/>
                <w:sz w:val="36"/>
              </w:rPr>
            </w:pPr>
            <w:r w:rsidRPr="00607A97">
              <w:rPr>
                <w:color w:val="00B050"/>
                <w:sz w:val="36"/>
              </w:rPr>
              <w:t>****</w:t>
            </w:r>
          </w:p>
          <w:p w14:paraId="5BEEB809" w14:textId="77777777" w:rsidR="00CE325F" w:rsidRPr="000739F1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B050"/>
                <w:sz w:val="2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701725A0" w14:textId="77777777" w:rsidR="00CE325F" w:rsidRPr="00607A97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B050"/>
                <w:sz w:val="36"/>
              </w:rPr>
            </w:pPr>
            <w:r w:rsidRPr="00607A97">
              <w:rPr>
                <w:color w:val="00B050"/>
                <w:sz w:val="36"/>
              </w:rPr>
              <w:t>**</w:t>
            </w:r>
          </w:p>
          <w:p w14:paraId="430B670E" w14:textId="77777777" w:rsidR="00CE325F" w:rsidRPr="00206FF1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277D6EB6" w14:textId="77777777" w:rsidR="00CE325F" w:rsidRPr="00607A97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B050"/>
                <w:sz w:val="36"/>
              </w:rPr>
            </w:pPr>
            <w:r w:rsidRPr="00607A97">
              <w:rPr>
                <w:color w:val="00B050"/>
                <w:sz w:val="36"/>
              </w:rPr>
              <w:t>***</w:t>
            </w:r>
          </w:p>
          <w:p w14:paraId="120D01CE" w14:textId="77777777" w:rsidR="00CE325F" w:rsidRPr="00206FF1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</w:tcPr>
          <w:p w14:paraId="180AEC78" w14:textId="77777777" w:rsidR="00CE325F" w:rsidRPr="00206FF1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</w:tr>
      <w:tr w:rsidR="00CE325F" w:rsidRPr="00206FF1" w14:paraId="5B38D956" w14:textId="77777777" w:rsidTr="002A71F3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4" w:type="dxa"/>
            <w:hideMark/>
          </w:tcPr>
          <w:p w14:paraId="0754CAD8" w14:textId="77777777" w:rsidR="00CE325F" w:rsidRPr="00206FF1" w:rsidRDefault="00CE325F" w:rsidP="002A71F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6F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Verrillo et al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r w:rsidRPr="00206F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2018</w:t>
            </w:r>
          </w:p>
        </w:tc>
        <w:tc>
          <w:tcPr>
            <w:tcW w:w="0" w:type="auto"/>
            <w:noWrap/>
            <w:hideMark/>
          </w:tcPr>
          <w:p w14:paraId="5AF68088" w14:textId="77777777" w:rsidR="00CE325F" w:rsidRPr="00607A97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B050"/>
                <w:sz w:val="36"/>
              </w:rPr>
            </w:pPr>
            <w:r w:rsidRPr="00607A97">
              <w:rPr>
                <w:color w:val="00B050"/>
                <w:sz w:val="36"/>
              </w:rPr>
              <w:t>****</w:t>
            </w:r>
          </w:p>
          <w:p w14:paraId="3DADC6DC" w14:textId="77777777" w:rsidR="00CE325F" w:rsidRPr="00206FF1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4EB2BD83" w14:textId="77777777" w:rsidR="00CE325F" w:rsidRPr="00607A97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B050"/>
                <w:sz w:val="36"/>
              </w:rPr>
            </w:pPr>
            <w:r w:rsidRPr="00607A97">
              <w:rPr>
                <w:color w:val="00B050"/>
                <w:sz w:val="36"/>
              </w:rPr>
              <w:t>**</w:t>
            </w:r>
          </w:p>
          <w:p w14:paraId="3A1D3164" w14:textId="77777777" w:rsidR="00CE325F" w:rsidRPr="00206FF1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0CFCAB43" w14:textId="77777777" w:rsidR="00CE325F" w:rsidRPr="00607A97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B050"/>
                <w:sz w:val="36"/>
              </w:rPr>
            </w:pPr>
            <w:r w:rsidRPr="00607A97">
              <w:rPr>
                <w:color w:val="00B050"/>
                <w:sz w:val="36"/>
              </w:rPr>
              <w:t>***</w:t>
            </w:r>
          </w:p>
          <w:p w14:paraId="5442EC53" w14:textId="77777777" w:rsidR="00CE325F" w:rsidRPr="00206FF1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</w:tcPr>
          <w:p w14:paraId="267114D4" w14:textId="77777777" w:rsidR="00CE325F" w:rsidRPr="00206FF1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</w:tr>
      <w:tr w:rsidR="00CE325F" w:rsidRPr="00206FF1" w14:paraId="1D2ECC05" w14:textId="77777777" w:rsidTr="002A71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4" w:type="dxa"/>
          </w:tcPr>
          <w:p w14:paraId="2EF6ADA8" w14:textId="77777777" w:rsidR="00CE325F" w:rsidRDefault="00CE325F" w:rsidP="002A71F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Kisner</w:t>
            </w:r>
            <w:r w:rsidRPr="00206F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et al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2009</w:t>
            </w:r>
          </w:p>
        </w:tc>
        <w:tc>
          <w:tcPr>
            <w:tcW w:w="0" w:type="auto"/>
            <w:noWrap/>
          </w:tcPr>
          <w:p w14:paraId="4870D1B5" w14:textId="77777777" w:rsidR="00CE325F" w:rsidRPr="00607A97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B050"/>
                <w:sz w:val="36"/>
              </w:rPr>
            </w:pPr>
            <w:r>
              <w:rPr>
                <w:color w:val="00B050"/>
                <w:sz w:val="36"/>
              </w:rPr>
              <w:t>****</w:t>
            </w:r>
          </w:p>
        </w:tc>
        <w:tc>
          <w:tcPr>
            <w:tcW w:w="0" w:type="auto"/>
            <w:noWrap/>
          </w:tcPr>
          <w:p w14:paraId="2B29F821" w14:textId="77777777" w:rsidR="00CE325F" w:rsidRPr="00607A97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B050"/>
                <w:sz w:val="36"/>
              </w:rPr>
            </w:pPr>
            <w:r>
              <w:rPr>
                <w:color w:val="00B050"/>
                <w:sz w:val="36"/>
              </w:rPr>
              <w:t>**</w:t>
            </w:r>
          </w:p>
        </w:tc>
        <w:tc>
          <w:tcPr>
            <w:tcW w:w="0" w:type="auto"/>
            <w:noWrap/>
          </w:tcPr>
          <w:p w14:paraId="0420C8A2" w14:textId="77777777" w:rsidR="00CE325F" w:rsidRPr="00607A97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B050"/>
                <w:sz w:val="36"/>
              </w:rPr>
            </w:pPr>
            <w:r>
              <w:rPr>
                <w:color w:val="00B050"/>
                <w:sz w:val="36"/>
              </w:rPr>
              <w:t>***</w:t>
            </w:r>
          </w:p>
        </w:tc>
        <w:tc>
          <w:tcPr>
            <w:tcW w:w="0" w:type="auto"/>
          </w:tcPr>
          <w:p w14:paraId="78BD9CA1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</w:tr>
      <w:tr w:rsidR="00CE325F" w:rsidRPr="00206FF1" w14:paraId="2CBB99F4" w14:textId="77777777" w:rsidTr="002A71F3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4" w:type="dxa"/>
          </w:tcPr>
          <w:p w14:paraId="2755954A" w14:textId="77777777" w:rsidR="00CE325F" w:rsidRDefault="00CE325F" w:rsidP="002A71F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Watkinson et al 2020</w:t>
            </w:r>
          </w:p>
        </w:tc>
        <w:tc>
          <w:tcPr>
            <w:tcW w:w="0" w:type="auto"/>
            <w:noWrap/>
          </w:tcPr>
          <w:p w14:paraId="194CF793" w14:textId="77777777" w:rsidR="00CE325F" w:rsidRPr="00607A97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B050"/>
                <w:sz w:val="36"/>
              </w:rPr>
            </w:pPr>
            <w:r>
              <w:rPr>
                <w:color w:val="00B050"/>
                <w:sz w:val="36"/>
              </w:rPr>
              <w:t>****</w:t>
            </w:r>
          </w:p>
        </w:tc>
        <w:tc>
          <w:tcPr>
            <w:tcW w:w="0" w:type="auto"/>
            <w:noWrap/>
          </w:tcPr>
          <w:p w14:paraId="38C28504" w14:textId="77777777" w:rsidR="00CE325F" w:rsidRPr="00607A97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B050"/>
                <w:sz w:val="36"/>
              </w:rPr>
            </w:pPr>
            <w:r>
              <w:rPr>
                <w:color w:val="00B050"/>
                <w:sz w:val="36"/>
              </w:rPr>
              <w:t>**</w:t>
            </w:r>
          </w:p>
        </w:tc>
        <w:tc>
          <w:tcPr>
            <w:tcW w:w="0" w:type="auto"/>
            <w:noWrap/>
          </w:tcPr>
          <w:p w14:paraId="1975B04A" w14:textId="77777777" w:rsidR="00CE325F" w:rsidRPr="00607A97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B050"/>
                <w:sz w:val="36"/>
              </w:rPr>
            </w:pPr>
            <w:r>
              <w:rPr>
                <w:color w:val="00B050"/>
                <w:sz w:val="36"/>
              </w:rPr>
              <w:t>***</w:t>
            </w:r>
          </w:p>
        </w:tc>
        <w:tc>
          <w:tcPr>
            <w:tcW w:w="0" w:type="auto"/>
          </w:tcPr>
          <w:p w14:paraId="52F8C572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</w:tr>
    </w:tbl>
    <w:p w14:paraId="340E02ED" w14:textId="77777777" w:rsidR="00CE325F" w:rsidRDefault="00CE325F" w:rsidP="00CE325F">
      <w:pPr>
        <w:pStyle w:val="Heading2"/>
      </w:pPr>
    </w:p>
    <w:p w14:paraId="18931D69" w14:textId="77777777" w:rsidR="00CE325F" w:rsidRDefault="00CE325F" w:rsidP="00CE325F">
      <w:pPr>
        <w:pStyle w:val="Heading3"/>
      </w:pPr>
      <w:r>
        <w:t xml:space="preserve">ROBINS-I </w:t>
      </w:r>
      <w:r>
        <w:t>scale</w:t>
      </w:r>
      <w:bookmarkStart w:id="0" w:name="_GoBack"/>
      <w:bookmarkEnd w:id="0"/>
    </w:p>
    <w:tbl>
      <w:tblPr>
        <w:tblStyle w:val="PlainTable2"/>
        <w:tblpPr w:leftFromText="180" w:rightFromText="180" w:vertAnchor="text" w:horzAnchor="margin" w:tblpY="388"/>
        <w:tblW w:w="15168" w:type="dxa"/>
        <w:tblLayout w:type="fixed"/>
        <w:tblLook w:val="04A0" w:firstRow="1" w:lastRow="0" w:firstColumn="1" w:lastColumn="0" w:noHBand="0" w:noVBand="1"/>
      </w:tblPr>
      <w:tblGrid>
        <w:gridCol w:w="1265"/>
        <w:gridCol w:w="1666"/>
        <w:gridCol w:w="1899"/>
        <w:gridCol w:w="1899"/>
        <w:gridCol w:w="2077"/>
        <w:gridCol w:w="1525"/>
        <w:gridCol w:w="1663"/>
        <w:gridCol w:w="1473"/>
        <w:gridCol w:w="1701"/>
      </w:tblGrid>
      <w:tr w:rsidR="00CE325F" w:rsidRPr="00206FF1" w14:paraId="0B6DEE22" w14:textId="77777777" w:rsidTr="002A71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  <w:hideMark/>
          </w:tcPr>
          <w:p w14:paraId="5EDBFA6B" w14:textId="77777777" w:rsidR="00CE325F" w:rsidRPr="00206FF1" w:rsidRDefault="00CE325F" w:rsidP="002A71F3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206FF1"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Study</w:t>
            </w:r>
          </w:p>
        </w:tc>
        <w:tc>
          <w:tcPr>
            <w:tcW w:w="1666" w:type="dxa"/>
            <w:hideMark/>
          </w:tcPr>
          <w:p w14:paraId="3822BA55" w14:textId="77777777" w:rsidR="00CE325F" w:rsidRPr="00206FF1" w:rsidRDefault="00CE325F" w:rsidP="002A71F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1. Confounding</w:t>
            </w:r>
          </w:p>
        </w:tc>
        <w:tc>
          <w:tcPr>
            <w:tcW w:w="1899" w:type="dxa"/>
          </w:tcPr>
          <w:p w14:paraId="27531217" w14:textId="77777777" w:rsidR="00CE325F" w:rsidRDefault="00CE325F" w:rsidP="002A71F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2. Participant selection</w:t>
            </w:r>
          </w:p>
        </w:tc>
        <w:tc>
          <w:tcPr>
            <w:tcW w:w="1899" w:type="dxa"/>
            <w:hideMark/>
          </w:tcPr>
          <w:p w14:paraId="38E9D393" w14:textId="77777777" w:rsidR="00CE325F" w:rsidRPr="00206FF1" w:rsidRDefault="00CE325F" w:rsidP="002A71F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 xml:space="preserve">3. Classification of </w:t>
            </w:r>
            <w:r w:rsidRPr="002637BE"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intervention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s</w:t>
            </w:r>
          </w:p>
        </w:tc>
        <w:tc>
          <w:tcPr>
            <w:tcW w:w="2077" w:type="dxa"/>
            <w:hideMark/>
          </w:tcPr>
          <w:p w14:paraId="7D66725C" w14:textId="77777777" w:rsidR="00CE325F" w:rsidRPr="00206FF1" w:rsidRDefault="00CE325F" w:rsidP="002A71F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 xml:space="preserve">4. </w:t>
            </w:r>
            <w: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Deviations from intended interventions</w:t>
            </w:r>
          </w:p>
        </w:tc>
        <w:tc>
          <w:tcPr>
            <w:tcW w:w="1525" w:type="dxa"/>
            <w:hideMark/>
          </w:tcPr>
          <w:p w14:paraId="5E3E29F5" w14:textId="77777777" w:rsidR="00CE325F" w:rsidRPr="00206FF1" w:rsidRDefault="00CE325F" w:rsidP="002A71F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5. Missing data</w:t>
            </w:r>
          </w:p>
        </w:tc>
        <w:tc>
          <w:tcPr>
            <w:tcW w:w="1663" w:type="dxa"/>
            <w:hideMark/>
          </w:tcPr>
          <w:p w14:paraId="11DC83A2" w14:textId="77777777" w:rsidR="00CE325F" w:rsidRPr="00206FF1" w:rsidRDefault="00CE325F" w:rsidP="002A71F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 xml:space="preserve">6. </w:t>
            </w:r>
            <w: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Measurement of outcomes</w:t>
            </w:r>
          </w:p>
        </w:tc>
        <w:tc>
          <w:tcPr>
            <w:tcW w:w="1473" w:type="dxa"/>
          </w:tcPr>
          <w:p w14:paraId="53B29958" w14:textId="77777777" w:rsidR="00CE325F" w:rsidRDefault="00CE325F" w:rsidP="002A71F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7. Selection of reported result</w:t>
            </w:r>
          </w:p>
        </w:tc>
        <w:tc>
          <w:tcPr>
            <w:tcW w:w="1701" w:type="dxa"/>
            <w:hideMark/>
          </w:tcPr>
          <w:p w14:paraId="05B1A75A" w14:textId="77777777" w:rsidR="00CE325F" w:rsidRPr="00206FF1" w:rsidRDefault="00CE325F" w:rsidP="002A71F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Overall Risk of bias</w:t>
            </w:r>
          </w:p>
        </w:tc>
      </w:tr>
      <w:tr w:rsidR="00CE325F" w:rsidRPr="00206FF1" w14:paraId="02F4B52B" w14:textId="77777777" w:rsidTr="002A71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</w:tcPr>
          <w:p w14:paraId="135537F1" w14:textId="77777777" w:rsidR="00CE325F" w:rsidRPr="00206FF1" w:rsidRDefault="00CE325F" w:rsidP="002A71F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Kisner et al, 2009</w:t>
            </w:r>
          </w:p>
        </w:tc>
        <w:tc>
          <w:tcPr>
            <w:tcW w:w="1666" w:type="dxa"/>
            <w:noWrap/>
          </w:tcPr>
          <w:p w14:paraId="474FC4C2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Low risk</w:t>
            </w:r>
          </w:p>
          <w:p w14:paraId="5A3C26C2" w14:textId="77777777" w:rsidR="00CE325F" w:rsidRPr="002637BE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(Unpredictable)</w:t>
            </w:r>
          </w:p>
        </w:tc>
        <w:tc>
          <w:tcPr>
            <w:tcW w:w="1899" w:type="dxa"/>
          </w:tcPr>
          <w:p w14:paraId="50A7C9FA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  <w:t>Moderate</w:t>
            </w:r>
          </w:p>
          <w:p w14:paraId="4FFC4C11" w14:textId="77777777" w:rsidR="00CE325F" w:rsidRPr="002637BE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  <w:t>(Unpredictable)</w:t>
            </w:r>
          </w:p>
        </w:tc>
        <w:tc>
          <w:tcPr>
            <w:tcW w:w="1899" w:type="dxa"/>
            <w:noWrap/>
          </w:tcPr>
          <w:p w14:paraId="1CFF169F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Low risk</w:t>
            </w:r>
          </w:p>
          <w:p w14:paraId="0113A191" w14:textId="77777777" w:rsidR="00CE325F" w:rsidRPr="002637BE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(Unpredictable)</w:t>
            </w:r>
          </w:p>
        </w:tc>
        <w:tc>
          <w:tcPr>
            <w:tcW w:w="2077" w:type="dxa"/>
            <w:noWrap/>
          </w:tcPr>
          <w:p w14:paraId="6929D5F2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Low risk</w:t>
            </w:r>
          </w:p>
          <w:p w14:paraId="05018D72" w14:textId="77777777" w:rsidR="00CE325F" w:rsidRPr="002637BE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(Unpredictable)</w:t>
            </w:r>
          </w:p>
        </w:tc>
        <w:tc>
          <w:tcPr>
            <w:tcW w:w="1525" w:type="dxa"/>
            <w:noWrap/>
          </w:tcPr>
          <w:p w14:paraId="279BF5E7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Low risk</w:t>
            </w:r>
          </w:p>
          <w:p w14:paraId="25356E32" w14:textId="77777777" w:rsidR="00CE325F" w:rsidRPr="0049415E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(Unpredictable)</w:t>
            </w:r>
          </w:p>
        </w:tc>
        <w:tc>
          <w:tcPr>
            <w:tcW w:w="1663" w:type="dxa"/>
            <w:noWrap/>
          </w:tcPr>
          <w:p w14:paraId="0DD12E63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  <w:t>Moderate</w:t>
            </w:r>
          </w:p>
          <w:p w14:paraId="2CED449D" w14:textId="77777777" w:rsidR="00CE325F" w:rsidRPr="002637BE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  <w:t xml:space="preserve"> (Favours experimental)</w:t>
            </w:r>
          </w:p>
        </w:tc>
        <w:tc>
          <w:tcPr>
            <w:tcW w:w="1473" w:type="dxa"/>
          </w:tcPr>
          <w:p w14:paraId="256DFACD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  <w:t>Moderate</w:t>
            </w:r>
          </w:p>
          <w:p w14:paraId="073B540E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  <w:t xml:space="preserve"> (Unpredictable)</w:t>
            </w:r>
          </w:p>
        </w:tc>
        <w:tc>
          <w:tcPr>
            <w:tcW w:w="1701" w:type="dxa"/>
            <w:noWrap/>
          </w:tcPr>
          <w:p w14:paraId="0A145ECD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  <w:t>Moderate</w:t>
            </w:r>
          </w:p>
          <w:p w14:paraId="4A859D69" w14:textId="77777777" w:rsidR="00CE325F" w:rsidRPr="002637BE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  <w:t xml:space="preserve"> (Unpredictable)</w:t>
            </w:r>
          </w:p>
        </w:tc>
      </w:tr>
      <w:tr w:rsidR="00CE325F" w:rsidRPr="00206FF1" w14:paraId="7071F931" w14:textId="77777777" w:rsidTr="002A71F3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</w:tcPr>
          <w:p w14:paraId="00D6D4F1" w14:textId="77777777" w:rsidR="00CE325F" w:rsidRDefault="00CE325F" w:rsidP="002A71F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Weller et al. 2018</w:t>
            </w:r>
          </w:p>
        </w:tc>
        <w:tc>
          <w:tcPr>
            <w:tcW w:w="1666" w:type="dxa"/>
            <w:noWrap/>
          </w:tcPr>
          <w:p w14:paraId="4CB3DC5F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Low risk</w:t>
            </w:r>
          </w:p>
          <w:p w14:paraId="2B1A098A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(Unpredictable)</w:t>
            </w:r>
          </w:p>
        </w:tc>
        <w:tc>
          <w:tcPr>
            <w:tcW w:w="1899" w:type="dxa"/>
          </w:tcPr>
          <w:p w14:paraId="20ECC27C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  <w:t>Moderate</w:t>
            </w:r>
          </w:p>
          <w:p w14:paraId="35EDD03C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  <w:t>(Unpredictable)</w:t>
            </w:r>
          </w:p>
        </w:tc>
        <w:tc>
          <w:tcPr>
            <w:tcW w:w="1899" w:type="dxa"/>
            <w:noWrap/>
          </w:tcPr>
          <w:p w14:paraId="7F5A68AE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Low risk</w:t>
            </w:r>
          </w:p>
          <w:p w14:paraId="4A6EE813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(Unpredictable)</w:t>
            </w:r>
          </w:p>
        </w:tc>
        <w:tc>
          <w:tcPr>
            <w:tcW w:w="2077" w:type="dxa"/>
            <w:noWrap/>
          </w:tcPr>
          <w:p w14:paraId="1BCA0D53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Low risk</w:t>
            </w:r>
          </w:p>
          <w:p w14:paraId="316DFCA0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(Unpredictable)</w:t>
            </w:r>
          </w:p>
        </w:tc>
        <w:tc>
          <w:tcPr>
            <w:tcW w:w="1525" w:type="dxa"/>
            <w:noWrap/>
          </w:tcPr>
          <w:p w14:paraId="638146F0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Low risk</w:t>
            </w:r>
          </w:p>
          <w:p w14:paraId="718B4398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(Unpredictable)</w:t>
            </w:r>
          </w:p>
        </w:tc>
        <w:tc>
          <w:tcPr>
            <w:tcW w:w="1663" w:type="dxa"/>
            <w:noWrap/>
          </w:tcPr>
          <w:p w14:paraId="06AD1954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Low risk</w:t>
            </w:r>
          </w:p>
          <w:p w14:paraId="39B16FC7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(Unpredictable)</w:t>
            </w:r>
          </w:p>
        </w:tc>
        <w:tc>
          <w:tcPr>
            <w:tcW w:w="1473" w:type="dxa"/>
          </w:tcPr>
          <w:p w14:paraId="6719EAF9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  <w:t>Moderate</w:t>
            </w:r>
          </w:p>
          <w:p w14:paraId="68584FCF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  <w:t xml:space="preserve"> (Unpredictable)</w:t>
            </w:r>
          </w:p>
        </w:tc>
        <w:tc>
          <w:tcPr>
            <w:tcW w:w="1701" w:type="dxa"/>
            <w:noWrap/>
          </w:tcPr>
          <w:p w14:paraId="1EFAB3FC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  <w:t>Moderate</w:t>
            </w:r>
          </w:p>
          <w:p w14:paraId="12D780B9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  <w:t xml:space="preserve"> (Unpredictable)</w:t>
            </w:r>
          </w:p>
        </w:tc>
      </w:tr>
      <w:tr w:rsidR="00CE325F" w:rsidRPr="00206FF1" w14:paraId="4A5056E0" w14:textId="77777777" w:rsidTr="002A71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</w:tcPr>
          <w:p w14:paraId="5F71D1A6" w14:textId="77777777" w:rsidR="00CE325F" w:rsidRDefault="00CE325F" w:rsidP="002A71F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Verrillo et al. 2018</w:t>
            </w:r>
          </w:p>
        </w:tc>
        <w:tc>
          <w:tcPr>
            <w:tcW w:w="1666" w:type="dxa"/>
            <w:noWrap/>
          </w:tcPr>
          <w:p w14:paraId="2C84A918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Low risk</w:t>
            </w:r>
          </w:p>
          <w:p w14:paraId="7857C4BF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(Unpredictable)</w:t>
            </w:r>
          </w:p>
        </w:tc>
        <w:tc>
          <w:tcPr>
            <w:tcW w:w="1899" w:type="dxa"/>
          </w:tcPr>
          <w:p w14:paraId="5A23DB15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Low risk</w:t>
            </w:r>
          </w:p>
          <w:p w14:paraId="2C988CAC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(Unpredictable)</w:t>
            </w:r>
          </w:p>
        </w:tc>
        <w:tc>
          <w:tcPr>
            <w:tcW w:w="1899" w:type="dxa"/>
            <w:noWrap/>
          </w:tcPr>
          <w:p w14:paraId="7359665E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Low risk</w:t>
            </w:r>
          </w:p>
          <w:p w14:paraId="47B913B7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(Unpredictable)</w:t>
            </w:r>
          </w:p>
        </w:tc>
        <w:tc>
          <w:tcPr>
            <w:tcW w:w="2077" w:type="dxa"/>
            <w:noWrap/>
          </w:tcPr>
          <w:p w14:paraId="22363F28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Low risk</w:t>
            </w:r>
          </w:p>
          <w:p w14:paraId="162195AF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(Unpredictable)</w:t>
            </w:r>
          </w:p>
        </w:tc>
        <w:tc>
          <w:tcPr>
            <w:tcW w:w="1525" w:type="dxa"/>
            <w:noWrap/>
          </w:tcPr>
          <w:p w14:paraId="21781E3D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Low risk</w:t>
            </w:r>
          </w:p>
          <w:p w14:paraId="182CBE76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(Unpredictable)</w:t>
            </w:r>
          </w:p>
        </w:tc>
        <w:tc>
          <w:tcPr>
            <w:tcW w:w="1663" w:type="dxa"/>
            <w:noWrap/>
          </w:tcPr>
          <w:p w14:paraId="07938678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  <w:t>Moderate</w:t>
            </w:r>
          </w:p>
          <w:p w14:paraId="419A55A7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  <w:t xml:space="preserve"> ( Unpredictable )</w:t>
            </w:r>
          </w:p>
        </w:tc>
        <w:tc>
          <w:tcPr>
            <w:tcW w:w="1473" w:type="dxa"/>
          </w:tcPr>
          <w:p w14:paraId="58D4BA03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  <w:t>Moderate</w:t>
            </w:r>
          </w:p>
          <w:p w14:paraId="73F0F6D4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  <w:t xml:space="preserve"> (Unpredictable)</w:t>
            </w:r>
          </w:p>
        </w:tc>
        <w:tc>
          <w:tcPr>
            <w:tcW w:w="1701" w:type="dxa"/>
            <w:noWrap/>
          </w:tcPr>
          <w:p w14:paraId="7E3A18E0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  <w:t>Moderate</w:t>
            </w:r>
          </w:p>
          <w:p w14:paraId="15D93EF1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  <w:t xml:space="preserve"> (Unpredictable)</w:t>
            </w:r>
          </w:p>
        </w:tc>
      </w:tr>
      <w:tr w:rsidR="00CE325F" w:rsidRPr="00206FF1" w14:paraId="5194C7D6" w14:textId="77777777" w:rsidTr="002A71F3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</w:tcPr>
          <w:p w14:paraId="0721B97A" w14:textId="77777777" w:rsidR="00CE325F" w:rsidRDefault="00CE325F" w:rsidP="002A71F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Watkinson et al. 2020</w:t>
            </w:r>
          </w:p>
        </w:tc>
        <w:tc>
          <w:tcPr>
            <w:tcW w:w="1666" w:type="dxa"/>
            <w:noWrap/>
          </w:tcPr>
          <w:p w14:paraId="33D53897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Low risk</w:t>
            </w:r>
          </w:p>
          <w:p w14:paraId="15E8C656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(Unpredictable)</w:t>
            </w:r>
          </w:p>
        </w:tc>
        <w:tc>
          <w:tcPr>
            <w:tcW w:w="1899" w:type="dxa"/>
          </w:tcPr>
          <w:p w14:paraId="1E0D7DAD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  <w:t>Moderate</w:t>
            </w:r>
          </w:p>
          <w:p w14:paraId="069B24AD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  <w:t>(Unpredictable)</w:t>
            </w:r>
          </w:p>
        </w:tc>
        <w:tc>
          <w:tcPr>
            <w:tcW w:w="1899" w:type="dxa"/>
            <w:noWrap/>
          </w:tcPr>
          <w:p w14:paraId="08DAB7A0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Low risk</w:t>
            </w:r>
          </w:p>
          <w:p w14:paraId="49C32022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(Unpredictable)</w:t>
            </w:r>
          </w:p>
        </w:tc>
        <w:tc>
          <w:tcPr>
            <w:tcW w:w="2077" w:type="dxa"/>
            <w:noWrap/>
          </w:tcPr>
          <w:p w14:paraId="5DB49C3B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Low risk</w:t>
            </w:r>
          </w:p>
          <w:p w14:paraId="74DA6224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(Unpredictable)</w:t>
            </w:r>
          </w:p>
        </w:tc>
        <w:tc>
          <w:tcPr>
            <w:tcW w:w="1525" w:type="dxa"/>
            <w:noWrap/>
          </w:tcPr>
          <w:p w14:paraId="78F3EFB1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Low risk</w:t>
            </w:r>
          </w:p>
          <w:p w14:paraId="413F59CE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(Unpredictable)</w:t>
            </w:r>
          </w:p>
        </w:tc>
        <w:tc>
          <w:tcPr>
            <w:tcW w:w="1663" w:type="dxa"/>
            <w:noWrap/>
          </w:tcPr>
          <w:p w14:paraId="3664FB18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Low risk</w:t>
            </w:r>
          </w:p>
          <w:p w14:paraId="5B019797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(Unpredictable)</w:t>
            </w:r>
          </w:p>
        </w:tc>
        <w:tc>
          <w:tcPr>
            <w:tcW w:w="1473" w:type="dxa"/>
          </w:tcPr>
          <w:p w14:paraId="67216DD2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Low risk</w:t>
            </w:r>
          </w:p>
          <w:p w14:paraId="087EF5B2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(Unpredictable)</w:t>
            </w:r>
          </w:p>
        </w:tc>
        <w:tc>
          <w:tcPr>
            <w:tcW w:w="1701" w:type="dxa"/>
            <w:noWrap/>
          </w:tcPr>
          <w:p w14:paraId="09A4706E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  <w:t>Moderate</w:t>
            </w:r>
          </w:p>
          <w:p w14:paraId="0479D95F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  <w:t xml:space="preserve"> (Unpredictable)</w:t>
            </w:r>
          </w:p>
        </w:tc>
      </w:tr>
    </w:tbl>
    <w:p w14:paraId="53C32AAB" w14:textId="77777777" w:rsidR="00CE325F" w:rsidRDefault="00CE325F" w:rsidP="00CE325F"/>
    <w:p w14:paraId="0148B85E" w14:textId="77777777" w:rsidR="00CE325F" w:rsidRDefault="00CE325F" w:rsidP="00CE325F">
      <w:pPr>
        <w:pStyle w:val="Heading2"/>
      </w:pPr>
      <w:r>
        <w:t>Randomised studies</w:t>
      </w:r>
    </w:p>
    <w:p w14:paraId="5DD5A43F" w14:textId="77777777" w:rsidR="00CE325F" w:rsidRDefault="00CE325F" w:rsidP="00CE325F">
      <w:pPr>
        <w:pStyle w:val="Heading3"/>
      </w:pPr>
      <w:r>
        <w:t>ROB2</w:t>
      </w:r>
      <w:r>
        <w:tab/>
      </w:r>
    </w:p>
    <w:tbl>
      <w:tblPr>
        <w:tblStyle w:val="PlainTable2"/>
        <w:tblpPr w:leftFromText="180" w:rightFromText="180" w:vertAnchor="text" w:horzAnchor="margin" w:tblpY="388"/>
        <w:tblW w:w="14072" w:type="dxa"/>
        <w:tblLayout w:type="fixed"/>
        <w:tblLook w:val="04A0" w:firstRow="1" w:lastRow="0" w:firstColumn="1" w:lastColumn="0" w:noHBand="0" w:noVBand="1"/>
      </w:tblPr>
      <w:tblGrid>
        <w:gridCol w:w="1265"/>
        <w:gridCol w:w="1666"/>
        <w:gridCol w:w="1899"/>
        <w:gridCol w:w="1899"/>
        <w:gridCol w:w="2077"/>
        <w:gridCol w:w="1525"/>
        <w:gridCol w:w="1663"/>
        <w:gridCol w:w="2078"/>
      </w:tblGrid>
      <w:tr w:rsidR="00CE325F" w:rsidRPr="00206FF1" w14:paraId="52F6F791" w14:textId="77777777" w:rsidTr="002A71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  <w:hideMark/>
          </w:tcPr>
          <w:p w14:paraId="680AE445" w14:textId="77777777" w:rsidR="00CE325F" w:rsidRPr="00206FF1" w:rsidRDefault="00CE325F" w:rsidP="002A71F3">
            <w:pPr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206FF1"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Study</w:t>
            </w:r>
          </w:p>
        </w:tc>
        <w:tc>
          <w:tcPr>
            <w:tcW w:w="1666" w:type="dxa"/>
            <w:hideMark/>
          </w:tcPr>
          <w:p w14:paraId="04E41924" w14:textId="77777777" w:rsidR="00CE325F" w:rsidRPr="00206FF1" w:rsidRDefault="00CE325F" w:rsidP="002A71F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1a. Randomization</w:t>
            </w:r>
          </w:p>
        </w:tc>
        <w:tc>
          <w:tcPr>
            <w:tcW w:w="1899" w:type="dxa"/>
          </w:tcPr>
          <w:p w14:paraId="3DA52709" w14:textId="77777777" w:rsidR="00CE325F" w:rsidRDefault="00CE325F" w:rsidP="002A71F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1b. Cluster randomization timing</w:t>
            </w:r>
          </w:p>
        </w:tc>
        <w:tc>
          <w:tcPr>
            <w:tcW w:w="1899" w:type="dxa"/>
            <w:hideMark/>
          </w:tcPr>
          <w:p w14:paraId="03D75D83" w14:textId="77777777" w:rsidR="00CE325F" w:rsidRPr="00206FF1" w:rsidRDefault="00CE325F" w:rsidP="002A71F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2. E</w:t>
            </w:r>
            <w:r w:rsidRPr="002637BE"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ffect of assignment to intervention</w:t>
            </w:r>
          </w:p>
        </w:tc>
        <w:tc>
          <w:tcPr>
            <w:tcW w:w="2077" w:type="dxa"/>
            <w:hideMark/>
          </w:tcPr>
          <w:p w14:paraId="782B2AE0" w14:textId="77777777" w:rsidR="00CE325F" w:rsidRPr="00206FF1" w:rsidRDefault="00CE325F" w:rsidP="002A71F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 xml:space="preserve">3. </w:t>
            </w:r>
            <w:r>
              <w:t xml:space="preserve"> </w:t>
            </w:r>
            <w:r w:rsidRPr="002637BE"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Missing outcome data</w:t>
            </w:r>
          </w:p>
        </w:tc>
        <w:tc>
          <w:tcPr>
            <w:tcW w:w="1525" w:type="dxa"/>
            <w:hideMark/>
          </w:tcPr>
          <w:p w14:paraId="2B18CDBC" w14:textId="77777777" w:rsidR="00CE325F" w:rsidRPr="00206FF1" w:rsidRDefault="00CE325F" w:rsidP="002A71F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4. Measurement of the outcome</w:t>
            </w:r>
          </w:p>
        </w:tc>
        <w:tc>
          <w:tcPr>
            <w:tcW w:w="1663" w:type="dxa"/>
            <w:hideMark/>
          </w:tcPr>
          <w:p w14:paraId="71997099" w14:textId="77777777" w:rsidR="00CE325F" w:rsidRPr="00206FF1" w:rsidRDefault="00CE325F" w:rsidP="002A71F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 xml:space="preserve">5. </w:t>
            </w:r>
            <w: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S</w:t>
            </w:r>
            <w:r w:rsidRPr="002637BE"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election of the reported result</w:t>
            </w:r>
          </w:p>
        </w:tc>
        <w:tc>
          <w:tcPr>
            <w:tcW w:w="2078" w:type="dxa"/>
            <w:hideMark/>
          </w:tcPr>
          <w:p w14:paraId="26818C7A" w14:textId="77777777" w:rsidR="00CE325F" w:rsidRPr="00206FF1" w:rsidRDefault="00CE325F" w:rsidP="002A71F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Overall Risk of bias</w:t>
            </w:r>
          </w:p>
        </w:tc>
      </w:tr>
      <w:tr w:rsidR="00CE325F" w:rsidRPr="00206FF1" w14:paraId="56F4FD12" w14:textId="77777777" w:rsidTr="002A71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</w:tcPr>
          <w:p w14:paraId="678447F2" w14:textId="77777777" w:rsidR="00CE325F" w:rsidRPr="00206FF1" w:rsidRDefault="00CE325F" w:rsidP="002A71F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Downey et al, 2018</w:t>
            </w:r>
          </w:p>
        </w:tc>
        <w:tc>
          <w:tcPr>
            <w:tcW w:w="1666" w:type="dxa"/>
            <w:noWrap/>
          </w:tcPr>
          <w:p w14:paraId="58C8F9B0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  <w:t>Some concerns</w:t>
            </w:r>
          </w:p>
          <w:p w14:paraId="311FA88F" w14:textId="77777777" w:rsidR="00CE325F" w:rsidRPr="002637BE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  <w:t>(Unpredictable)</w:t>
            </w:r>
          </w:p>
        </w:tc>
        <w:tc>
          <w:tcPr>
            <w:tcW w:w="1899" w:type="dxa"/>
          </w:tcPr>
          <w:p w14:paraId="269244B3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Low risk</w:t>
            </w:r>
          </w:p>
          <w:p w14:paraId="54625D32" w14:textId="77777777" w:rsidR="00CE325F" w:rsidRPr="002637BE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(Unpredictable)</w:t>
            </w:r>
          </w:p>
        </w:tc>
        <w:tc>
          <w:tcPr>
            <w:tcW w:w="1899" w:type="dxa"/>
            <w:noWrap/>
          </w:tcPr>
          <w:p w14:paraId="5C9E1CA8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Low risk</w:t>
            </w:r>
          </w:p>
          <w:p w14:paraId="38BE3C89" w14:textId="77777777" w:rsidR="00CE325F" w:rsidRPr="002637BE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(Unpredictable)</w:t>
            </w:r>
          </w:p>
        </w:tc>
        <w:tc>
          <w:tcPr>
            <w:tcW w:w="2077" w:type="dxa"/>
            <w:noWrap/>
          </w:tcPr>
          <w:p w14:paraId="752535FF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Low risk</w:t>
            </w:r>
          </w:p>
          <w:p w14:paraId="2F957CDC" w14:textId="77777777" w:rsidR="00CE325F" w:rsidRPr="002637BE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(Unpredictable)</w:t>
            </w:r>
          </w:p>
        </w:tc>
        <w:tc>
          <w:tcPr>
            <w:tcW w:w="1525" w:type="dxa"/>
            <w:noWrap/>
          </w:tcPr>
          <w:p w14:paraId="14E3DC44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Low risk</w:t>
            </w:r>
          </w:p>
          <w:p w14:paraId="0485D61A" w14:textId="77777777" w:rsidR="00CE325F" w:rsidRPr="0049415E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(Unpredictable)</w:t>
            </w:r>
          </w:p>
        </w:tc>
        <w:tc>
          <w:tcPr>
            <w:tcW w:w="1663" w:type="dxa"/>
            <w:noWrap/>
          </w:tcPr>
          <w:p w14:paraId="1D735C2B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Low risk</w:t>
            </w:r>
          </w:p>
          <w:p w14:paraId="6DA3A45A" w14:textId="77777777" w:rsidR="00CE325F" w:rsidRPr="002637BE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(Unpredictable)</w:t>
            </w:r>
          </w:p>
        </w:tc>
        <w:tc>
          <w:tcPr>
            <w:tcW w:w="2078" w:type="dxa"/>
            <w:noWrap/>
          </w:tcPr>
          <w:p w14:paraId="39E4FC85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  <w:t>Some concerns</w:t>
            </w:r>
          </w:p>
          <w:p w14:paraId="20B83C7B" w14:textId="77777777" w:rsidR="00CE325F" w:rsidRPr="002637BE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  <w:t>(Unpredictable)</w:t>
            </w:r>
          </w:p>
        </w:tc>
      </w:tr>
      <w:tr w:rsidR="00CE325F" w:rsidRPr="00206FF1" w14:paraId="37A851A7" w14:textId="77777777" w:rsidTr="002A71F3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</w:tcPr>
          <w:p w14:paraId="0F9D72D5" w14:textId="77777777" w:rsidR="00CE325F" w:rsidRDefault="00CE325F" w:rsidP="002A71F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Skraastad et al 2019</w:t>
            </w:r>
          </w:p>
        </w:tc>
        <w:tc>
          <w:tcPr>
            <w:tcW w:w="1666" w:type="dxa"/>
            <w:noWrap/>
          </w:tcPr>
          <w:p w14:paraId="264B204F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Low risk</w:t>
            </w:r>
          </w:p>
          <w:p w14:paraId="2B2342C1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(Unpredictable)</w:t>
            </w:r>
          </w:p>
        </w:tc>
        <w:tc>
          <w:tcPr>
            <w:tcW w:w="1899" w:type="dxa"/>
          </w:tcPr>
          <w:p w14:paraId="02C4A79B" w14:textId="77777777" w:rsidR="00CE325F" w:rsidRPr="0047360D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1899" w:type="dxa"/>
            <w:noWrap/>
          </w:tcPr>
          <w:p w14:paraId="4D5E8F58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  <w:t>Some concerns</w:t>
            </w:r>
          </w:p>
          <w:p w14:paraId="3FADF8FD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  <w:t>(Unpredictable)</w:t>
            </w:r>
          </w:p>
        </w:tc>
        <w:tc>
          <w:tcPr>
            <w:tcW w:w="2077" w:type="dxa"/>
            <w:noWrap/>
          </w:tcPr>
          <w:p w14:paraId="1035E079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Low risk</w:t>
            </w:r>
          </w:p>
          <w:p w14:paraId="7DF13E45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(Unpredictable)</w:t>
            </w:r>
          </w:p>
        </w:tc>
        <w:tc>
          <w:tcPr>
            <w:tcW w:w="1525" w:type="dxa"/>
            <w:noWrap/>
          </w:tcPr>
          <w:p w14:paraId="2AEEE5BD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  <w:t>Some concerns</w:t>
            </w:r>
          </w:p>
          <w:p w14:paraId="29F04320" w14:textId="77777777" w:rsidR="00CE325F" w:rsidRPr="0047360D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C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  <w:t>(Unpredictable)</w:t>
            </w:r>
          </w:p>
        </w:tc>
        <w:tc>
          <w:tcPr>
            <w:tcW w:w="1663" w:type="dxa"/>
            <w:noWrap/>
          </w:tcPr>
          <w:p w14:paraId="014BF6B3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Low risk</w:t>
            </w:r>
          </w:p>
          <w:p w14:paraId="5A43DCDC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(Unpredictable)</w:t>
            </w:r>
          </w:p>
        </w:tc>
        <w:tc>
          <w:tcPr>
            <w:tcW w:w="2078" w:type="dxa"/>
            <w:noWrap/>
          </w:tcPr>
          <w:p w14:paraId="787CC7B9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  <w:t>Some concerns</w:t>
            </w:r>
          </w:p>
          <w:p w14:paraId="66070DC6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  <w:t>(Unpredictable)</w:t>
            </w:r>
          </w:p>
        </w:tc>
      </w:tr>
      <w:tr w:rsidR="00CE325F" w:rsidRPr="00206FF1" w14:paraId="445A41F4" w14:textId="77777777" w:rsidTr="002A71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</w:tcPr>
          <w:p w14:paraId="4F513CA6" w14:textId="77777777" w:rsidR="00CE325F" w:rsidRDefault="00CE325F" w:rsidP="002A71F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Downey</w:t>
            </w:r>
            <w:r w:rsidRPr="00206F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et al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2020</w:t>
            </w:r>
          </w:p>
        </w:tc>
        <w:tc>
          <w:tcPr>
            <w:tcW w:w="1666" w:type="dxa"/>
            <w:noWrap/>
          </w:tcPr>
          <w:p w14:paraId="7A9082FE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Low risk</w:t>
            </w:r>
          </w:p>
          <w:p w14:paraId="14FE508C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(Unpredictable)</w:t>
            </w:r>
          </w:p>
        </w:tc>
        <w:tc>
          <w:tcPr>
            <w:tcW w:w="1899" w:type="dxa"/>
          </w:tcPr>
          <w:p w14:paraId="7B64D183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1899" w:type="dxa"/>
            <w:noWrap/>
          </w:tcPr>
          <w:p w14:paraId="65C699CE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Low risk</w:t>
            </w:r>
          </w:p>
          <w:p w14:paraId="0F07608F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(Unpredictable)</w:t>
            </w:r>
          </w:p>
        </w:tc>
        <w:tc>
          <w:tcPr>
            <w:tcW w:w="2077" w:type="dxa"/>
            <w:noWrap/>
          </w:tcPr>
          <w:p w14:paraId="291016EE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Low risk</w:t>
            </w:r>
          </w:p>
          <w:p w14:paraId="694C7F27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(Unpredictable)</w:t>
            </w:r>
          </w:p>
        </w:tc>
        <w:tc>
          <w:tcPr>
            <w:tcW w:w="1525" w:type="dxa"/>
            <w:noWrap/>
          </w:tcPr>
          <w:p w14:paraId="36B6DB14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Low risk</w:t>
            </w:r>
          </w:p>
          <w:p w14:paraId="1FFF54ED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(Unpredictable)</w:t>
            </w:r>
          </w:p>
        </w:tc>
        <w:tc>
          <w:tcPr>
            <w:tcW w:w="1663" w:type="dxa"/>
            <w:noWrap/>
          </w:tcPr>
          <w:p w14:paraId="2169C697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Low risk</w:t>
            </w:r>
          </w:p>
          <w:p w14:paraId="71F45510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(Unpredictable)</w:t>
            </w:r>
          </w:p>
        </w:tc>
        <w:tc>
          <w:tcPr>
            <w:tcW w:w="2078" w:type="dxa"/>
            <w:noWrap/>
          </w:tcPr>
          <w:p w14:paraId="45702838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Low risk</w:t>
            </w:r>
          </w:p>
          <w:p w14:paraId="7AC3CB46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(Unpredictable)</w:t>
            </w:r>
          </w:p>
        </w:tc>
      </w:tr>
      <w:tr w:rsidR="00CE325F" w:rsidRPr="00206FF1" w14:paraId="0120CBF0" w14:textId="77777777" w:rsidTr="002A71F3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</w:tcPr>
          <w:p w14:paraId="55A0FB7D" w14:textId="77777777" w:rsidR="00CE325F" w:rsidRDefault="00CE325F" w:rsidP="002A71F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Monsoon et al. 2020</w:t>
            </w:r>
          </w:p>
        </w:tc>
        <w:tc>
          <w:tcPr>
            <w:tcW w:w="1666" w:type="dxa"/>
            <w:noWrap/>
          </w:tcPr>
          <w:p w14:paraId="1BDCE00D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Low risk</w:t>
            </w:r>
          </w:p>
          <w:p w14:paraId="038C0CF2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(Unpredictable)</w:t>
            </w:r>
          </w:p>
        </w:tc>
        <w:tc>
          <w:tcPr>
            <w:tcW w:w="1899" w:type="dxa"/>
          </w:tcPr>
          <w:p w14:paraId="2ED95890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1899" w:type="dxa"/>
            <w:noWrap/>
          </w:tcPr>
          <w:p w14:paraId="63274C13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Low risk</w:t>
            </w:r>
          </w:p>
          <w:p w14:paraId="759E64D8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(Unpredictable)</w:t>
            </w:r>
          </w:p>
        </w:tc>
        <w:tc>
          <w:tcPr>
            <w:tcW w:w="2077" w:type="dxa"/>
            <w:noWrap/>
          </w:tcPr>
          <w:p w14:paraId="588F9A8B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Low risk</w:t>
            </w:r>
          </w:p>
          <w:p w14:paraId="1828ABE0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(Unpredictable)</w:t>
            </w:r>
          </w:p>
        </w:tc>
        <w:tc>
          <w:tcPr>
            <w:tcW w:w="1525" w:type="dxa"/>
            <w:noWrap/>
          </w:tcPr>
          <w:p w14:paraId="6B5680FF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Low risk</w:t>
            </w:r>
          </w:p>
          <w:p w14:paraId="709FA18F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(Unpredictable)</w:t>
            </w:r>
          </w:p>
        </w:tc>
        <w:tc>
          <w:tcPr>
            <w:tcW w:w="1663" w:type="dxa"/>
            <w:noWrap/>
          </w:tcPr>
          <w:p w14:paraId="3705CC95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Low risk</w:t>
            </w:r>
          </w:p>
          <w:p w14:paraId="74863DAD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(Unpredictable)</w:t>
            </w:r>
          </w:p>
        </w:tc>
        <w:tc>
          <w:tcPr>
            <w:tcW w:w="2078" w:type="dxa"/>
            <w:noWrap/>
          </w:tcPr>
          <w:p w14:paraId="5CF915F9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Low risk</w:t>
            </w:r>
          </w:p>
          <w:p w14:paraId="5ACCE2AC" w14:textId="77777777" w:rsidR="00CE325F" w:rsidRDefault="00CE325F" w:rsidP="002A71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(Unpredictable)</w:t>
            </w:r>
          </w:p>
        </w:tc>
      </w:tr>
      <w:tr w:rsidR="00CE325F" w:rsidRPr="00206FF1" w14:paraId="308A9760" w14:textId="77777777" w:rsidTr="002A71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5" w:type="dxa"/>
          </w:tcPr>
          <w:p w14:paraId="623C556E" w14:textId="77777777" w:rsidR="00CE325F" w:rsidRDefault="00CE325F" w:rsidP="002A71F3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Weenk et al, 2019 &amp; 2020</w:t>
            </w:r>
          </w:p>
        </w:tc>
        <w:tc>
          <w:tcPr>
            <w:tcW w:w="1666" w:type="dxa"/>
            <w:noWrap/>
          </w:tcPr>
          <w:p w14:paraId="3FA65359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  <w:t>Some concerns</w:t>
            </w:r>
          </w:p>
          <w:p w14:paraId="6AD86255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  <w:t>(Unpredictable)</w:t>
            </w:r>
          </w:p>
        </w:tc>
        <w:tc>
          <w:tcPr>
            <w:tcW w:w="1899" w:type="dxa"/>
          </w:tcPr>
          <w:p w14:paraId="0A415164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N/A</w:t>
            </w:r>
          </w:p>
        </w:tc>
        <w:tc>
          <w:tcPr>
            <w:tcW w:w="1899" w:type="dxa"/>
            <w:noWrap/>
          </w:tcPr>
          <w:p w14:paraId="06DC1C35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Low risk</w:t>
            </w:r>
          </w:p>
          <w:p w14:paraId="4532DD8B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(Unpredictable)</w:t>
            </w:r>
          </w:p>
        </w:tc>
        <w:tc>
          <w:tcPr>
            <w:tcW w:w="2077" w:type="dxa"/>
            <w:noWrap/>
          </w:tcPr>
          <w:p w14:paraId="4B69F17E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Low risk</w:t>
            </w:r>
          </w:p>
          <w:p w14:paraId="3A623A01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(Unpredictable)</w:t>
            </w:r>
          </w:p>
        </w:tc>
        <w:tc>
          <w:tcPr>
            <w:tcW w:w="1525" w:type="dxa"/>
            <w:noWrap/>
          </w:tcPr>
          <w:p w14:paraId="6557F9EC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Low risk</w:t>
            </w:r>
          </w:p>
          <w:p w14:paraId="7B1BD076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(Unpredictable)</w:t>
            </w:r>
          </w:p>
        </w:tc>
        <w:tc>
          <w:tcPr>
            <w:tcW w:w="1663" w:type="dxa"/>
            <w:noWrap/>
          </w:tcPr>
          <w:p w14:paraId="75193720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Low risk</w:t>
            </w:r>
          </w:p>
          <w:p w14:paraId="6364B4FE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  <w:t>(Unpredictable)</w:t>
            </w:r>
          </w:p>
        </w:tc>
        <w:tc>
          <w:tcPr>
            <w:tcW w:w="2078" w:type="dxa"/>
            <w:noWrap/>
          </w:tcPr>
          <w:p w14:paraId="2980638B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  <w:t>Some concerns</w:t>
            </w:r>
          </w:p>
          <w:p w14:paraId="3D779B38" w14:textId="77777777" w:rsidR="00CE325F" w:rsidRDefault="00CE325F" w:rsidP="002A71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0AD47" w:themeColor="accent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C000" w:themeColor="accent4"/>
                <w:sz w:val="18"/>
                <w:szCs w:val="18"/>
              </w:rPr>
              <w:t>(Unpredictable)</w:t>
            </w:r>
          </w:p>
        </w:tc>
      </w:tr>
    </w:tbl>
    <w:p w14:paraId="4FDE0428" w14:textId="77777777" w:rsidR="00CE325F" w:rsidRDefault="00CE325F" w:rsidP="00CE325F"/>
    <w:p w14:paraId="13525AE9" w14:textId="77777777" w:rsidR="00CE325F" w:rsidRPr="00061C03" w:rsidRDefault="00CE325F" w:rsidP="00CE325F"/>
    <w:p w14:paraId="59765118" w14:textId="77777777" w:rsidR="00CE325F" w:rsidRDefault="00CE325F" w:rsidP="00CE325F">
      <w:pPr>
        <w:jc w:val="right"/>
      </w:pPr>
    </w:p>
    <w:p w14:paraId="2B11E541" w14:textId="77777777" w:rsidR="00CE325F" w:rsidRPr="00061C03" w:rsidRDefault="00CE325F" w:rsidP="00CE325F">
      <w:pPr>
        <w:pStyle w:val="Heading2"/>
      </w:pPr>
      <w:r>
        <w:t>MMAT – all studies</w:t>
      </w:r>
    </w:p>
    <w:tbl>
      <w:tblPr>
        <w:tblW w:w="5473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10"/>
        <w:gridCol w:w="4550"/>
        <w:gridCol w:w="980"/>
        <w:gridCol w:w="980"/>
        <w:gridCol w:w="977"/>
        <w:gridCol w:w="1081"/>
        <w:gridCol w:w="977"/>
        <w:gridCol w:w="965"/>
        <w:gridCol w:w="1053"/>
        <w:gridCol w:w="1050"/>
        <w:gridCol w:w="1044"/>
      </w:tblGrid>
      <w:tr w:rsidR="00CE325F" w:rsidRPr="00061C03" w14:paraId="231984CF" w14:textId="77777777" w:rsidTr="00CE325F">
        <w:trPr>
          <w:trHeight w:val="276"/>
          <w:jc w:val="center"/>
        </w:trPr>
        <w:tc>
          <w:tcPr>
            <w:tcW w:w="527" w:type="pct"/>
            <w:vMerge w:val="restart"/>
            <w:vAlign w:val="center"/>
          </w:tcPr>
          <w:p w14:paraId="6894B8CA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b/>
                <w:sz w:val="20"/>
                <w:szCs w:val="24"/>
                <w:lang w:eastAsia="fr-FR"/>
              </w:rPr>
              <w:t>Category of study designs</w:t>
            </w:r>
          </w:p>
        </w:tc>
        <w:tc>
          <w:tcPr>
            <w:tcW w:w="1490" w:type="pct"/>
            <w:vMerge w:val="restart"/>
            <w:vAlign w:val="center"/>
          </w:tcPr>
          <w:p w14:paraId="2C8216D8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b/>
                <w:sz w:val="20"/>
                <w:szCs w:val="24"/>
                <w:lang w:eastAsia="fr-FR"/>
              </w:rPr>
              <w:t>Methodological quality criteria</w:t>
            </w:r>
          </w:p>
        </w:tc>
        <w:tc>
          <w:tcPr>
            <w:tcW w:w="321" w:type="pct"/>
          </w:tcPr>
          <w:p w14:paraId="15B320CE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b/>
                <w:sz w:val="20"/>
                <w:szCs w:val="24"/>
                <w:lang w:eastAsia="fr-FR"/>
              </w:rPr>
              <w:t>Weller 2017</w:t>
            </w:r>
          </w:p>
        </w:tc>
        <w:tc>
          <w:tcPr>
            <w:tcW w:w="321" w:type="pct"/>
          </w:tcPr>
          <w:p w14:paraId="13FE4B7E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b/>
                <w:sz w:val="20"/>
                <w:szCs w:val="24"/>
                <w:lang w:eastAsia="fr-FR"/>
              </w:rPr>
              <w:t>Verrillo 2018</w:t>
            </w:r>
          </w:p>
        </w:tc>
        <w:tc>
          <w:tcPr>
            <w:tcW w:w="320" w:type="pct"/>
          </w:tcPr>
          <w:p w14:paraId="1DA2CD49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b/>
                <w:sz w:val="20"/>
                <w:szCs w:val="24"/>
                <w:lang w:eastAsia="fr-FR"/>
              </w:rPr>
              <w:t>Downey 2018</w:t>
            </w:r>
          </w:p>
        </w:tc>
        <w:tc>
          <w:tcPr>
            <w:tcW w:w="354" w:type="pct"/>
          </w:tcPr>
          <w:p w14:paraId="09AA18F4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b/>
                <w:sz w:val="20"/>
                <w:szCs w:val="24"/>
                <w:lang w:eastAsia="fr-FR"/>
              </w:rPr>
              <w:t>Skraastad 2019</w:t>
            </w:r>
          </w:p>
        </w:tc>
        <w:tc>
          <w:tcPr>
            <w:tcW w:w="320" w:type="pct"/>
          </w:tcPr>
          <w:p w14:paraId="5D8BFB4A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b/>
                <w:sz w:val="20"/>
                <w:szCs w:val="24"/>
                <w:lang w:eastAsia="fr-FR"/>
              </w:rPr>
              <w:t>Kisner 2009</w:t>
            </w:r>
          </w:p>
        </w:tc>
        <w:tc>
          <w:tcPr>
            <w:tcW w:w="316" w:type="pct"/>
          </w:tcPr>
          <w:p w14:paraId="5E343DFE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b/>
                <w:sz w:val="20"/>
                <w:szCs w:val="24"/>
                <w:lang w:eastAsia="fr-FR"/>
              </w:rPr>
              <w:t>Downey 2020</w:t>
            </w:r>
          </w:p>
        </w:tc>
        <w:tc>
          <w:tcPr>
            <w:tcW w:w="345" w:type="pct"/>
          </w:tcPr>
          <w:p w14:paraId="153B19A2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b/>
                <w:sz w:val="20"/>
                <w:szCs w:val="24"/>
                <w:lang w:eastAsia="fr-FR"/>
              </w:rPr>
              <w:t>Watkinson 2020</w:t>
            </w:r>
          </w:p>
        </w:tc>
        <w:tc>
          <w:tcPr>
            <w:tcW w:w="344" w:type="pct"/>
          </w:tcPr>
          <w:p w14:paraId="175325F5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b/>
                <w:sz w:val="20"/>
                <w:szCs w:val="24"/>
                <w:lang w:eastAsia="fr-FR"/>
              </w:rPr>
              <w:t>Weenk 2019&amp;2020</w:t>
            </w:r>
          </w:p>
        </w:tc>
        <w:tc>
          <w:tcPr>
            <w:tcW w:w="344" w:type="pct"/>
          </w:tcPr>
          <w:p w14:paraId="6BE3F421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b/>
                <w:sz w:val="20"/>
                <w:szCs w:val="24"/>
                <w:lang w:eastAsia="fr-FR"/>
              </w:rPr>
              <w:t>Monsoon 2020</w:t>
            </w:r>
          </w:p>
        </w:tc>
      </w:tr>
      <w:tr w:rsidR="00CE325F" w:rsidRPr="00061C03" w14:paraId="4FAAAE94" w14:textId="77777777" w:rsidTr="00CE325F">
        <w:trPr>
          <w:trHeight w:val="276"/>
          <w:jc w:val="center"/>
        </w:trPr>
        <w:tc>
          <w:tcPr>
            <w:tcW w:w="527" w:type="pct"/>
            <w:vMerge/>
            <w:tcBorders>
              <w:bottom w:val="single" w:sz="24" w:space="0" w:color="auto"/>
            </w:tcBorders>
          </w:tcPr>
          <w:p w14:paraId="2508C58E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1490" w:type="pct"/>
            <w:vMerge/>
            <w:tcBorders>
              <w:bottom w:val="single" w:sz="24" w:space="0" w:color="auto"/>
            </w:tcBorders>
          </w:tcPr>
          <w:p w14:paraId="5C8F8F95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1" w:type="pct"/>
            <w:tcBorders>
              <w:bottom w:val="single" w:sz="24" w:space="0" w:color="auto"/>
            </w:tcBorders>
          </w:tcPr>
          <w:p w14:paraId="0A842D69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Cohort study</w:t>
            </w:r>
          </w:p>
        </w:tc>
        <w:tc>
          <w:tcPr>
            <w:tcW w:w="321" w:type="pct"/>
            <w:tcBorders>
              <w:bottom w:val="single" w:sz="24" w:space="0" w:color="auto"/>
            </w:tcBorders>
          </w:tcPr>
          <w:p w14:paraId="0BCEC64D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Cohort study</w:t>
            </w:r>
          </w:p>
        </w:tc>
        <w:tc>
          <w:tcPr>
            <w:tcW w:w="320" w:type="pct"/>
            <w:tcBorders>
              <w:bottom w:val="single" w:sz="24" w:space="0" w:color="auto"/>
            </w:tcBorders>
          </w:tcPr>
          <w:p w14:paraId="169A3172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Cluster RCT</w:t>
            </w:r>
          </w:p>
        </w:tc>
        <w:tc>
          <w:tcPr>
            <w:tcW w:w="354" w:type="pct"/>
            <w:tcBorders>
              <w:bottom w:val="single" w:sz="24" w:space="0" w:color="auto"/>
            </w:tcBorders>
          </w:tcPr>
          <w:p w14:paraId="3467A21B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RCT</w:t>
            </w:r>
          </w:p>
        </w:tc>
        <w:tc>
          <w:tcPr>
            <w:tcW w:w="320" w:type="pct"/>
            <w:tcBorders>
              <w:bottom w:val="single" w:sz="24" w:space="0" w:color="auto"/>
            </w:tcBorders>
          </w:tcPr>
          <w:p w14:paraId="06C2A86C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Retrospective</w:t>
            </w:r>
          </w:p>
        </w:tc>
        <w:tc>
          <w:tcPr>
            <w:tcW w:w="316" w:type="pct"/>
            <w:tcBorders>
              <w:bottom w:val="single" w:sz="24" w:space="0" w:color="auto"/>
            </w:tcBorders>
          </w:tcPr>
          <w:p w14:paraId="74C3FD11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RCT</w:t>
            </w:r>
          </w:p>
        </w:tc>
        <w:tc>
          <w:tcPr>
            <w:tcW w:w="345" w:type="pct"/>
            <w:tcBorders>
              <w:bottom w:val="single" w:sz="24" w:space="0" w:color="auto"/>
            </w:tcBorders>
          </w:tcPr>
          <w:p w14:paraId="1DD05A1B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Cohort</w:t>
            </w:r>
            <w:r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 xml:space="preserve"> study</w:t>
            </w:r>
          </w:p>
        </w:tc>
        <w:tc>
          <w:tcPr>
            <w:tcW w:w="344" w:type="pct"/>
            <w:tcBorders>
              <w:bottom w:val="single" w:sz="24" w:space="0" w:color="auto"/>
            </w:tcBorders>
          </w:tcPr>
          <w:p w14:paraId="5D1D8B0F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RCT</w:t>
            </w:r>
          </w:p>
        </w:tc>
        <w:tc>
          <w:tcPr>
            <w:tcW w:w="344" w:type="pct"/>
            <w:tcBorders>
              <w:bottom w:val="single" w:sz="24" w:space="0" w:color="auto"/>
            </w:tcBorders>
          </w:tcPr>
          <w:p w14:paraId="516CA2B4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RCT</w:t>
            </w:r>
          </w:p>
        </w:tc>
      </w:tr>
      <w:tr w:rsidR="00CE325F" w:rsidRPr="00061C03" w14:paraId="08C82D8B" w14:textId="77777777" w:rsidTr="00CE325F">
        <w:trPr>
          <w:trHeight w:val="257"/>
          <w:jc w:val="center"/>
        </w:trPr>
        <w:tc>
          <w:tcPr>
            <w:tcW w:w="527" w:type="pct"/>
            <w:vMerge w:val="restart"/>
          </w:tcPr>
          <w:p w14:paraId="61F83FC7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 xml:space="preserve">Screening questions </w:t>
            </w:r>
          </w:p>
          <w:p w14:paraId="0BB3913C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(for all types)</w:t>
            </w:r>
          </w:p>
        </w:tc>
        <w:tc>
          <w:tcPr>
            <w:tcW w:w="1490" w:type="pct"/>
            <w:tcBorders>
              <w:bottom w:val="single" w:sz="4" w:space="0" w:color="auto"/>
            </w:tcBorders>
          </w:tcPr>
          <w:p w14:paraId="02D75968" w14:textId="77777777" w:rsidR="00CE325F" w:rsidRPr="00061C03" w:rsidRDefault="00CE325F" w:rsidP="002A71F3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4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S1. Are there clear research questions?</w:t>
            </w:r>
          </w:p>
        </w:tc>
        <w:tc>
          <w:tcPr>
            <w:tcW w:w="321" w:type="pct"/>
            <w:tcBorders>
              <w:bottom w:val="single" w:sz="4" w:space="0" w:color="auto"/>
            </w:tcBorders>
          </w:tcPr>
          <w:p w14:paraId="1A8D9D83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21" w:type="pct"/>
            <w:tcBorders>
              <w:bottom w:val="single" w:sz="4" w:space="0" w:color="auto"/>
            </w:tcBorders>
          </w:tcPr>
          <w:p w14:paraId="45E05CF2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20" w:type="pct"/>
            <w:tcBorders>
              <w:bottom w:val="single" w:sz="4" w:space="0" w:color="auto"/>
            </w:tcBorders>
          </w:tcPr>
          <w:p w14:paraId="4B5A7CCA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54" w:type="pct"/>
            <w:tcBorders>
              <w:bottom w:val="single" w:sz="4" w:space="0" w:color="auto"/>
            </w:tcBorders>
          </w:tcPr>
          <w:p w14:paraId="69723928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20" w:type="pct"/>
            <w:tcBorders>
              <w:bottom w:val="single" w:sz="4" w:space="0" w:color="auto"/>
            </w:tcBorders>
          </w:tcPr>
          <w:p w14:paraId="5E07A353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16" w:type="pct"/>
            <w:tcBorders>
              <w:bottom w:val="single" w:sz="4" w:space="0" w:color="auto"/>
            </w:tcBorders>
          </w:tcPr>
          <w:p w14:paraId="6611814A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45" w:type="pct"/>
            <w:tcBorders>
              <w:bottom w:val="single" w:sz="4" w:space="0" w:color="auto"/>
            </w:tcBorders>
          </w:tcPr>
          <w:p w14:paraId="4899E16E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44" w:type="pct"/>
            <w:tcBorders>
              <w:bottom w:val="single" w:sz="4" w:space="0" w:color="auto"/>
            </w:tcBorders>
          </w:tcPr>
          <w:p w14:paraId="526A01DE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44" w:type="pct"/>
            <w:tcBorders>
              <w:bottom w:val="single" w:sz="4" w:space="0" w:color="auto"/>
            </w:tcBorders>
          </w:tcPr>
          <w:p w14:paraId="47D6715F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Y</w:t>
            </w:r>
          </w:p>
        </w:tc>
      </w:tr>
      <w:tr w:rsidR="00CE325F" w:rsidRPr="00061C03" w14:paraId="60EE14A4" w14:textId="77777777" w:rsidTr="00CE325F">
        <w:trPr>
          <w:trHeight w:val="299"/>
          <w:jc w:val="center"/>
        </w:trPr>
        <w:tc>
          <w:tcPr>
            <w:tcW w:w="527" w:type="pct"/>
            <w:vMerge/>
          </w:tcPr>
          <w:p w14:paraId="0287F3C8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1490" w:type="pct"/>
            <w:tcBorders>
              <w:top w:val="single" w:sz="4" w:space="0" w:color="auto"/>
              <w:bottom w:val="single" w:sz="4" w:space="0" w:color="auto"/>
            </w:tcBorders>
          </w:tcPr>
          <w:p w14:paraId="34A001AB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 xml:space="preserve">S2. Do the collected data allow to address the research questions? </w:t>
            </w:r>
          </w:p>
        </w:tc>
        <w:tc>
          <w:tcPr>
            <w:tcW w:w="321" w:type="pct"/>
            <w:tcBorders>
              <w:top w:val="single" w:sz="4" w:space="0" w:color="auto"/>
              <w:bottom w:val="single" w:sz="4" w:space="0" w:color="auto"/>
            </w:tcBorders>
          </w:tcPr>
          <w:p w14:paraId="796CD7EF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21" w:type="pct"/>
            <w:tcBorders>
              <w:top w:val="single" w:sz="4" w:space="0" w:color="auto"/>
              <w:bottom w:val="single" w:sz="4" w:space="0" w:color="auto"/>
            </w:tcBorders>
          </w:tcPr>
          <w:p w14:paraId="5FA4E25C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20" w:type="pct"/>
            <w:tcBorders>
              <w:top w:val="single" w:sz="4" w:space="0" w:color="auto"/>
              <w:bottom w:val="single" w:sz="4" w:space="0" w:color="auto"/>
            </w:tcBorders>
          </w:tcPr>
          <w:p w14:paraId="538CCB0C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54" w:type="pct"/>
            <w:tcBorders>
              <w:top w:val="single" w:sz="4" w:space="0" w:color="auto"/>
              <w:bottom w:val="single" w:sz="4" w:space="0" w:color="auto"/>
            </w:tcBorders>
          </w:tcPr>
          <w:p w14:paraId="5B566D37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20" w:type="pct"/>
            <w:tcBorders>
              <w:top w:val="single" w:sz="4" w:space="0" w:color="auto"/>
              <w:bottom w:val="single" w:sz="4" w:space="0" w:color="auto"/>
            </w:tcBorders>
          </w:tcPr>
          <w:p w14:paraId="1DA8B95D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16" w:type="pct"/>
            <w:tcBorders>
              <w:top w:val="single" w:sz="4" w:space="0" w:color="auto"/>
              <w:bottom w:val="single" w:sz="4" w:space="0" w:color="auto"/>
            </w:tcBorders>
          </w:tcPr>
          <w:p w14:paraId="6CDBEB37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45" w:type="pct"/>
            <w:tcBorders>
              <w:top w:val="single" w:sz="4" w:space="0" w:color="auto"/>
              <w:bottom w:val="single" w:sz="4" w:space="0" w:color="auto"/>
            </w:tcBorders>
          </w:tcPr>
          <w:p w14:paraId="4BDB934B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44" w:type="pct"/>
            <w:tcBorders>
              <w:top w:val="single" w:sz="4" w:space="0" w:color="auto"/>
              <w:bottom w:val="single" w:sz="4" w:space="0" w:color="auto"/>
            </w:tcBorders>
          </w:tcPr>
          <w:p w14:paraId="41AE76E4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44" w:type="pct"/>
            <w:tcBorders>
              <w:top w:val="single" w:sz="4" w:space="0" w:color="auto"/>
              <w:bottom w:val="single" w:sz="4" w:space="0" w:color="auto"/>
            </w:tcBorders>
          </w:tcPr>
          <w:p w14:paraId="5D13F014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Y</w:t>
            </w:r>
          </w:p>
        </w:tc>
      </w:tr>
      <w:tr w:rsidR="00CE325F" w:rsidRPr="00061C03" w14:paraId="0A2EED9E" w14:textId="77777777" w:rsidTr="00CE325F">
        <w:trPr>
          <w:jc w:val="center"/>
        </w:trPr>
        <w:tc>
          <w:tcPr>
            <w:tcW w:w="527" w:type="pct"/>
            <w:vMerge w:val="restart"/>
            <w:tcBorders>
              <w:top w:val="single" w:sz="24" w:space="0" w:color="auto"/>
            </w:tcBorders>
          </w:tcPr>
          <w:p w14:paraId="289ACE91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lastRenderedPageBreak/>
              <w:t>1. Qualitative</w:t>
            </w:r>
          </w:p>
        </w:tc>
        <w:tc>
          <w:tcPr>
            <w:tcW w:w="1490" w:type="pct"/>
            <w:tcBorders>
              <w:top w:val="single" w:sz="24" w:space="0" w:color="auto"/>
            </w:tcBorders>
          </w:tcPr>
          <w:p w14:paraId="55F3553C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1.1. Is the qualitative approach appropriate to answer the research question?</w:t>
            </w:r>
          </w:p>
        </w:tc>
        <w:tc>
          <w:tcPr>
            <w:tcW w:w="321" w:type="pct"/>
            <w:tcBorders>
              <w:top w:val="single" w:sz="24" w:space="0" w:color="auto"/>
            </w:tcBorders>
          </w:tcPr>
          <w:p w14:paraId="7319C05A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1" w:type="pct"/>
            <w:tcBorders>
              <w:top w:val="single" w:sz="24" w:space="0" w:color="auto"/>
            </w:tcBorders>
          </w:tcPr>
          <w:p w14:paraId="3DF52991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0" w:type="pct"/>
            <w:tcBorders>
              <w:top w:val="single" w:sz="24" w:space="0" w:color="auto"/>
            </w:tcBorders>
          </w:tcPr>
          <w:p w14:paraId="014876AC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54" w:type="pct"/>
            <w:tcBorders>
              <w:top w:val="single" w:sz="24" w:space="0" w:color="auto"/>
            </w:tcBorders>
          </w:tcPr>
          <w:p w14:paraId="53FD538A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0" w:type="pct"/>
            <w:tcBorders>
              <w:top w:val="single" w:sz="24" w:space="0" w:color="auto"/>
            </w:tcBorders>
          </w:tcPr>
          <w:p w14:paraId="387AB1AC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16" w:type="pct"/>
            <w:tcBorders>
              <w:top w:val="single" w:sz="24" w:space="0" w:color="auto"/>
            </w:tcBorders>
          </w:tcPr>
          <w:p w14:paraId="55FEDEF0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5" w:type="pct"/>
            <w:tcBorders>
              <w:top w:val="single" w:sz="24" w:space="0" w:color="auto"/>
            </w:tcBorders>
          </w:tcPr>
          <w:p w14:paraId="2DBB73A8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4" w:type="pct"/>
            <w:tcBorders>
              <w:top w:val="single" w:sz="24" w:space="0" w:color="auto"/>
            </w:tcBorders>
          </w:tcPr>
          <w:p w14:paraId="0B50BF0A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4" w:type="pct"/>
            <w:tcBorders>
              <w:top w:val="single" w:sz="24" w:space="0" w:color="auto"/>
            </w:tcBorders>
          </w:tcPr>
          <w:p w14:paraId="33BD8F4B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</w:tr>
      <w:tr w:rsidR="00CE325F" w:rsidRPr="00061C03" w14:paraId="3A966156" w14:textId="77777777" w:rsidTr="00CE325F">
        <w:trPr>
          <w:trHeight w:val="274"/>
          <w:jc w:val="center"/>
        </w:trPr>
        <w:tc>
          <w:tcPr>
            <w:tcW w:w="527" w:type="pct"/>
            <w:vMerge/>
          </w:tcPr>
          <w:p w14:paraId="455E70CF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1490" w:type="pct"/>
          </w:tcPr>
          <w:p w14:paraId="531A87B2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1.2. Are the qualitative data collection methods adequate to address the research question?</w:t>
            </w:r>
          </w:p>
        </w:tc>
        <w:tc>
          <w:tcPr>
            <w:tcW w:w="321" w:type="pct"/>
          </w:tcPr>
          <w:p w14:paraId="3BD490FB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1" w:type="pct"/>
          </w:tcPr>
          <w:p w14:paraId="64CAB470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0" w:type="pct"/>
          </w:tcPr>
          <w:p w14:paraId="4F7922EC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54" w:type="pct"/>
          </w:tcPr>
          <w:p w14:paraId="753DA9B3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0" w:type="pct"/>
          </w:tcPr>
          <w:p w14:paraId="59A41C6E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16" w:type="pct"/>
          </w:tcPr>
          <w:p w14:paraId="07E39117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5" w:type="pct"/>
          </w:tcPr>
          <w:p w14:paraId="4041CCC3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4" w:type="pct"/>
          </w:tcPr>
          <w:p w14:paraId="37593187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4" w:type="pct"/>
          </w:tcPr>
          <w:p w14:paraId="73CDD5F7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</w:tr>
      <w:tr w:rsidR="00CE325F" w:rsidRPr="00061C03" w14:paraId="733610B2" w14:textId="77777777" w:rsidTr="00CE325F">
        <w:trPr>
          <w:jc w:val="center"/>
        </w:trPr>
        <w:tc>
          <w:tcPr>
            <w:tcW w:w="527" w:type="pct"/>
            <w:vMerge/>
          </w:tcPr>
          <w:p w14:paraId="3620FCC8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1490" w:type="pct"/>
          </w:tcPr>
          <w:p w14:paraId="2A8E44A6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1.3. Are the findings adequately derived from the data?</w:t>
            </w:r>
          </w:p>
        </w:tc>
        <w:tc>
          <w:tcPr>
            <w:tcW w:w="321" w:type="pct"/>
          </w:tcPr>
          <w:p w14:paraId="2EEC4C6D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1" w:type="pct"/>
          </w:tcPr>
          <w:p w14:paraId="3A3CCD50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0" w:type="pct"/>
          </w:tcPr>
          <w:p w14:paraId="499D3620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54" w:type="pct"/>
          </w:tcPr>
          <w:p w14:paraId="2F324F14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0" w:type="pct"/>
          </w:tcPr>
          <w:p w14:paraId="381089DC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16" w:type="pct"/>
          </w:tcPr>
          <w:p w14:paraId="6D857D5C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5" w:type="pct"/>
          </w:tcPr>
          <w:p w14:paraId="3527145B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4" w:type="pct"/>
          </w:tcPr>
          <w:p w14:paraId="3744AA1F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4" w:type="pct"/>
          </w:tcPr>
          <w:p w14:paraId="603F308A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</w:tr>
      <w:tr w:rsidR="00CE325F" w:rsidRPr="00061C03" w14:paraId="606AC8B3" w14:textId="77777777" w:rsidTr="00CE325F">
        <w:trPr>
          <w:jc w:val="center"/>
        </w:trPr>
        <w:tc>
          <w:tcPr>
            <w:tcW w:w="527" w:type="pct"/>
            <w:vMerge/>
          </w:tcPr>
          <w:p w14:paraId="7C2B7273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1490" w:type="pct"/>
          </w:tcPr>
          <w:p w14:paraId="29D2944C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 xml:space="preserve">1.4. Is the interpretation of results sufficiently substantiated by data? </w:t>
            </w:r>
          </w:p>
        </w:tc>
        <w:tc>
          <w:tcPr>
            <w:tcW w:w="321" w:type="pct"/>
          </w:tcPr>
          <w:p w14:paraId="0E8FFE74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1" w:type="pct"/>
          </w:tcPr>
          <w:p w14:paraId="45216F9F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0" w:type="pct"/>
          </w:tcPr>
          <w:p w14:paraId="2EC40B8B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54" w:type="pct"/>
          </w:tcPr>
          <w:p w14:paraId="31FB92BD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0" w:type="pct"/>
          </w:tcPr>
          <w:p w14:paraId="1B391BD4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16" w:type="pct"/>
          </w:tcPr>
          <w:p w14:paraId="78ED4C35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5" w:type="pct"/>
          </w:tcPr>
          <w:p w14:paraId="4291964C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4" w:type="pct"/>
          </w:tcPr>
          <w:p w14:paraId="663FC3FD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4" w:type="pct"/>
          </w:tcPr>
          <w:p w14:paraId="374EADB5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</w:tr>
      <w:tr w:rsidR="00CE325F" w:rsidRPr="00061C03" w14:paraId="70F6E7F2" w14:textId="77777777" w:rsidTr="00CE325F">
        <w:trPr>
          <w:trHeight w:val="283"/>
          <w:jc w:val="center"/>
        </w:trPr>
        <w:tc>
          <w:tcPr>
            <w:tcW w:w="527" w:type="pct"/>
            <w:vMerge/>
          </w:tcPr>
          <w:p w14:paraId="7BA273F5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1490" w:type="pct"/>
          </w:tcPr>
          <w:p w14:paraId="224784A7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1.5. Is there coherence between qualitative data sources, collection, analysis and interpretation?</w:t>
            </w:r>
          </w:p>
        </w:tc>
        <w:tc>
          <w:tcPr>
            <w:tcW w:w="321" w:type="pct"/>
          </w:tcPr>
          <w:p w14:paraId="2CB8BDE1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1" w:type="pct"/>
          </w:tcPr>
          <w:p w14:paraId="465937F4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0" w:type="pct"/>
          </w:tcPr>
          <w:p w14:paraId="67C475F6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54" w:type="pct"/>
          </w:tcPr>
          <w:p w14:paraId="76EE54E7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0" w:type="pct"/>
          </w:tcPr>
          <w:p w14:paraId="303C0965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16" w:type="pct"/>
          </w:tcPr>
          <w:p w14:paraId="0A413BB1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5" w:type="pct"/>
          </w:tcPr>
          <w:p w14:paraId="039B9A2B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4" w:type="pct"/>
          </w:tcPr>
          <w:p w14:paraId="03762530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4" w:type="pct"/>
          </w:tcPr>
          <w:p w14:paraId="667D5370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</w:tr>
      <w:tr w:rsidR="00CE325F" w:rsidRPr="00061C03" w14:paraId="70BA2B2A" w14:textId="77777777" w:rsidTr="00CE325F">
        <w:trPr>
          <w:jc w:val="center"/>
        </w:trPr>
        <w:tc>
          <w:tcPr>
            <w:tcW w:w="527" w:type="pct"/>
            <w:vMerge w:val="restart"/>
            <w:tcBorders>
              <w:top w:val="single" w:sz="24" w:space="0" w:color="auto"/>
            </w:tcBorders>
          </w:tcPr>
          <w:p w14:paraId="4B2D1D35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2. Quantitative randomized controlled trials</w:t>
            </w:r>
          </w:p>
        </w:tc>
        <w:tc>
          <w:tcPr>
            <w:tcW w:w="1490" w:type="pct"/>
            <w:tcBorders>
              <w:top w:val="single" w:sz="24" w:space="0" w:color="auto"/>
            </w:tcBorders>
          </w:tcPr>
          <w:p w14:paraId="1CC6627B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2.1. Is randomization appropriately performed?</w:t>
            </w:r>
          </w:p>
        </w:tc>
        <w:tc>
          <w:tcPr>
            <w:tcW w:w="321" w:type="pct"/>
            <w:tcBorders>
              <w:top w:val="single" w:sz="24" w:space="0" w:color="auto"/>
            </w:tcBorders>
          </w:tcPr>
          <w:p w14:paraId="01BCD590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1" w:type="pct"/>
            <w:tcBorders>
              <w:top w:val="single" w:sz="24" w:space="0" w:color="auto"/>
            </w:tcBorders>
          </w:tcPr>
          <w:p w14:paraId="4459B6BA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0" w:type="pct"/>
            <w:tcBorders>
              <w:top w:val="single" w:sz="24" w:space="0" w:color="auto"/>
            </w:tcBorders>
          </w:tcPr>
          <w:p w14:paraId="40C3C701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N</w:t>
            </w:r>
          </w:p>
        </w:tc>
        <w:tc>
          <w:tcPr>
            <w:tcW w:w="354" w:type="pct"/>
            <w:tcBorders>
              <w:top w:val="single" w:sz="24" w:space="0" w:color="auto"/>
            </w:tcBorders>
          </w:tcPr>
          <w:p w14:paraId="31B63C25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20" w:type="pct"/>
            <w:tcBorders>
              <w:top w:val="single" w:sz="24" w:space="0" w:color="auto"/>
            </w:tcBorders>
          </w:tcPr>
          <w:p w14:paraId="372E158F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16" w:type="pct"/>
            <w:tcBorders>
              <w:top w:val="single" w:sz="24" w:space="0" w:color="auto"/>
            </w:tcBorders>
          </w:tcPr>
          <w:p w14:paraId="7DFDD8AD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45" w:type="pct"/>
            <w:tcBorders>
              <w:top w:val="single" w:sz="24" w:space="0" w:color="auto"/>
            </w:tcBorders>
          </w:tcPr>
          <w:p w14:paraId="0E6E5ADD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4" w:type="pct"/>
            <w:tcBorders>
              <w:top w:val="single" w:sz="24" w:space="0" w:color="auto"/>
            </w:tcBorders>
          </w:tcPr>
          <w:p w14:paraId="3AA0870F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44" w:type="pct"/>
            <w:tcBorders>
              <w:top w:val="single" w:sz="24" w:space="0" w:color="auto"/>
            </w:tcBorders>
          </w:tcPr>
          <w:p w14:paraId="3B6A1BD2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Y</w:t>
            </w:r>
          </w:p>
        </w:tc>
      </w:tr>
      <w:tr w:rsidR="00CE325F" w:rsidRPr="00061C03" w14:paraId="7AD7FE06" w14:textId="77777777" w:rsidTr="00CE325F">
        <w:trPr>
          <w:jc w:val="center"/>
        </w:trPr>
        <w:tc>
          <w:tcPr>
            <w:tcW w:w="527" w:type="pct"/>
            <w:vMerge/>
          </w:tcPr>
          <w:p w14:paraId="3116EF55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1490" w:type="pct"/>
          </w:tcPr>
          <w:p w14:paraId="57E85A22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2.2. Are the groups comparable at baseline?</w:t>
            </w:r>
          </w:p>
        </w:tc>
        <w:tc>
          <w:tcPr>
            <w:tcW w:w="321" w:type="pct"/>
          </w:tcPr>
          <w:p w14:paraId="07D6A46B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1" w:type="pct"/>
          </w:tcPr>
          <w:p w14:paraId="506E5D15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0" w:type="pct"/>
          </w:tcPr>
          <w:p w14:paraId="34F5E205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54" w:type="pct"/>
          </w:tcPr>
          <w:p w14:paraId="57ECA92A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20" w:type="pct"/>
          </w:tcPr>
          <w:p w14:paraId="2D2297CF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16" w:type="pct"/>
          </w:tcPr>
          <w:p w14:paraId="2326BB17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45" w:type="pct"/>
          </w:tcPr>
          <w:p w14:paraId="1FE4217F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4" w:type="pct"/>
          </w:tcPr>
          <w:p w14:paraId="0DE5CB33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44" w:type="pct"/>
          </w:tcPr>
          <w:p w14:paraId="43B110A2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Y</w:t>
            </w:r>
          </w:p>
        </w:tc>
      </w:tr>
      <w:tr w:rsidR="00CE325F" w:rsidRPr="00061C03" w14:paraId="3D62A00D" w14:textId="77777777" w:rsidTr="00CE325F">
        <w:trPr>
          <w:jc w:val="center"/>
        </w:trPr>
        <w:tc>
          <w:tcPr>
            <w:tcW w:w="527" w:type="pct"/>
            <w:vMerge/>
          </w:tcPr>
          <w:p w14:paraId="4B3930F4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1490" w:type="pct"/>
          </w:tcPr>
          <w:p w14:paraId="6C17D562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2.3. Are there complete outcome data?</w:t>
            </w:r>
          </w:p>
        </w:tc>
        <w:tc>
          <w:tcPr>
            <w:tcW w:w="321" w:type="pct"/>
          </w:tcPr>
          <w:p w14:paraId="6961FB26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1" w:type="pct"/>
          </w:tcPr>
          <w:p w14:paraId="6EECC608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0" w:type="pct"/>
          </w:tcPr>
          <w:p w14:paraId="0C7609F6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54" w:type="pct"/>
          </w:tcPr>
          <w:p w14:paraId="2768C8F5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20" w:type="pct"/>
          </w:tcPr>
          <w:p w14:paraId="79F22762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16" w:type="pct"/>
          </w:tcPr>
          <w:p w14:paraId="59DDC646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45" w:type="pct"/>
          </w:tcPr>
          <w:p w14:paraId="2C0C4605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4" w:type="pct"/>
          </w:tcPr>
          <w:p w14:paraId="6DE6F871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44" w:type="pct"/>
          </w:tcPr>
          <w:p w14:paraId="50D603F5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Y</w:t>
            </w:r>
          </w:p>
        </w:tc>
      </w:tr>
      <w:tr w:rsidR="00CE325F" w:rsidRPr="00061C03" w14:paraId="390D9E59" w14:textId="77777777" w:rsidTr="00CE325F">
        <w:trPr>
          <w:jc w:val="center"/>
        </w:trPr>
        <w:tc>
          <w:tcPr>
            <w:tcW w:w="527" w:type="pct"/>
            <w:vMerge/>
          </w:tcPr>
          <w:p w14:paraId="0BA2E898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1490" w:type="pct"/>
          </w:tcPr>
          <w:p w14:paraId="03C1C8D8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2.4. Are outcome assessors blinded to the intervention provided?</w:t>
            </w:r>
          </w:p>
        </w:tc>
        <w:tc>
          <w:tcPr>
            <w:tcW w:w="321" w:type="pct"/>
          </w:tcPr>
          <w:p w14:paraId="3C42ADBB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1" w:type="pct"/>
          </w:tcPr>
          <w:p w14:paraId="650FBFAA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0" w:type="pct"/>
          </w:tcPr>
          <w:p w14:paraId="2838C9B5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N</w:t>
            </w:r>
          </w:p>
        </w:tc>
        <w:tc>
          <w:tcPr>
            <w:tcW w:w="354" w:type="pct"/>
          </w:tcPr>
          <w:p w14:paraId="259EDC47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N</w:t>
            </w:r>
          </w:p>
        </w:tc>
        <w:tc>
          <w:tcPr>
            <w:tcW w:w="320" w:type="pct"/>
          </w:tcPr>
          <w:p w14:paraId="5A755A1F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16" w:type="pct"/>
          </w:tcPr>
          <w:p w14:paraId="630F384B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N</w:t>
            </w:r>
          </w:p>
        </w:tc>
        <w:tc>
          <w:tcPr>
            <w:tcW w:w="345" w:type="pct"/>
          </w:tcPr>
          <w:p w14:paraId="59EF77B3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4" w:type="pct"/>
          </w:tcPr>
          <w:p w14:paraId="52D001CA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44" w:type="pct"/>
          </w:tcPr>
          <w:p w14:paraId="10E19494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Y</w:t>
            </w:r>
          </w:p>
        </w:tc>
      </w:tr>
      <w:tr w:rsidR="00CE325F" w:rsidRPr="00061C03" w14:paraId="2E2C2F16" w14:textId="77777777" w:rsidTr="00CE325F">
        <w:trPr>
          <w:jc w:val="center"/>
        </w:trPr>
        <w:tc>
          <w:tcPr>
            <w:tcW w:w="527" w:type="pct"/>
            <w:vMerge/>
            <w:tcBorders>
              <w:bottom w:val="single" w:sz="24" w:space="0" w:color="auto"/>
            </w:tcBorders>
          </w:tcPr>
          <w:p w14:paraId="5A809918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1490" w:type="pct"/>
            <w:tcBorders>
              <w:bottom w:val="single" w:sz="24" w:space="0" w:color="auto"/>
            </w:tcBorders>
          </w:tcPr>
          <w:p w14:paraId="127E029E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2.5 Did the participants adhere to the assigned intervention?</w:t>
            </w:r>
          </w:p>
        </w:tc>
        <w:tc>
          <w:tcPr>
            <w:tcW w:w="321" w:type="pct"/>
            <w:tcBorders>
              <w:bottom w:val="single" w:sz="24" w:space="0" w:color="auto"/>
            </w:tcBorders>
          </w:tcPr>
          <w:p w14:paraId="07371329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1" w:type="pct"/>
            <w:tcBorders>
              <w:bottom w:val="single" w:sz="24" w:space="0" w:color="auto"/>
            </w:tcBorders>
          </w:tcPr>
          <w:p w14:paraId="66E6C25E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0" w:type="pct"/>
            <w:tcBorders>
              <w:bottom w:val="single" w:sz="24" w:space="0" w:color="auto"/>
            </w:tcBorders>
          </w:tcPr>
          <w:p w14:paraId="3DBB6C03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54" w:type="pct"/>
            <w:tcBorders>
              <w:bottom w:val="single" w:sz="24" w:space="0" w:color="auto"/>
            </w:tcBorders>
          </w:tcPr>
          <w:p w14:paraId="5A2B7D17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20" w:type="pct"/>
            <w:tcBorders>
              <w:bottom w:val="single" w:sz="24" w:space="0" w:color="auto"/>
            </w:tcBorders>
          </w:tcPr>
          <w:p w14:paraId="516AB891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16" w:type="pct"/>
            <w:tcBorders>
              <w:bottom w:val="single" w:sz="24" w:space="0" w:color="auto"/>
            </w:tcBorders>
          </w:tcPr>
          <w:p w14:paraId="06376B05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45" w:type="pct"/>
            <w:tcBorders>
              <w:bottom w:val="single" w:sz="24" w:space="0" w:color="auto"/>
            </w:tcBorders>
          </w:tcPr>
          <w:p w14:paraId="17115837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4" w:type="pct"/>
            <w:tcBorders>
              <w:bottom w:val="single" w:sz="24" w:space="0" w:color="auto"/>
            </w:tcBorders>
          </w:tcPr>
          <w:p w14:paraId="0F71EEB4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44" w:type="pct"/>
            <w:tcBorders>
              <w:bottom w:val="single" w:sz="24" w:space="0" w:color="auto"/>
            </w:tcBorders>
          </w:tcPr>
          <w:p w14:paraId="20DF3620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Y</w:t>
            </w:r>
          </w:p>
        </w:tc>
      </w:tr>
      <w:tr w:rsidR="00CE325F" w:rsidRPr="00061C03" w14:paraId="0019640B" w14:textId="77777777" w:rsidTr="00CE325F">
        <w:trPr>
          <w:jc w:val="center"/>
        </w:trPr>
        <w:tc>
          <w:tcPr>
            <w:tcW w:w="527" w:type="pct"/>
            <w:vMerge w:val="restart"/>
            <w:tcBorders>
              <w:top w:val="single" w:sz="24" w:space="0" w:color="auto"/>
            </w:tcBorders>
          </w:tcPr>
          <w:p w14:paraId="70172114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 xml:space="preserve">3. Quantitative non-randomized </w:t>
            </w:r>
          </w:p>
        </w:tc>
        <w:tc>
          <w:tcPr>
            <w:tcW w:w="1490" w:type="pct"/>
            <w:tcBorders>
              <w:top w:val="single" w:sz="24" w:space="0" w:color="auto"/>
            </w:tcBorders>
          </w:tcPr>
          <w:p w14:paraId="425CDE0C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  <w:t>3.1. Are the participants representative of the target population?</w:t>
            </w:r>
          </w:p>
        </w:tc>
        <w:tc>
          <w:tcPr>
            <w:tcW w:w="321" w:type="pct"/>
            <w:tcBorders>
              <w:top w:val="single" w:sz="24" w:space="0" w:color="auto"/>
            </w:tcBorders>
          </w:tcPr>
          <w:p w14:paraId="7FBF4DD8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21" w:type="pct"/>
            <w:tcBorders>
              <w:top w:val="single" w:sz="24" w:space="0" w:color="auto"/>
            </w:tcBorders>
          </w:tcPr>
          <w:p w14:paraId="691A4F5A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20" w:type="pct"/>
            <w:tcBorders>
              <w:top w:val="single" w:sz="24" w:space="0" w:color="auto"/>
            </w:tcBorders>
          </w:tcPr>
          <w:p w14:paraId="31632183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</w:pPr>
          </w:p>
        </w:tc>
        <w:tc>
          <w:tcPr>
            <w:tcW w:w="354" w:type="pct"/>
            <w:tcBorders>
              <w:top w:val="single" w:sz="24" w:space="0" w:color="auto"/>
            </w:tcBorders>
          </w:tcPr>
          <w:p w14:paraId="4309750F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</w:pPr>
          </w:p>
        </w:tc>
        <w:tc>
          <w:tcPr>
            <w:tcW w:w="320" w:type="pct"/>
            <w:tcBorders>
              <w:top w:val="single" w:sz="24" w:space="0" w:color="auto"/>
            </w:tcBorders>
          </w:tcPr>
          <w:p w14:paraId="5CDC8B73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16" w:type="pct"/>
            <w:tcBorders>
              <w:top w:val="single" w:sz="24" w:space="0" w:color="auto"/>
            </w:tcBorders>
          </w:tcPr>
          <w:p w14:paraId="13DEB42A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</w:pPr>
          </w:p>
        </w:tc>
        <w:tc>
          <w:tcPr>
            <w:tcW w:w="345" w:type="pct"/>
            <w:tcBorders>
              <w:top w:val="single" w:sz="24" w:space="0" w:color="auto"/>
            </w:tcBorders>
          </w:tcPr>
          <w:p w14:paraId="61B26C9F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44" w:type="pct"/>
            <w:tcBorders>
              <w:top w:val="single" w:sz="24" w:space="0" w:color="auto"/>
            </w:tcBorders>
          </w:tcPr>
          <w:p w14:paraId="14FE06E7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</w:pPr>
          </w:p>
        </w:tc>
        <w:tc>
          <w:tcPr>
            <w:tcW w:w="344" w:type="pct"/>
            <w:tcBorders>
              <w:top w:val="single" w:sz="24" w:space="0" w:color="auto"/>
            </w:tcBorders>
          </w:tcPr>
          <w:p w14:paraId="705B780C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</w:pPr>
          </w:p>
        </w:tc>
      </w:tr>
      <w:tr w:rsidR="00CE325F" w:rsidRPr="00061C03" w14:paraId="4C9B1176" w14:textId="77777777" w:rsidTr="00CE325F">
        <w:trPr>
          <w:jc w:val="center"/>
        </w:trPr>
        <w:tc>
          <w:tcPr>
            <w:tcW w:w="527" w:type="pct"/>
            <w:vMerge/>
          </w:tcPr>
          <w:p w14:paraId="691F9AE3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1490" w:type="pct"/>
          </w:tcPr>
          <w:p w14:paraId="7C85ECB3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  <w:t>3.2. Are measurements appropriate regarding both the outcome and intervention (or exposure)?</w:t>
            </w:r>
          </w:p>
        </w:tc>
        <w:tc>
          <w:tcPr>
            <w:tcW w:w="321" w:type="pct"/>
          </w:tcPr>
          <w:p w14:paraId="38D68EA2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21" w:type="pct"/>
          </w:tcPr>
          <w:p w14:paraId="1A2A9D38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20" w:type="pct"/>
          </w:tcPr>
          <w:p w14:paraId="6FDE21F1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</w:pPr>
          </w:p>
        </w:tc>
        <w:tc>
          <w:tcPr>
            <w:tcW w:w="354" w:type="pct"/>
          </w:tcPr>
          <w:p w14:paraId="37C90806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</w:pPr>
          </w:p>
        </w:tc>
        <w:tc>
          <w:tcPr>
            <w:tcW w:w="320" w:type="pct"/>
          </w:tcPr>
          <w:p w14:paraId="36459031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16" w:type="pct"/>
          </w:tcPr>
          <w:p w14:paraId="25B9829E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</w:pPr>
          </w:p>
        </w:tc>
        <w:tc>
          <w:tcPr>
            <w:tcW w:w="345" w:type="pct"/>
          </w:tcPr>
          <w:p w14:paraId="58D4A091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44" w:type="pct"/>
          </w:tcPr>
          <w:p w14:paraId="7020CB37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</w:pPr>
          </w:p>
        </w:tc>
        <w:tc>
          <w:tcPr>
            <w:tcW w:w="344" w:type="pct"/>
          </w:tcPr>
          <w:p w14:paraId="3520F671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</w:pPr>
          </w:p>
        </w:tc>
      </w:tr>
      <w:tr w:rsidR="00CE325F" w:rsidRPr="00061C03" w14:paraId="2D92E4A8" w14:textId="77777777" w:rsidTr="00CE325F">
        <w:trPr>
          <w:jc w:val="center"/>
        </w:trPr>
        <w:tc>
          <w:tcPr>
            <w:tcW w:w="527" w:type="pct"/>
            <w:vMerge/>
          </w:tcPr>
          <w:p w14:paraId="73F9AF7C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1490" w:type="pct"/>
          </w:tcPr>
          <w:p w14:paraId="4CCE1D29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  <w:t xml:space="preserve">3.3. </w:t>
            </w: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Are there complete outcome data?</w:t>
            </w:r>
          </w:p>
        </w:tc>
        <w:tc>
          <w:tcPr>
            <w:tcW w:w="321" w:type="pct"/>
          </w:tcPr>
          <w:p w14:paraId="1A418424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21" w:type="pct"/>
          </w:tcPr>
          <w:p w14:paraId="5E770F2D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20" w:type="pct"/>
          </w:tcPr>
          <w:p w14:paraId="188E10BC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</w:pPr>
          </w:p>
        </w:tc>
        <w:tc>
          <w:tcPr>
            <w:tcW w:w="354" w:type="pct"/>
          </w:tcPr>
          <w:p w14:paraId="1D24B88B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</w:pPr>
          </w:p>
        </w:tc>
        <w:tc>
          <w:tcPr>
            <w:tcW w:w="320" w:type="pct"/>
          </w:tcPr>
          <w:p w14:paraId="24C86179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16" w:type="pct"/>
          </w:tcPr>
          <w:p w14:paraId="3650228B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</w:pPr>
          </w:p>
        </w:tc>
        <w:tc>
          <w:tcPr>
            <w:tcW w:w="345" w:type="pct"/>
          </w:tcPr>
          <w:p w14:paraId="3B4A0231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44" w:type="pct"/>
          </w:tcPr>
          <w:p w14:paraId="2142E785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</w:pPr>
          </w:p>
        </w:tc>
        <w:tc>
          <w:tcPr>
            <w:tcW w:w="344" w:type="pct"/>
          </w:tcPr>
          <w:p w14:paraId="1EB8AB5E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</w:pPr>
          </w:p>
        </w:tc>
      </w:tr>
      <w:tr w:rsidR="00CE325F" w:rsidRPr="00061C03" w14:paraId="6B976243" w14:textId="77777777" w:rsidTr="00CE325F">
        <w:trPr>
          <w:jc w:val="center"/>
        </w:trPr>
        <w:tc>
          <w:tcPr>
            <w:tcW w:w="527" w:type="pct"/>
            <w:vMerge/>
          </w:tcPr>
          <w:p w14:paraId="775ABAA6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1490" w:type="pct"/>
          </w:tcPr>
          <w:p w14:paraId="6EB7664B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3.4. Are the confounders accounted for in the design and analysis?</w:t>
            </w:r>
          </w:p>
        </w:tc>
        <w:tc>
          <w:tcPr>
            <w:tcW w:w="321" w:type="pct"/>
          </w:tcPr>
          <w:p w14:paraId="0CDC2BFB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21" w:type="pct"/>
          </w:tcPr>
          <w:p w14:paraId="759002D7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20" w:type="pct"/>
          </w:tcPr>
          <w:p w14:paraId="30C9D6F6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54" w:type="pct"/>
          </w:tcPr>
          <w:p w14:paraId="4A4861B9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0" w:type="pct"/>
          </w:tcPr>
          <w:p w14:paraId="55D9E58D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16" w:type="pct"/>
          </w:tcPr>
          <w:p w14:paraId="234828EB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5" w:type="pct"/>
          </w:tcPr>
          <w:p w14:paraId="225678EB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Y</w:t>
            </w:r>
          </w:p>
        </w:tc>
        <w:tc>
          <w:tcPr>
            <w:tcW w:w="344" w:type="pct"/>
          </w:tcPr>
          <w:p w14:paraId="6A699607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4" w:type="pct"/>
          </w:tcPr>
          <w:p w14:paraId="6FAD6F65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</w:tr>
      <w:tr w:rsidR="00CE325F" w:rsidRPr="00061C03" w14:paraId="5670862A" w14:textId="77777777" w:rsidTr="00CE325F">
        <w:trPr>
          <w:jc w:val="center"/>
        </w:trPr>
        <w:tc>
          <w:tcPr>
            <w:tcW w:w="527" w:type="pct"/>
            <w:vMerge/>
            <w:tcBorders>
              <w:bottom w:val="single" w:sz="24" w:space="0" w:color="auto"/>
            </w:tcBorders>
          </w:tcPr>
          <w:p w14:paraId="29A185D3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1490" w:type="pct"/>
            <w:tcBorders>
              <w:bottom w:val="single" w:sz="24" w:space="0" w:color="auto"/>
            </w:tcBorders>
          </w:tcPr>
          <w:p w14:paraId="3497AF44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/>
                <w:sz w:val="20"/>
                <w:lang w:eastAsia="fr-FR"/>
              </w:rPr>
            </w:pPr>
            <w:r w:rsidRPr="00061C03">
              <w:rPr>
                <w:rFonts w:ascii="Times New Roman" w:hAnsi="Times New Roman"/>
                <w:sz w:val="20"/>
                <w:lang w:eastAsia="fr-FR"/>
              </w:rPr>
              <w:t>3.5. During the study period, is the intervention administered (or exposure occurred) as intended?</w:t>
            </w:r>
          </w:p>
        </w:tc>
        <w:tc>
          <w:tcPr>
            <w:tcW w:w="321" w:type="pct"/>
            <w:tcBorders>
              <w:bottom w:val="single" w:sz="24" w:space="0" w:color="auto"/>
            </w:tcBorders>
          </w:tcPr>
          <w:p w14:paraId="3A2BA5B6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lang w:eastAsia="fr-FR"/>
              </w:rPr>
            </w:pPr>
            <w:r w:rsidRPr="00061C03">
              <w:rPr>
                <w:rFonts w:ascii="Times New Roman" w:hAnsi="Times New Roman"/>
                <w:sz w:val="20"/>
                <w:lang w:eastAsia="fr-FR"/>
              </w:rPr>
              <w:t>Y</w:t>
            </w:r>
          </w:p>
        </w:tc>
        <w:tc>
          <w:tcPr>
            <w:tcW w:w="321" w:type="pct"/>
            <w:tcBorders>
              <w:bottom w:val="single" w:sz="24" w:space="0" w:color="auto"/>
            </w:tcBorders>
          </w:tcPr>
          <w:p w14:paraId="37810112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lang w:eastAsia="fr-FR"/>
              </w:rPr>
            </w:pPr>
            <w:r w:rsidRPr="00061C03">
              <w:rPr>
                <w:rFonts w:ascii="Times New Roman" w:hAnsi="Times New Roman"/>
                <w:sz w:val="20"/>
                <w:lang w:eastAsia="fr-FR"/>
              </w:rPr>
              <w:t>Y</w:t>
            </w:r>
          </w:p>
        </w:tc>
        <w:tc>
          <w:tcPr>
            <w:tcW w:w="320" w:type="pct"/>
            <w:tcBorders>
              <w:bottom w:val="single" w:sz="24" w:space="0" w:color="auto"/>
            </w:tcBorders>
          </w:tcPr>
          <w:p w14:paraId="6B12F417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lang w:eastAsia="fr-FR"/>
              </w:rPr>
            </w:pPr>
          </w:p>
        </w:tc>
        <w:tc>
          <w:tcPr>
            <w:tcW w:w="354" w:type="pct"/>
            <w:tcBorders>
              <w:bottom w:val="single" w:sz="24" w:space="0" w:color="auto"/>
            </w:tcBorders>
          </w:tcPr>
          <w:p w14:paraId="512B0D6A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lang w:eastAsia="fr-FR"/>
              </w:rPr>
            </w:pPr>
          </w:p>
        </w:tc>
        <w:tc>
          <w:tcPr>
            <w:tcW w:w="320" w:type="pct"/>
            <w:tcBorders>
              <w:bottom w:val="single" w:sz="24" w:space="0" w:color="auto"/>
            </w:tcBorders>
          </w:tcPr>
          <w:p w14:paraId="7BAE8D78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lang w:eastAsia="fr-FR"/>
              </w:rPr>
            </w:pPr>
            <w:r w:rsidRPr="00061C03">
              <w:rPr>
                <w:rFonts w:ascii="Times New Roman" w:hAnsi="Times New Roman"/>
                <w:sz w:val="20"/>
                <w:lang w:eastAsia="fr-FR"/>
              </w:rPr>
              <w:t>Y</w:t>
            </w:r>
          </w:p>
        </w:tc>
        <w:tc>
          <w:tcPr>
            <w:tcW w:w="316" w:type="pct"/>
            <w:tcBorders>
              <w:bottom w:val="single" w:sz="24" w:space="0" w:color="auto"/>
            </w:tcBorders>
          </w:tcPr>
          <w:p w14:paraId="72763F5C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lang w:eastAsia="fr-FR"/>
              </w:rPr>
            </w:pPr>
          </w:p>
        </w:tc>
        <w:tc>
          <w:tcPr>
            <w:tcW w:w="345" w:type="pct"/>
            <w:tcBorders>
              <w:bottom w:val="single" w:sz="24" w:space="0" w:color="auto"/>
            </w:tcBorders>
          </w:tcPr>
          <w:p w14:paraId="3D69958C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lang w:eastAsia="fr-FR"/>
              </w:rPr>
            </w:pPr>
            <w:r w:rsidRPr="00061C03">
              <w:rPr>
                <w:rFonts w:ascii="Times New Roman" w:hAnsi="Times New Roman"/>
                <w:sz w:val="20"/>
                <w:lang w:eastAsia="fr-FR"/>
              </w:rPr>
              <w:t>Y</w:t>
            </w:r>
          </w:p>
        </w:tc>
        <w:tc>
          <w:tcPr>
            <w:tcW w:w="344" w:type="pct"/>
            <w:tcBorders>
              <w:bottom w:val="single" w:sz="24" w:space="0" w:color="auto"/>
            </w:tcBorders>
          </w:tcPr>
          <w:p w14:paraId="169AEFB5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lang w:eastAsia="fr-FR"/>
              </w:rPr>
            </w:pPr>
          </w:p>
        </w:tc>
        <w:tc>
          <w:tcPr>
            <w:tcW w:w="344" w:type="pct"/>
            <w:tcBorders>
              <w:bottom w:val="single" w:sz="24" w:space="0" w:color="auto"/>
            </w:tcBorders>
          </w:tcPr>
          <w:p w14:paraId="50EAB00B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lang w:eastAsia="fr-FR"/>
              </w:rPr>
            </w:pPr>
          </w:p>
        </w:tc>
      </w:tr>
      <w:tr w:rsidR="00CE325F" w:rsidRPr="00061C03" w14:paraId="73503852" w14:textId="77777777" w:rsidTr="00CE325F">
        <w:trPr>
          <w:cantSplit/>
          <w:jc w:val="center"/>
        </w:trPr>
        <w:tc>
          <w:tcPr>
            <w:tcW w:w="527" w:type="pct"/>
            <w:vMerge w:val="restart"/>
            <w:tcBorders>
              <w:top w:val="single" w:sz="24" w:space="0" w:color="auto"/>
            </w:tcBorders>
          </w:tcPr>
          <w:p w14:paraId="35D7CFE0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4. Quantitative descriptive</w:t>
            </w:r>
          </w:p>
        </w:tc>
        <w:tc>
          <w:tcPr>
            <w:tcW w:w="1490" w:type="pct"/>
            <w:tcBorders>
              <w:top w:val="single" w:sz="24" w:space="0" w:color="auto"/>
            </w:tcBorders>
          </w:tcPr>
          <w:p w14:paraId="334E9D51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4.1. Is the sampling strategy relevant to address the research question?</w:t>
            </w:r>
          </w:p>
        </w:tc>
        <w:tc>
          <w:tcPr>
            <w:tcW w:w="321" w:type="pct"/>
            <w:tcBorders>
              <w:top w:val="single" w:sz="24" w:space="0" w:color="auto"/>
            </w:tcBorders>
          </w:tcPr>
          <w:p w14:paraId="69F5F734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1" w:type="pct"/>
            <w:tcBorders>
              <w:top w:val="single" w:sz="24" w:space="0" w:color="auto"/>
            </w:tcBorders>
          </w:tcPr>
          <w:p w14:paraId="1C196A5F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0" w:type="pct"/>
            <w:tcBorders>
              <w:top w:val="single" w:sz="24" w:space="0" w:color="auto"/>
            </w:tcBorders>
          </w:tcPr>
          <w:p w14:paraId="1612883E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54" w:type="pct"/>
            <w:tcBorders>
              <w:top w:val="single" w:sz="24" w:space="0" w:color="auto"/>
            </w:tcBorders>
          </w:tcPr>
          <w:p w14:paraId="6001822C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0" w:type="pct"/>
            <w:tcBorders>
              <w:top w:val="single" w:sz="24" w:space="0" w:color="auto"/>
            </w:tcBorders>
          </w:tcPr>
          <w:p w14:paraId="34EBAF0C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16" w:type="pct"/>
            <w:tcBorders>
              <w:top w:val="single" w:sz="24" w:space="0" w:color="auto"/>
            </w:tcBorders>
          </w:tcPr>
          <w:p w14:paraId="50A729C3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5" w:type="pct"/>
            <w:tcBorders>
              <w:top w:val="single" w:sz="24" w:space="0" w:color="auto"/>
            </w:tcBorders>
          </w:tcPr>
          <w:p w14:paraId="37FA05D7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4" w:type="pct"/>
            <w:tcBorders>
              <w:top w:val="single" w:sz="24" w:space="0" w:color="auto"/>
            </w:tcBorders>
          </w:tcPr>
          <w:p w14:paraId="0DBEE772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4" w:type="pct"/>
            <w:tcBorders>
              <w:top w:val="single" w:sz="24" w:space="0" w:color="auto"/>
            </w:tcBorders>
          </w:tcPr>
          <w:p w14:paraId="6FC1A7D3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</w:tr>
      <w:tr w:rsidR="00CE325F" w:rsidRPr="00061C03" w14:paraId="58E2CDF2" w14:textId="77777777" w:rsidTr="00CE325F">
        <w:trPr>
          <w:jc w:val="center"/>
        </w:trPr>
        <w:tc>
          <w:tcPr>
            <w:tcW w:w="527" w:type="pct"/>
            <w:vMerge/>
          </w:tcPr>
          <w:p w14:paraId="678D8691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1490" w:type="pct"/>
          </w:tcPr>
          <w:p w14:paraId="3B704E5B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4.2. Is the sample representative of the target population?</w:t>
            </w:r>
          </w:p>
        </w:tc>
        <w:tc>
          <w:tcPr>
            <w:tcW w:w="321" w:type="pct"/>
          </w:tcPr>
          <w:p w14:paraId="5E7ABF31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1" w:type="pct"/>
          </w:tcPr>
          <w:p w14:paraId="2605953E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0" w:type="pct"/>
          </w:tcPr>
          <w:p w14:paraId="3F3B2837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54" w:type="pct"/>
          </w:tcPr>
          <w:p w14:paraId="5B82A4C3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0" w:type="pct"/>
          </w:tcPr>
          <w:p w14:paraId="3DF7C46D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16" w:type="pct"/>
          </w:tcPr>
          <w:p w14:paraId="65375F8A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5" w:type="pct"/>
          </w:tcPr>
          <w:p w14:paraId="18591816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4" w:type="pct"/>
          </w:tcPr>
          <w:p w14:paraId="2CFDCD80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4" w:type="pct"/>
          </w:tcPr>
          <w:p w14:paraId="1FC1623F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</w:tr>
      <w:tr w:rsidR="00CE325F" w:rsidRPr="00061C03" w14:paraId="78BC9211" w14:textId="77777777" w:rsidTr="00CE325F">
        <w:trPr>
          <w:jc w:val="center"/>
        </w:trPr>
        <w:tc>
          <w:tcPr>
            <w:tcW w:w="527" w:type="pct"/>
            <w:vMerge/>
          </w:tcPr>
          <w:p w14:paraId="1003AC8F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1490" w:type="pct"/>
          </w:tcPr>
          <w:p w14:paraId="77FFB626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 xml:space="preserve">4.3. Are the </w:t>
            </w:r>
            <w:r w:rsidRPr="00061C03">
              <w:rPr>
                <w:rFonts w:ascii="Times New Roman" w:hAnsi="Times New Roman" w:cs="Times New Roman"/>
                <w:sz w:val="20"/>
                <w:szCs w:val="24"/>
              </w:rPr>
              <w:t>measurements appropriate?</w:t>
            </w:r>
          </w:p>
        </w:tc>
        <w:tc>
          <w:tcPr>
            <w:tcW w:w="321" w:type="pct"/>
          </w:tcPr>
          <w:p w14:paraId="27FBC598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1" w:type="pct"/>
          </w:tcPr>
          <w:p w14:paraId="00D82061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0" w:type="pct"/>
          </w:tcPr>
          <w:p w14:paraId="7E5ED9A3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54" w:type="pct"/>
          </w:tcPr>
          <w:p w14:paraId="17D04F75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0" w:type="pct"/>
          </w:tcPr>
          <w:p w14:paraId="2D8509A8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16" w:type="pct"/>
          </w:tcPr>
          <w:p w14:paraId="63D036D0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5" w:type="pct"/>
          </w:tcPr>
          <w:p w14:paraId="45D3C006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4" w:type="pct"/>
          </w:tcPr>
          <w:p w14:paraId="677A86AF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4" w:type="pct"/>
          </w:tcPr>
          <w:p w14:paraId="628DE5FA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</w:tr>
      <w:tr w:rsidR="00CE325F" w:rsidRPr="00061C03" w14:paraId="36CA309A" w14:textId="77777777" w:rsidTr="00CE325F">
        <w:trPr>
          <w:jc w:val="center"/>
        </w:trPr>
        <w:tc>
          <w:tcPr>
            <w:tcW w:w="527" w:type="pct"/>
            <w:vMerge/>
          </w:tcPr>
          <w:p w14:paraId="753C85BE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1490" w:type="pct"/>
          </w:tcPr>
          <w:p w14:paraId="2DE3B5B2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4.4. Is the risk of nonresponse bias low?</w:t>
            </w:r>
          </w:p>
        </w:tc>
        <w:tc>
          <w:tcPr>
            <w:tcW w:w="321" w:type="pct"/>
          </w:tcPr>
          <w:p w14:paraId="13BE4841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1" w:type="pct"/>
          </w:tcPr>
          <w:p w14:paraId="05E6B03F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0" w:type="pct"/>
          </w:tcPr>
          <w:p w14:paraId="7E041110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54" w:type="pct"/>
          </w:tcPr>
          <w:p w14:paraId="7D0F8B25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0" w:type="pct"/>
          </w:tcPr>
          <w:p w14:paraId="5859FFDA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16" w:type="pct"/>
          </w:tcPr>
          <w:p w14:paraId="0FB94050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5" w:type="pct"/>
          </w:tcPr>
          <w:p w14:paraId="50E5090A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4" w:type="pct"/>
          </w:tcPr>
          <w:p w14:paraId="7D98A583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4" w:type="pct"/>
          </w:tcPr>
          <w:p w14:paraId="64128D78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</w:tr>
      <w:tr w:rsidR="00CE325F" w:rsidRPr="00061C03" w14:paraId="16BC2BCF" w14:textId="77777777" w:rsidTr="00CE325F">
        <w:trPr>
          <w:jc w:val="center"/>
        </w:trPr>
        <w:tc>
          <w:tcPr>
            <w:tcW w:w="527" w:type="pct"/>
            <w:vMerge/>
            <w:tcBorders>
              <w:bottom w:val="single" w:sz="24" w:space="0" w:color="auto"/>
            </w:tcBorders>
          </w:tcPr>
          <w:p w14:paraId="05B74F07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1490" w:type="pct"/>
            <w:tcBorders>
              <w:bottom w:val="single" w:sz="24" w:space="0" w:color="auto"/>
            </w:tcBorders>
          </w:tcPr>
          <w:p w14:paraId="645F732B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4.5. Is the statistical analysis appropriate to answer the research question?</w:t>
            </w:r>
          </w:p>
        </w:tc>
        <w:tc>
          <w:tcPr>
            <w:tcW w:w="321" w:type="pct"/>
            <w:tcBorders>
              <w:bottom w:val="single" w:sz="24" w:space="0" w:color="auto"/>
            </w:tcBorders>
          </w:tcPr>
          <w:p w14:paraId="3CD2183B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1" w:type="pct"/>
            <w:tcBorders>
              <w:bottom w:val="single" w:sz="24" w:space="0" w:color="auto"/>
            </w:tcBorders>
          </w:tcPr>
          <w:p w14:paraId="62F86094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0" w:type="pct"/>
            <w:tcBorders>
              <w:bottom w:val="single" w:sz="24" w:space="0" w:color="auto"/>
            </w:tcBorders>
          </w:tcPr>
          <w:p w14:paraId="6D9E031A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54" w:type="pct"/>
            <w:tcBorders>
              <w:bottom w:val="single" w:sz="24" w:space="0" w:color="auto"/>
            </w:tcBorders>
          </w:tcPr>
          <w:p w14:paraId="61E9E784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0" w:type="pct"/>
            <w:tcBorders>
              <w:bottom w:val="single" w:sz="24" w:space="0" w:color="auto"/>
            </w:tcBorders>
          </w:tcPr>
          <w:p w14:paraId="6563A285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16" w:type="pct"/>
            <w:tcBorders>
              <w:bottom w:val="single" w:sz="24" w:space="0" w:color="auto"/>
            </w:tcBorders>
          </w:tcPr>
          <w:p w14:paraId="3A5EB3EA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5" w:type="pct"/>
            <w:tcBorders>
              <w:bottom w:val="single" w:sz="24" w:space="0" w:color="auto"/>
            </w:tcBorders>
          </w:tcPr>
          <w:p w14:paraId="5E28EB8D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4" w:type="pct"/>
            <w:tcBorders>
              <w:bottom w:val="single" w:sz="24" w:space="0" w:color="auto"/>
            </w:tcBorders>
          </w:tcPr>
          <w:p w14:paraId="62E16E5E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4" w:type="pct"/>
            <w:tcBorders>
              <w:bottom w:val="single" w:sz="24" w:space="0" w:color="auto"/>
            </w:tcBorders>
          </w:tcPr>
          <w:p w14:paraId="7D53E66F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</w:tr>
      <w:tr w:rsidR="00CE325F" w:rsidRPr="00061C03" w14:paraId="70D96E44" w14:textId="77777777" w:rsidTr="00CE325F">
        <w:trPr>
          <w:jc w:val="center"/>
        </w:trPr>
        <w:tc>
          <w:tcPr>
            <w:tcW w:w="527" w:type="pct"/>
            <w:vMerge w:val="restart"/>
            <w:tcBorders>
              <w:top w:val="single" w:sz="24" w:space="0" w:color="auto"/>
            </w:tcBorders>
          </w:tcPr>
          <w:p w14:paraId="4BE964DD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5. Mixed methods</w:t>
            </w:r>
          </w:p>
        </w:tc>
        <w:tc>
          <w:tcPr>
            <w:tcW w:w="1490" w:type="pct"/>
            <w:tcBorders>
              <w:top w:val="single" w:sz="24" w:space="0" w:color="auto"/>
            </w:tcBorders>
          </w:tcPr>
          <w:p w14:paraId="53CF42C2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5.1. Is there an adequate rationale for using a mixed methods design to address the research question?</w:t>
            </w:r>
          </w:p>
        </w:tc>
        <w:tc>
          <w:tcPr>
            <w:tcW w:w="321" w:type="pct"/>
            <w:tcBorders>
              <w:top w:val="single" w:sz="24" w:space="0" w:color="auto"/>
            </w:tcBorders>
          </w:tcPr>
          <w:p w14:paraId="5140E976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1" w:type="pct"/>
            <w:tcBorders>
              <w:top w:val="single" w:sz="24" w:space="0" w:color="auto"/>
            </w:tcBorders>
          </w:tcPr>
          <w:p w14:paraId="42493DAB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0" w:type="pct"/>
            <w:tcBorders>
              <w:top w:val="single" w:sz="24" w:space="0" w:color="auto"/>
            </w:tcBorders>
          </w:tcPr>
          <w:p w14:paraId="0ECF8EE2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54" w:type="pct"/>
            <w:tcBorders>
              <w:top w:val="single" w:sz="24" w:space="0" w:color="auto"/>
            </w:tcBorders>
          </w:tcPr>
          <w:p w14:paraId="4BA92BB3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0" w:type="pct"/>
            <w:tcBorders>
              <w:top w:val="single" w:sz="24" w:space="0" w:color="auto"/>
            </w:tcBorders>
          </w:tcPr>
          <w:p w14:paraId="33FE4353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16" w:type="pct"/>
            <w:tcBorders>
              <w:top w:val="single" w:sz="24" w:space="0" w:color="auto"/>
            </w:tcBorders>
          </w:tcPr>
          <w:p w14:paraId="3C69A410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5" w:type="pct"/>
            <w:tcBorders>
              <w:top w:val="single" w:sz="24" w:space="0" w:color="auto"/>
            </w:tcBorders>
          </w:tcPr>
          <w:p w14:paraId="3BC7DCA5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4" w:type="pct"/>
            <w:tcBorders>
              <w:top w:val="single" w:sz="24" w:space="0" w:color="auto"/>
            </w:tcBorders>
          </w:tcPr>
          <w:p w14:paraId="7D686FD1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4" w:type="pct"/>
            <w:tcBorders>
              <w:top w:val="single" w:sz="24" w:space="0" w:color="auto"/>
            </w:tcBorders>
          </w:tcPr>
          <w:p w14:paraId="2A96A8E0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</w:tr>
      <w:tr w:rsidR="00CE325F" w:rsidRPr="00061C03" w14:paraId="4727B334" w14:textId="77777777" w:rsidTr="00CE325F">
        <w:trPr>
          <w:trHeight w:val="208"/>
          <w:jc w:val="center"/>
        </w:trPr>
        <w:tc>
          <w:tcPr>
            <w:tcW w:w="527" w:type="pct"/>
            <w:vMerge/>
          </w:tcPr>
          <w:p w14:paraId="60681F30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1490" w:type="pct"/>
          </w:tcPr>
          <w:p w14:paraId="15815147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</w:rPr>
              <w:t>5.2. Are the different components of the study effectively integrated to answer the research question?</w:t>
            </w:r>
          </w:p>
        </w:tc>
        <w:tc>
          <w:tcPr>
            <w:tcW w:w="321" w:type="pct"/>
          </w:tcPr>
          <w:p w14:paraId="1D17C64B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321" w:type="pct"/>
          </w:tcPr>
          <w:p w14:paraId="341EF93F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320" w:type="pct"/>
          </w:tcPr>
          <w:p w14:paraId="234CC319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354" w:type="pct"/>
          </w:tcPr>
          <w:p w14:paraId="52E56E6C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320" w:type="pct"/>
          </w:tcPr>
          <w:p w14:paraId="46CA04FE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316" w:type="pct"/>
          </w:tcPr>
          <w:p w14:paraId="4F2E635B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345" w:type="pct"/>
          </w:tcPr>
          <w:p w14:paraId="41A68728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344" w:type="pct"/>
          </w:tcPr>
          <w:p w14:paraId="2C9BCEFE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344" w:type="pct"/>
          </w:tcPr>
          <w:p w14:paraId="7060A85C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CE325F" w:rsidRPr="00061C03" w14:paraId="02E22ABB" w14:textId="77777777" w:rsidTr="00CE325F">
        <w:trPr>
          <w:jc w:val="center"/>
        </w:trPr>
        <w:tc>
          <w:tcPr>
            <w:tcW w:w="527" w:type="pct"/>
            <w:vMerge/>
          </w:tcPr>
          <w:p w14:paraId="5912AD60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1490" w:type="pct"/>
          </w:tcPr>
          <w:p w14:paraId="3C9233C3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5.3. Are the outputs of the integration of qualitative and quantitative components adequately interpreted?</w:t>
            </w:r>
          </w:p>
        </w:tc>
        <w:tc>
          <w:tcPr>
            <w:tcW w:w="321" w:type="pct"/>
          </w:tcPr>
          <w:p w14:paraId="4FD88B4B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1" w:type="pct"/>
          </w:tcPr>
          <w:p w14:paraId="416492B7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0" w:type="pct"/>
          </w:tcPr>
          <w:p w14:paraId="4A5D417C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54" w:type="pct"/>
          </w:tcPr>
          <w:p w14:paraId="76A60510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0" w:type="pct"/>
          </w:tcPr>
          <w:p w14:paraId="5A1D40E7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16" w:type="pct"/>
          </w:tcPr>
          <w:p w14:paraId="2F4FD521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5" w:type="pct"/>
          </w:tcPr>
          <w:p w14:paraId="24B02C74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4" w:type="pct"/>
          </w:tcPr>
          <w:p w14:paraId="15A63356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4" w:type="pct"/>
          </w:tcPr>
          <w:p w14:paraId="240C31E0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</w:tr>
      <w:tr w:rsidR="00CE325F" w:rsidRPr="00061C03" w14:paraId="37436118" w14:textId="77777777" w:rsidTr="00CE325F">
        <w:trPr>
          <w:jc w:val="center"/>
        </w:trPr>
        <w:tc>
          <w:tcPr>
            <w:tcW w:w="527" w:type="pct"/>
            <w:vMerge/>
          </w:tcPr>
          <w:p w14:paraId="398DFEEF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1490" w:type="pct"/>
          </w:tcPr>
          <w:p w14:paraId="1779D6BE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5.4.</w:t>
            </w:r>
            <w:r w:rsidRPr="00061C03">
              <w:rPr>
                <w:rFonts w:ascii="Times New Roman" w:hAnsi="Times New Roman" w:cs="Times New Roman"/>
                <w:sz w:val="20"/>
                <w:szCs w:val="24"/>
              </w:rPr>
              <w:t xml:space="preserve"> Are d</w:t>
            </w: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ivergences and inconsistencies between quantitative and qualitative results adequately addressed?</w:t>
            </w:r>
          </w:p>
        </w:tc>
        <w:tc>
          <w:tcPr>
            <w:tcW w:w="321" w:type="pct"/>
          </w:tcPr>
          <w:p w14:paraId="382FFF2E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1" w:type="pct"/>
          </w:tcPr>
          <w:p w14:paraId="245D5E7B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0" w:type="pct"/>
          </w:tcPr>
          <w:p w14:paraId="2CFE5533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54" w:type="pct"/>
          </w:tcPr>
          <w:p w14:paraId="34174811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0" w:type="pct"/>
          </w:tcPr>
          <w:p w14:paraId="7C34730A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16" w:type="pct"/>
          </w:tcPr>
          <w:p w14:paraId="032E2FB0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5" w:type="pct"/>
          </w:tcPr>
          <w:p w14:paraId="1DE81987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4" w:type="pct"/>
          </w:tcPr>
          <w:p w14:paraId="6C28186C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4" w:type="pct"/>
          </w:tcPr>
          <w:p w14:paraId="593DE9E8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</w:tr>
      <w:tr w:rsidR="00CE325F" w:rsidRPr="00061C03" w14:paraId="466268CD" w14:textId="77777777" w:rsidTr="00CE325F">
        <w:trPr>
          <w:jc w:val="center"/>
        </w:trPr>
        <w:tc>
          <w:tcPr>
            <w:tcW w:w="527" w:type="pct"/>
            <w:vMerge/>
          </w:tcPr>
          <w:p w14:paraId="2EF09A34" w14:textId="77777777" w:rsidR="00CE325F" w:rsidRPr="00061C03" w:rsidRDefault="00CE325F" w:rsidP="002A71F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1490" w:type="pct"/>
          </w:tcPr>
          <w:p w14:paraId="5F58977A" w14:textId="77777777" w:rsidR="00CE325F" w:rsidRPr="00061C03" w:rsidRDefault="00CE325F" w:rsidP="002A71F3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4"/>
                <w:lang w:eastAsia="fr-FR"/>
              </w:rPr>
            </w:pPr>
            <w:r w:rsidRPr="00061C03">
              <w:rPr>
                <w:rFonts w:ascii="Times New Roman" w:hAnsi="Times New Roman" w:cs="Times New Roman"/>
                <w:sz w:val="20"/>
                <w:szCs w:val="24"/>
                <w:lang w:eastAsia="fr-FR"/>
              </w:rPr>
              <w:t>5.5. Do the different components of the study adhere to the quality criteria of each tradition of the methods involved?</w:t>
            </w:r>
            <w:r w:rsidRPr="00061C03">
              <w:rPr>
                <w:rFonts w:ascii="Times New Roman" w:hAnsi="Times New Roman" w:cs="Times New Roman"/>
                <w:i/>
                <w:sz w:val="20"/>
                <w:szCs w:val="24"/>
                <w:lang w:eastAsia="fr-FR"/>
              </w:rPr>
              <w:t xml:space="preserve"> </w:t>
            </w:r>
          </w:p>
        </w:tc>
        <w:tc>
          <w:tcPr>
            <w:tcW w:w="321" w:type="pct"/>
          </w:tcPr>
          <w:p w14:paraId="64B8144F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1" w:type="pct"/>
          </w:tcPr>
          <w:p w14:paraId="04F0179C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0" w:type="pct"/>
          </w:tcPr>
          <w:p w14:paraId="09C66749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54" w:type="pct"/>
          </w:tcPr>
          <w:p w14:paraId="1B75040F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20" w:type="pct"/>
          </w:tcPr>
          <w:p w14:paraId="73297130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16" w:type="pct"/>
          </w:tcPr>
          <w:p w14:paraId="17E8320E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5" w:type="pct"/>
          </w:tcPr>
          <w:p w14:paraId="41D5010D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4" w:type="pct"/>
          </w:tcPr>
          <w:p w14:paraId="239631E1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344" w:type="pct"/>
          </w:tcPr>
          <w:p w14:paraId="54045CA1" w14:textId="77777777" w:rsidR="00CE325F" w:rsidRPr="00061C03" w:rsidRDefault="00CE325F" w:rsidP="002A71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  <w:lang w:eastAsia="fr-FR"/>
              </w:rPr>
            </w:pPr>
          </w:p>
        </w:tc>
      </w:tr>
    </w:tbl>
    <w:p w14:paraId="485B51EB" w14:textId="77777777" w:rsidR="00CE325F" w:rsidRPr="00061C03" w:rsidRDefault="00CE325F" w:rsidP="00CE325F"/>
    <w:p w14:paraId="72628F37" w14:textId="77777777" w:rsidR="00CE325F" w:rsidRPr="00061C03" w:rsidRDefault="00CE325F" w:rsidP="00CE325F"/>
    <w:p w14:paraId="4A1D31EF" w14:textId="77777777" w:rsidR="00CE325F" w:rsidRPr="00061C03" w:rsidRDefault="00CE325F" w:rsidP="00CE325F"/>
    <w:p w14:paraId="5D116887" w14:textId="77777777" w:rsidR="00CE325F" w:rsidRPr="00061C03" w:rsidRDefault="00CE325F" w:rsidP="00CE325F"/>
    <w:p w14:paraId="7FE3E08D" w14:textId="77777777" w:rsidR="00CE325F" w:rsidRPr="00061C03" w:rsidRDefault="00CE325F" w:rsidP="00CE325F"/>
    <w:p w14:paraId="642A756F" w14:textId="77777777" w:rsidR="00CE325F" w:rsidRPr="00061C03" w:rsidRDefault="00CE325F" w:rsidP="00CE325F"/>
    <w:p w14:paraId="4BE81909" w14:textId="77777777" w:rsidR="00296CAF" w:rsidRDefault="00296CAF"/>
    <w:sectPr w:rsidR="00296CAF" w:rsidSect="00382A4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325F"/>
    <w:rsid w:val="00296CAF"/>
    <w:rsid w:val="00B74C49"/>
    <w:rsid w:val="00CE325F"/>
    <w:rsid w:val="00F7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4EC481"/>
  <w15:chartTrackingRefBased/>
  <w15:docId w15:val="{00563690-E996-42F5-B871-6F655B833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325F"/>
  </w:style>
  <w:style w:type="paragraph" w:styleId="Heading1">
    <w:name w:val="heading 1"/>
    <w:basedOn w:val="Normal"/>
    <w:next w:val="Normal"/>
    <w:link w:val="Heading1Char"/>
    <w:uiPriority w:val="9"/>
    <w:qFormat/>
    <w:rsid w:val="00CE325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E325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E325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325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E325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PlainTable2">
    <w:name w:val="Plain Table 2"/>
    <w:basedOn w:val="TableNormal"/>
    <w:uiPriority w:val="42"/>
    <w:rsid w:val="00CE325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CE32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325F"/>
    <w:rPr>
      <w:rFonts w:ascii="Segoe UI" w:hAnsi="Segoe UI" w:cs="Segoe UI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CE325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800</Words>
  <Characters>4560</Characters>
  <Application>Microsoft Office Word</Application>
  <DocSecurity>0</DocSecurity>
  <Lines>38</Lines>
  <Paragraphs>10</Paragraphs>
  <ScaleCrop>false</ScaleCrop>
  <Company/>
  <LinksUpToDate>false</LinksUpToDate>
  <CharactersWithSpaces>5350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</dc:creator>
  <cp:keywords/>
  <dc:description/>
  <cp:lastModifiedBy>carlos</cp:lastModifiedBy>
  <cp:revision>1</cp:revision>
  <dcterms:created xsi:type="dcterms:W3CDTF">2021-07-07T15:33:00Z</dcterms:created>
  <dcterms:modified xsi:type="dcterms:W3CDTF">2021-07-07T15:34:00Z</dcterms:modified>
</cp:coreProperties>
</file>