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6325F" w14:textId="2AC14870" w:rsidR="00591410" w:rsidRPr="0007674D" w:rsidRDefault="00591410" w:rsidP="00591410">
      <w:pPr>
        <w:spacing w:before="0" w:after="0"/>
        <w:rPr>
          <w:rFonts w:eastAsia="新細明體" w:cs="Times New Roman"/>
          <w:b/>
          <w:color w:val="000000"/>
          <w:szCs w:val="24"/>
          <w:lang w:eastAsia="zh-TW"/>
        </w:rPr>
      </w:pPr>
      <w:r w:rsidRPr="0007674D">
        <w:rPr>
          <w:rFonts w:eastAsia="新細明體" w:cs="Times New Roman"/>
          <w:b/>
          <w:color w:val="000000"/>
          <w:szCs w:val="24"/>
          <w:lang w:eastAsia="zh-TW"/>
        </w:rPr>
        <w:t xml:space="preserve">Table </w:t>
      </w:r>
      <w:r w:rsidR="004D267F" w:rsidRPr="0007674D">
        <w:rPr>
          <w:rFonts w:eastAsia="新細明體" w:cs="Times New Roman" w:hint="eastAsia"/>
          <w:b/>
          <w:color w:val="000000"/>
          <w:szCs w:val="24"/>
          <w:lang w:eastAsia="zh-TW"/>
        </w:rPr>
        <w:t>S</w:t>
      </w:r>
      <w:r w:rsidR="00D46454" w:rsidRPr="0007674D">
        <w:rPr>
          <w:rFonts w:eastAsia="新細明體" w:cs="Times New Roman" w:hint="eastAsia"/>
          <w:b/>
          <w:color w:val="000000"/>
          <w:szCs w:val="24"/>
          <w:lang w:eastAsia="zh-TW"/>
        </w:rPr>
        <w:t>1</w:t>
      </w:r>
      <w:r w:rsidRPr="0007674D">
        <w:rPr>
          <w:rFonts w:eastAsia="新細明體" w:cs="Times New Roman"/>
          <w:b/>
          <w:color w:val="000000"/>
          <w:szCs w:val="24"/>
          <w:lang w:eastAsia="zh-TW"/>
        </w:rPr>
        <w:t xml:space="preserve"> Summary of pathway enrichment analysis results</w:t>
      </w:r>
    </w:p>
    <w:p w14:paraId="537C6889" w14:textId="3D324CE3" w:rsidR="00E7105F" w:rsidRPr="0007674D" w:rsidRDefault="00985A29" w:rsidP="00591410">
      <w:pPr>
        <w:spacing w:before="0" w:after="0"/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/>
          <w:color w:val="000000"/>
          <w:szCs w:val="24"/>
          <w:lang w:eastAsia="zh-TW"/>
        </w:rPr>
        <w:t>Title of the article</w:t>
      </w:r>
      <w:r w:rsidRPr="0007674D">
        <w:rPr>
          <w:rFonts w:eastAsia="新細明體" w:cs="Times New Roman"/>
          <w:bCs/>
          <w:color w:val="000000"/>
          <w:szCs w:val="24"/>
          <w:lang w:eastAsia="zh-TW"/>
        </w:rPr>
        <w:t>: A multi-layered systems biology framework reveals dual-phased regulators and hormonal crosstalk underlying soybean cold tolerance</w:t>
      </w:r>
    </w:p>
    <w:p w14:paraId="50C429FE" w14:textId="465A85A6" w:rsidR="00985A29" w:rsidRPr="0007674D" w:rsidRDefault="00985A29" w:rsidP="00591410">
      <w:pPr>
        <w:spacing w:before="0" w:after="0"/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/>
          <w:color w:val="000000"/>
          <w:szCs w:val="24"/>
          <w:lang w:eastAsia="zh-TW"/>
        </w:rPr>
        <w:t>Journal name:</w:t>
      </w:r>
      <w:r w:rsidRPr="0007674D">
        <w:rPr>
          <w:rFonts w:eastAsia="新細明體" w:cs="Times New Roman"/>
          <w:bCs/>
          <w:color w:val="000000"/>
          <w:szCs w:val="24"/>
          <w:lang w:eastAsia="zh-TW"/>
        </w:rPr>
        <w:t xml:space="preserve"> Plant Cell Reports</w:t>
      </w:r>
    </w:p>
    <w:p w14:paraId="5028DC9F" w14:textId="7FD642B2" w:rsidR="0007674D" w:rsidRPr="0007674D" w:rsidRDefault="0007674D" w:rsidP="00591410">
      <w:pPr>
        <w:spacing w:before="0" w:after="0"/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/>
          <w:color w:val="000000"/>
          <w:szCs w:val="24"/>
          <w:lang w:eastAsia="zh-TW"/>
        </w:rPr>
        <w:t>Author(s):</w:t>
      </w:r>
      <w:r w:rsidRPr="0007674D">
        <w:rPr>
          <w:rFonts w:eastAsia="新細明體" w:cs="Times New Roman"/>
          <w:bCs/>
          <w:color w:val="000000"/>
          <w:szCs w:val="24"/>
          <w:lang w:eastAsia="zh-TW"/>
        </w:rPr>
        <w:t xml:space="preserve"> Hao-Yu Liu1, Pei-Hsiu Kao2, Supaporn Baiya3</w:t>
      </w:r>
      <w:r w:rsidR="00E8749D">
        <w:rPr>
          <w:rFonts w:eastAsia="新細明體" w:cs="Times New Roman" w:hint="eastAsia"/>
          <w:bCs/>
          <w:color w:val="000000"/>
          <w:szCs w:val="24"/>
          <w:lang w:eastAsia="zh-TW"/>
        </w:rPr>
        <w:t>,</w:t>
      </w:r>
      <w:r w:rsidRPr="0007674D">
        <w:rPr>
          <w:rFonts w:eastAsia="新細明體" w:cs="Times New Roman"/>
          <w:bCs/>
          <w:color w:val="000000"/>
          <w:szCs w:val="24"/>
          <w:lang w:eastAsia="zh-TW"/>
        </w:rPr>
        <w:t>*, Chung-Feng Kao1,4,*</w:t>
      </w:r>
    </w:p>
    <w:p w14:paraId="3E71E800" w14:textId="49654987" w:rsidR="0007674D" w:rsidRPr="0007674D" w:rsidRDefault="0007674D" w:rsidP="00591410">
      <w:pPr>
        <w:spacing w:before="0" w:after="0"/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Cs/>
          <w:color w:val="000000"/>
          <w:szCs w:val="24"/>
          <w:lang w:eastAsia="zh-TW"/>
        </w:rPr>
        <w:t>*Author for correspondence: Supaporn Baiya (supaporn.bai@ku.th) and Chung-Feng Kao (</w:t>
      </w:r>
      <w:hyperlink r:id="rId7" w:history="1">
        <w:r w:rsidRPr="0007674D">
          <w:rPr>
            <w:rStyle w:val="af2"/>
            <w:rFonts w:eastAsia="新細明體" w:cs="Times New Roman"/>
            <w:bCs/>
            <w:szCs w:val="24"/>
            <w:lang w:eastAsia="zh-TW"/>
          </w:rPr>
          <w:t>kaoc@nchu.edu.tw</w:t>
        </w:r>
      </w:hyperlink>
      <w:r w:rsidRPr="0007674D">
        <w:rPr>
          <w:rFonts w:eastAsia="新細明體" w:cs="Times New Roman"/>
          <w:bCs/>
          <w:color w:val="000000"/>
          <w:szCs w:val="24"/>
          <w:lang w:eastAsia="zh-TW"/>
        </w:rPr>
        <w:t>)</w:t>
      </w:r>
    </w:p>
    <w:p w14:paraId="5DEE267A" w14:textId="6E2E898F" w:rsidR="0007674D" w:rsidRPr="0007674D" w:rsidRDefault="0007674D" w:rsidP="0007674D">
      <w:pPr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Cs/>
          <w:color w:val="000000"/>
          <w:szCs w:val="24"/>
          <w:lang w:eastAsia="zh-TW"/>
        </w:rPr>
        <w:t>1 Department of Agronomy, College of Agriculture and Natural Resources, National Chung Hsing University, Taichung, Taiwan</w:t>
      </w:r>
    </w:p>
    <w:p w14:paraId="280A2BBE" w14:textId="0163D443" w:rsidR="0007674D" w:rsidRPr="0007674D" w:rsidRDefault="0007674D" w:rsidP="0007674D">
      <w:pPr>
        <w:rPr>
          <w:rFonts w:eastAsia="新細明體" w:cs="Times New Roman" w:hint="eastAsia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Cs/>
          <w:color w:val="000000"/>
          <w:szCs w:val="24"/>
          <w:lang w:eastAsia="zh-TW"/>
        </w:rPr>
        <w:t>2 Faculty of Science, University of Melbourne, Parkville, Australia</w:t>
      </w:r>
    </w:p>
    <w:p w14:paraId="604929C1" w14:textId="6FA1FABB" w:rsidR="0007674D" w:rsidRPr="0007674D" w:rsidRDefault="0007674D" w:rsidP="00591410">
      <w:pPr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Cs/>
          <w:color w:val="000000"/>
          <w:szCs w:val="24"/>
          <w:lang w:eastAsia="zh-TW"/>
        </w:rPr>
        <w:t>3 Department of Resource and Environment, Faculty of Science at Sriracha, Kasetsart University at Sriracha Campus, Chonburi, Thailand</w:t>
      </w:r>
    </w:p>
    <w:p w14:paraId="51C7A699" w14:textId="29FC197C" w:rsidR="0007674D" w:rsidRPr="0007674D" w:rsidRDefault="0007674D" w:rsidP="00591410">
      <w:pPr>
        <w:rPr>
          <w:rFonts w:eastAsia="新細明體" w:cs="Times New Roman"/>
          <w:bCs/>
          <w:color w:val="000000"/>
          <w:szCs w:val="24"/>
          <w:lang w:eastAsia="zh-TW"/>
        </w:rPr>
      </w:pPr>
      <w:r w:rsidRPr="0007674D">
        <w:rPr>
          <w:rFonts w:eastAsia="新細明體" w:cs="Times New Roman"/>
          <w:bCs/>
          <w:color w:val="000000"/>
          <w:szCs w:val="24"/>
          <w:lang w:eastAsia="zh-TW"/>
        </w:rPr>
        <w:t>4 Advanced Plant and Food Crop Biotechnology Center, National Chung Hsing University, Taichung, Taiwan</w:t>
      </w:r>
    </w:p>
    <w:p w14:paraId="476A6218" w14:textId="77777777" w:rsidR="0007674D" w:rsidRDefault="0007674D">
      <w:pPr>
        <w:spacing w:before="0" w:after="160" w:line="278" w:lineRule="auto"/>
        <w:rPr>
          <w:rFonts w:eastAsia="新細明體" w:cs="Times New Roman"/>
          <w:b/>
          <w:color w:val="000000"/>
          <w:sz w:val="20"/>
          <w:szCs w:val="20"/>
          <w:lang w:eastAsia="zh-TW"/>
        </w:rPr>
      </w:pPr>
      <w:r>
        <w:rPr>
          <w:rFonts w:eastAsia="新細明體" w:cs="Times New Roman"/>
          <w:b/>
          <w:color w:val="000000"/>
          <w:sz w:val="20"/>
          <w:szCs w:val="20"/>
          <w:lang w:eastAsia="zh-TW"/>
        </w:rPr>
        <w:br w:type="page"/>
      </w:r>
    </w:p>
    <w:p w14:paraId="6418EBE8" w14:textId="7FBA6700" w:rsidR="002B0B9D" w:rsidRDefault="00591410" w:rsidP="00591410">
      <w:r w:rsidRPr="001A4B76">
        <w:rPr>
          <w:rFonts w:eastAsia="新細明體" w:cs="Times New Roman"/>
          <w:b/>
          <w:color w:val="000000"/>
          <w:szCs w:val="24"/>
          <w:lang w:eastAsia="zh-TW"/>
        </w:rPr>
        <w:lastRenderedPageBreak/>
        <w:t>A</w:t>
      </w:r>
      <w:r>
        <w:rPr>
          <w:rFonts w:eastAsia="新細明體" w:cs="Times New Roman"/>
          <w:color w:val="000000"/>
          <w:szCs w:val="24"/>
          <w:lang w:eastAsia="zh-TW"/>
        </w:rPr>
        <w:t xml:space="preserve"> Short-term cold tolerance</w:t>
      </w:r>
    </w:p>
    <w:tbl>
      <w:tblPr>
        <w:tblW w:w="1364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92"/>
        <w:gridCol w:w="792"/>
        <w:gridCol w:w="777"/>
        <w:gridCol w:w="1610"/>
        <w:gridCol w:w="1513"/>
        <w:gridCol w:w="84"/>
        <w:gridCol w:w="1091"/>
        <w:gridCol w:w="1185"/>
        <w:gridCol w:w="80"/>
        <w:gridCol w:w="999"/>
        <w:gridCol w:w="1224"/>
      </w:tblGrid>
      <w:tr w:rsidR="00591410" w:rsidRPr="00706581" w14:paraId="677A466A" w14:textId="77777777" w:rsidTr="00591410">
        <w:trPr>
          <w:trHeight w:val="312"/>
        </w:trPr>
        <w:tc>
          <w:tcPr>
            <w:tcW w:w="42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CF490F" w14:textId="77777777" w:rsidR="00591410" w:rsidRPr="001A4B76" w:rsidRDefault="00591410" w:rsidP="00591410">
            <w:pPr>
              <w:spacing w:before="0" w:after="0"/>
              <w:rPr>
                <w:rFonts w:eastAsia="新細明體" w:cs="Times New Roman"/>
                <w:b/>
                <w:bCs/>
                <w:iCs/>
                <w:color w:val="000000"/>
                <w:szCs w:val="24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Cs w:val="24"/>
                <w:lang w:eastAsia="zh-TW"/>
              </w:rPr>
              <w:t>Annotated pathway</w:t>
            </w:r>
          </w:p>
        </w:tc>
        <w:tc>
          <w:tcPr>
            <w:tcW w:w="7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32760C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  <w:t>N</w:t>
            </w: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vertAlign w:val="subscript"/>
                <w:lang w:eastAsia="zh-TW"/>
              </w:rPr>
              <w:t>G</w:t>
            </w:r>
          </w:p>
        </w:tc>
        <w:tc>
          <w:tcPr>
            <w:tcW w:w="7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E7B400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  <w:t>N</w:t>
            </w:r>
            <w:r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vertAlign w:val="subscript"/>
                <w:lang w:eastAsia="zh-TW"/>
              </w:rPr>
              <w:t>CT</w:t>
            </w:r>
          </w:p>
        </w:tc>
        <w:tc>
          <w:tcPr>
            <w:tcW w:w="31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157C4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0"/>
                <w:szCs w:val="20"/>
                <w:lang w:eastAsia="zh-TW"/>
              </w:rPr>
            </w:pPr>
            <w:r w:rsidRPr="001A4B76">
              <w:rPr>
                <w:rFonts w:cs="Times New Roman"/>
                <w:b/>
                <w:bCs/>
                <w:iCs/>
                <w:color w:val="000000"/>
                <w:sz w:val="22"/>
              </w:rPr>
              <w:t>Hypergeometri</w:t>
            </w:r>
            <w:r>
              <w:rPr>
                <w:rFonts w:cs="Times New Roman"/>
                <w:b/>
                <w:bCs/>
                <w:iCs/>
                <w:color w:val="000000"/>
                <w:sz w:val="22"/>
              </w:rPr>
              <w:t>c test</w:t>
            </w:r>
          </w:p>
        </w:tc>
        <w:tc>
          <w:tcPr>
            <w:tcW w:w="84" w:type="dxa"/>
            <w:tcBorders>
              <w:top w:val="single" w:sz="8" w:space="0" w:color="auto"/>
              <w:left w:val="nil"/>
              <w:right w:val="nil"/>
            </w:tcBorders>
          </w:tcPr>
          <w:p w14:paraId="4DC0C608" w14:textId="77777777" w:rsidR="00591410" w:rsidRPr="001A4B76" w:rsidRDefault="00591410" w:rsidP="00741663">
            <w:pPr>
              <w:spacing w:before="0" w:after="0"/>
              <w:jc w:val="center"/>
              <w:rPr>
                <w:rFonts w:cs="Times New Roman"/>
                <w:b/>
                <w:bCs/>
                <w:iCs/>
                <w:color w:val="000000"/>
                <w:sz w:val="22"/>
              </w:rPr>
            </w:pPr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9F3D9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0"/>
                <w:szCs w:val="20"/>
                <w:lang w:eastAsia="zh-TW"/>
              </w:rPr>
            </w:pPr>
            <w:r w:rsidRPr="001A4B76">
              <w:rPr>
                <w:rFonts w:cs="Times New Roman"/>
                <w:b/>
                <w:bCs/>
                <w:iCs/>
                <w:color w:val="000000"/>
                <w:sz w:val="22"/>
              </w:rPr>
              <w:t>SumStat</w:t>
            </w:r>
          </w:p>
        </w:tc>
        <w:tc>
          <w:tcPr>
            <w:tcW w:w="80" w:type="dxa"/>
            <w:tcBorders>
              <w:top w:val="single" w:sz="8" w:space="0" w:color="auto"/>
              <w:left w:val="nil"/>
              <w:right w:val="nil"/>
            </w:tcBorders>
          </w:tcPr>
          <w:p w14:paraId="1C8CCEF6" w14:textId="77777777" w:rsidR="00591410" w:rsidRPr="001A4B76" w:rsidRDefault="00591410" w:rsidP="00741663">
            <w:pPr>
              <w:spacing w:before="0" w:after="0"/>
              <w:jc w:val="center"/>
              <w:rPr>
                <w:rFonts w:cs="Times New Roman"/>
                <w:b/>
                <w:bCs/>
                <w:iCs/>
                <w:color w:val="000000"/>
                <w:sz w:val="22"/>
              </w:rPr>
            </w:pPr>
          </w:p>
        </w:tc>
        <w:tc>
          <w:tcPr>
            <w:tcW w:w="22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C620C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0"/>
                <w:szCs w:val="20"/>
                <w:lang w:eastAsia="zh-TW"/>
              </w:rPr>
            </w:pPr>
            <w:r w:rsidRPr="001A4B76">
              <w:rPr>
                <w:rFonts w:cs="Times New Roman"/>
                <w:b/>
                <w:bCs/>
                <w:iCs/>
                <w:color w:val="000000"/>
                <w:sz w:val="22"/>
              </w:rPr>
              <w:t>GSEA</w:t>
            </w:r>
          </w:p>
        </w:tc>
      </w:tr>
      <w:tr w:rsidR="00591410" w:rsidRPr="00706581" w14:paraId="43EEE385" w14:textId="77777777" w:rsidTr="00591410">
        <w:trPr>
          <w:trHeight w:val="312"/>
        </w:trPr>
        <w:tc>
          <w:tcPr>
            <w:tcW w:w="429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EC4B77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b/>
                <w:bCs/>
                <w:i/>
                <w:iCs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79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17F0D7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b/>
                <w:bCs/>
                <w:i/>
                <w:iCs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7F556D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b/>
                <w:bCs/>
                <w:i/>
                <w:iCs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D1109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36952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BH</w:t>
            </w:r>
            <w:r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 xml:space="preserve"> </w:t>
            </w: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6C73EF" w14:textId="77777777" w:rsidR="00591410" w:rsidRPr="00F30C1E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88F7C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56509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BH</w:t>
            </w:r>
            <w:r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 xml:space="preserve"> </w:t>
            </w: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51CDB4" w14:textId="77777777" w:rsidR="00591410" w:rsidRPr="00F30C1E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D5E84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FA58D" w14:textId="77777777" w:rsidR="00591410" w:rsidRPr="001A4B76" w:rsidRDefault="00591410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BH</w:t>
            </w:r>
            <w:r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 xml:space="preserve"> </w:t>
            </w: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</w:tr>
      <w:tr w:rsidR="00591410" w:rsidRPr="00706581" w14:paraId="53E2032A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423A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Response to cold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8DE6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1113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A0CD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8FB2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3.78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747B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1.26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-8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03078434" w14:textId="77777777" w:rsidR="00591410" w:rsidRPr="00706581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798F" w14:textId="77777777" w:rsidR="00591410" w:rsidRPr="00706581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2.19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4568" w14:textId="77777777" w:rsidR="00591410" w:rsidRPr="00706581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5.36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6D068B2F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7333" w14:textId="77777777" w:rsidR="00591410" w:rsidRPr="00706581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3F60" w14:textId="77777777" w:rsidR="00591410" w:rsidRPr="00706581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88634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750D9A1D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526D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Response to water deprivation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F637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883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74EB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4C84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1.32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2238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2.64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-6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36E39603" w14:textId="77777777" w:rsidR="00591410" w:rsidRPr="00706581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B87F" w14:textId="77777777" w:rsidR="00591410" w:rsidRPr="00706581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1.71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BDF2" w14:textId="77777777" w:rsidR="00591410" w:rsidRPr="00706581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5.18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7A9BD6A2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1071" w14:textId="77777777" w:rsidR="00591410" w:rsidRPr="00706581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A82C" w14:textId="77777777" w:rsidR="00591410" w:rsidRPr="00706581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51B6C8AD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4DBD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Response to water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013C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2FC4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4B4B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4.81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54F5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2.83×10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4B1B3D9B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2DDC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1.71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46DB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5.18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34763C2A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F3B8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1.60×10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B93B" w14:textId="77777777" w:rsidR="00591410" w:rsidRPr="00DF3C7C" w:rsidRDefault="00591410" w:rsidP="00741663">
            <w:pPr>
              <w:spacing w:before="0" w:after="0"/>
              <w:ind w:leftChars="76" w:left="18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2.13×10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</w:tr>
      <w:tr w:rsidR="00591410" w:rsidRPr="00706581" w14:paraId="7C0ED615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702F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Cold acclimation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A507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50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AB06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E8D6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8.39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238C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4.19×10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-10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49BA887A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8943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4.38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9A1F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7.96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7EAD5560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33F7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2.37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80BE" w14:textId="77777777" w:rsidR="00591410" w:rsidRPr="00DF3C7C" w:rsidRDefault="00591410" w:rsidP="00741663">
            <w:pPr>
              <w:spacing w:before="0" w:after="0"/>
              <w:ind w:leftChars="76" w:left="182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3.00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</w:tr>
      <w:tr w:rsidR="00591410" w:rsidRPr="00706581" w14:paraId="3A662A18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D465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Response to abscisic acid stimulus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0EC4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1249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5A82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F6E1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1.18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04C8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9.30×10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30874DFD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BAE0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2.41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06A7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5.40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5061285B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1648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1.00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9F3A" w14:textId="77777777" w:rsidR="00591410" w:rsidRPr="00DF3C7C" w:rsidRDefault="00591410" w:rsidP="00741663">
            <w:pPr>
              <w:spacing w:before="0" w:after="0"/>
              <w:ind w:leftChars="76" w:left="18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1.00</w:t>
            </w:r>
          </w:p>
        </w:tc>
      </w:tr>
      <w:tr w:rsidR="00591410" w:rsidRPr="00706581" w14:paraId="5D7AC52B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B321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Ethylene mediated signaling pathway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0613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309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084D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667D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5.06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8E31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8.44×10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-6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45FEE443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BEEC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6.90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42BF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4.56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56715926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F6BF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FA40A3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E577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88634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2E0A9E22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F2A3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Photoprotection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4642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3329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75EC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6.54</w:t>
            </w:r>
            <w:r w:rsidRPr="001A4B76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color w:val="000000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CA41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4.42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color w:val="000000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4A22128E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9DA4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3.00×10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5E11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7.50×10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0BBF8294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176B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51CB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6F294F26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3978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Response to chitin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967E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1130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612D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C980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1.06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F849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1.32×10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590BD89E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05E8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2.52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6D53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5.48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1153CD0A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C1D6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FA40A3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1A56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88634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09F38DD6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5307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Regulation of gibberellin biosynthetic process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EE82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EF8E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FE04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9.03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BACA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1.29×10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214AC155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ADB9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75DD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5.00×10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36B66917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6DFA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C265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0597FD34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08DB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Carbon utilization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A9A6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3B51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6F91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6.06</w:t>
            </w:r>
            <w:r w:rsidRPr="001A4B76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color w:val="000000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B8AF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4.42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color w:val="000000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5E0BF574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41EE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5.41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F251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9.00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24EA09BC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31E3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9AF9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88634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27968FF5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76F4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Multicellular organism growth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37EB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24F0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DA9C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4.81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8130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2.83×10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0B840BA5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806C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2.00×10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9403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6.67×10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78711CB1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97D5" w14:textId="77777777" w:rsidR="00591410" w:rsidRPr="00DF3C7C" w:rsidRDefault="00591410" w:rsidP="00741663">
            <w:pPr>
              <w:spacing w:before="0" w:after="0"/>
              <w:ind w:leftChars="30" w:left="7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2.00×10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7EA6" w14:textId="77777777" w:rsidR="00591410" w:rsidRPr="00DF3C7C" w:rsidRDefault="00591410" w:rsidP="00741663">
            <w:pPr>
              <w:spacing w:before="0" w:after="0"/>
              <w:ind w:leftChars="76" w:left="18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2.70×10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-4</w:t>
            </w:r>
          </w:p>
        </w:tc>
      </w:tr>
      <w:tr w:rsidR="00591410" w:rsidRPr="00706581" w14:paraId="43D11D6C" w14:textId="77777777" w:rsidTr="00591410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61D3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 xml:space="preserve">Positive regulation of transcription, </w:t>
            </w:r>
            <w:r>
              <w:rPr>
                <w:rFonts w:eastAsia="新細明體" w:cs="Times New Roman"/>
                <w:sz w:val="20"/>
                <w:szCs w:val="20"/>
                <w:lang w:eastAsia="zh-TW"/>
              </w:rPr>
              <w:t>DNA</w:t>
            </w: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-dependent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C1DB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1077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BF1B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52C4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7.57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E885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7.57×10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-11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</w:tcPr>
          <w:p w14:paraId="52F6FC73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A237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5.56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FB09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9.00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</w:tcPr>
          <w:p w14:paraId="4731670E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5562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6D83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591410" w:rsidRPr="00706581" w14:paraId="44B2836D" w14:textId="77777777" w:rsidTr="00591410">
        <w:trPr>
          <w:trHeight w:val="324"/>
        </w:trPr>
        <w:tc>
          <w:tcPr>
            <w:tcW w:w="42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2821D" w14:textId="77777777" w:rsidR="00591410" w:rsidRPr="00706581" w:rsidRDefault="00591410" w:rsidP="00741663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Defense response to fungus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7020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  <w:t>929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82A16" w14:textId="77777777" w:rsidR="00591410" w:rsidRPr="00706581" w:rsidRDefault="00591410" w:rsidP="00741663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sz w:val="20"/>
                <w:szCs w:val="20"/>
                <w:lang w:eastAsia="zh-TW"/>
              </w:rPr>
              <w:t>11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332C8" w14:textId="77777777" w:rsidR="00591410" w:rsidRPr="00706581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8.77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0039C" w14:textId="77777777" w:rsidR="00591410" w:rsidRPr="00DF3C7C" w:rsidRDefault="00591410" w:rsidP="00741663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2.19×10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-8</w:t>
            </w:r>
          </w:p>
        </w:tc>
        <w:tc>
          <w:tcPr>
            <w:tcW w:w="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B77986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DDB46" w14:textId="77777777" w:rsidR="00591410" w:rsidRPr="00DF3C7C" w:rsidRDefault="00591410" w:rsidP="00741663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1.90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20537" w14:textId="77777777" w:rsidR="00591410" w:rsidRPr="00DF3C7C" w:rsidRDefault="00591410" w:rsidP="00741663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DF3C7C">
              <w:rPr>
                <w:rFonts w:eastAsia="新細明體" w:cs="Times New Roman"/>
                <w:sz w:val="20"/>
                <w:szCs w:val="20"/>
                <w:lang w:eastAsia="zh-TW"/>
              </w:rPr>
              <w:t>5.18</w:t>
            </w:r>
            <w:r w:rsidRPr="00DF3C7C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eastAsia="新細明體" w:cs="Times New Roman"/>
                <w:sz w:val="20"/>
                <w:szCs w:val="20"/>
                <w:vertAlign w:val="superscript"/>
                <w:lang w:eastAsia="zh-TW"/>
              </w:rPr>
              <w:t>-2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DDEE153" w14:textId="77777777" w:rsidR="00591410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71EE5" w14:textId="77777777" w:rsidR="00591410" w:rsidRPr="00DF3C7C" w:rsidRDefault="00591410" w:rsidP="00741663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0AA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906B0" w14:textId="77777777" w:rsidR="00591410" w:rsidRPr="00DF3C7C" w:rsidRDefault="00591410" w:rsidP="00741663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&lt;</w:t>
            </w:r>
            <w:r w:rsidRPr="00706581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88634E">
              <w:rPr>
                <w:rFonts w:eastAsia="新細明體" w:cs="Times New Roman"/>
                <w:b/>
                <w:bCs/>
                <w:sz w:val="20"/>
                <w:szCs w:val="20"/>
                <w:vertAlign w:val="superscript"/>
                <w:lang w:eastAsia="zh-TW"/>
              </w:rPr>
              <w:t>-16</w:t>
            </w:r>
          </w:p>
        </w:tc>
      </w:tr>
      <w:tr w:rsidR="00182716" w:rsidRPr="00706581" w14:paraId="10730CC5" w14:textId="77777777" w:rsidTr="00591410">
        <w:trPr>
          <w:trHeight w:val="571"/>
        </w:trPr>
        <w:tc>
          <w:tcPr>
            <w:tcW w:w="136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37AE" w14:textId="298811A0" w:rsidR="00182716" w:rsidRPr="00706581" w:rsidRDefault="00182716" w:rsidP="007C0E16">
            <w:pPr>
              <w:spacing w:before="0" w:after="0"/>
              <w:rPr>
                <w:rFonts w:eastAsia="新細明體" w:cs="Times New Roman"/>
                <w:color w:val="000000"/>
                <w:sz w:val="22"/>
                <w:lang w:eastAsia="zh-TW"/>
              </w:rPr>
            </w:pP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Pathways with </w:t>
            </w:r>
            <w:r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p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-values in bold are considered 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significan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tly enriched at a stringent significance threshold of</w:t>
            </w:r>
            <w:r w:rsidRPr="00DF3C7C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&lt; 0.005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 which also remains significant after BH correction, representing the top 0.2% of enriched pathways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. </w:t>
            </w:r>
            <w:r w:rsidRPr="001A4B76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N</w:t>
            </w:r>
            <w:r w:rsidRPr="001A4B76">
              <w:rPr>
                <w:rFonts w:eastAsia="新細明體" w:cs="Times New Roman"/>
                <w:i/>
                <w:color w:val="000000"/>
                <w:szCs w:val="24"/>
                <w:vertAlign w:val="subscript"/>
                <w:lang w:eastAsia="zh-TW"/>
              </w:rPr>
              <w:t>G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the total n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umber of genes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in a pathway;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 w:rsidRPr="001A4B76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N</w:t>
            </w:r>
            <w:r w:rsidRPr="001A4B76">
              <w:rPr>
                <w:rFonts w:eastAsia="新細明體" w:cs="Times New Roman"/>
                <w:i/>
                <w:color w:val="000000"/>
                <w:szCs w:val="24"/>
                <w:vertAlign w:val="subscript"/>
                <w:lang w:eastAsia="zh-TW"/>
              </w:rPr>
              <w:t>CT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n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umber of CTgenes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identified within a pathway;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BH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 w:rsidRPr="001A4B76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p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-value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the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adjusted </w:t>
            </w:r>
            <w:r w:rsidRPr="00A4226F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p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-value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accounting for multiple comparisons, ensuring robust statistical significance.</w:t>
            </w:r>
          </w:p>
        </w:tc>
      </w:tr>
    </w:tbl>
    <w:p w14:paraId="28BD8D1A" w14:textId="77777777" w:rsidR="00182716" w:rsidRPr="00706581" w:rsidRDefault="00182716" w:rsidP="00182716">
      <w:pPr>
        <w:spacing w:before="0" w:after="0"/>
        <w:rPr>
          <w:rFonts w:cs="Times New Roman"/>
          <w:color w:val="000000" w:themeColor="text1"/>
          <w:sz w:val="28"/>
          <w:szCs w:val="24"/>
          <w:lang w:eastAsia="zh-TW"/>
        </w:rPr>
      </w:pPr>
      <w:r w:rsidRPr="00706581">
        <w:rPr>
          <w:rFonts w:cs="Times New Roman"/>
          <w:color w:val="000000" w:themeColor="text1"/>
          <w:sz w:val="28"/>
          <w:szCs w:val="24"/>
          <w:lang w:eastAsia="zh-TW"/>
        </w:rPr>
        <w:br w:type="page"/>
      </w:r>
    </w:p>
    <w:p w14:paraId="6C3E12B7" w14:textId="7D4E573C" w:rsidR="009E702C" w:rsidRDefault="00F2018C">
      <w:pPr>
        <w:rPr>
          <w:rFonts w:eastAsia="新細明體" w:cs="Times New Roman"/>
          <w:color w:val="000000"/>
          <w:szCs w:val="24"/>
          <w:lang w:eastAsia="zh-TW"/>
        </w:rPr>
      </w:pPr>
      <w:r w:rsidRPr="001A4B76">
        <w:rPr>
          <w:rFonts w:cs="Times New Roman"/>
          <w:b/>
          <w:color w:val="000000"/>
          <w:sz w:val="22"/>
        </w:rPr>
        <w:lastRenderedPageBreak/>
        <w:t>B</w:t>
      </w:r>
      <w:r w:rsidRPr="00706581">
        <w:rPr>
          <w:rFonts w:cs="Times New Roman"/>
          <w:color w:val="000000"/>
          <w:sz w:val="22"/>
        </w:rPr>
        <w:t xml:space="preserve"> </w:t>
      </w:r>
      <w:r>
        <w:rPr>
          <w:rFonts w:cs="Times New Roman"/>
          <w:color w:val="000000"/>
          <w:sz w:val="22"/>
        </w:rPr>
        <w:t>M</w:t>
      </w:r>
      <w:r w:rsidRPr="00706581">
        <w:rPr>
          <w:rFonts w:cs="Times New Roman"/>
          <w:color w:val="000000"/>
          <w:sz w:val="22"/>
        </w:rPr>
        <w:t>id</w:t>
      </w:r>
      <w:r>
        <w:rPr>
          <w:rFonts w:cs="Times New Roman"/>
          <w:color w:val="000000"/>
          <w:sz w:val="22"/>
        </w:rPr>
        <w:t>-term</w:t>
      </w:r>
      <w:r>
        <w:rPr>
          <w:rFonts w:eastAsia="新細明體" w:cs="Times New Roman"/>
          <w:color w:val="000000"/>
          <w:szCs w:val="24"/>
          <w:lang w:eastAsia="zh-TW"/>
        </w:rPr>
        <w:t xml:space="preserve"> cold tolerance</w:t>
      </w:r>
    </w:p>
    <w:tbl>
      <w:tblPr>
        <w:tblW w:w="1369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92"/>
        <w:gridCol w:w="792"/>
        <w:gridCol w:w="777"/>
        <w:gridCol w:w="1610"/>
        <w:gridCol w:w="1513"/>
        <w:gridCol w:w="76"/>
        <w:gridCol w:w="1077"/>
        <w:gridCol w:w="1185"/>
        <w:gridCol w:w="76"/>
        <w:gridCol w:w="1130"/>
        <w:gridCol w:w="1168"/>
      </w:tblGrid>
      <w:tr w:rsidR="00AA4636" w:rsidRPr="00706581" w14:paraId="0B4B5DE2" w14:textId="77777777" w:rsidTr="00707798">
        <w:trPr>
          <w:trHeight w:val="312"/>
        </w:trPr>
        <w:tc>
          <w:tcPr>
            <w:tcW w:w="42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383C2E" w14:textId="77777777" w:rsidR="00AA4636" w:rsidRPr="001A4B76" w:rsidRDefault="00AA4636" w:rsidP="00741663">
            <w:pPr>
              <w:spacing w:before="0" w:after="0"/>
              <w:rPr>
                <w:rFonts w:eastAsia="新細明體" w:cs="Times New Roman"/>
                <w:b/>
                <w:bCs/>
                <w:iCs/>
                <w:color w:val="000000"/>
                <w:szCs w:val="24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Cs w:val="24"/>
                <w:lang w:eastAsia="zh-TW"/>
              </w:rPr>
              <w:t>Annotated pathway</w:t>
            </w:r>
          </w:p>
        </w:tc>
        <w:tc>
          <w:tcPr>
            <w:tcW w:w="7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69A573" w14:textId="77777777" w:rsidR="00AA4636" w:rsidRPr="00706581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  <w:t>N</w:t>
            </w: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vertAlign w:val="subscript"/>
                <w:lang w:eastAsia="zh-TW"/>
              </w:rPr>
              <w:t>G</w:t>
            </w:r>
          </w:p>
        </w:tc>
        <w:tc>
          <w:tcPr>
            <w:tcW w:w="7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FD069E" w14:textId="77777777" w:rsidR="00AA4636" w:rsidRPr="00706581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lang w:eastAsia="zh-TW"/>
              </w:rPr>
              <w:t>N</w:t>
            </w:r>
            <w:r>
              <w:rPr>
                <w:rFonts w:eastAsia="新細明體" w:cs="Times New Roman"/>
                <w:b/>
                <w:bCs/>
                <w:i/>
                <w:iCs/>
                <w:color w:val="000000"/>
                <w:szCs w:val="24"/>
                <w:vertAlign w:val="subscript"/>
                <w:lang w:eastAsia="zh-TW"/>
              </w:rPr>
              <w:t>CT</w:t>
            </w:r>
          </w:p>
        </w:tc>
        <w:tc>
          <w:tcPr>
            <w:tcW w:w="31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3AD11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0"/>
                <w:szCs w:val="20"/>
                <w:lang w:eastAsia="zh-TW"/>
              </w:rPr>
            </w:pPr>
            <w:r w:rsidRPr="001A4B76">
              <w:rPr>
                <w:rFonts w:cs="Times New Roman"/>
                <w:b/>
                <w:bCs/>
                <w:iCs/>
                <w:color w:val="000000"/>
                <w:sz w:val="22"/>
              </w:rPr>
              <w:t>Hypergeometri</w:t>
            </w:r>
            <w:r>
              <w:rPr>
                <w:rFonts w:cs="Times New Roman"/>
                <w:b/>
                <w:bCs/>
                <w:iCs/>
                <w:color w:val="000000"/>
                <w:sz w:val="22"/>
              </w:rPr>
              <w:t>c test</w:t>
            </w:r>
          </w:p>
        </w:tc>
        <w:tc>
          <w:tcPr>
            <w:tcW w:w="76" w:type="dxa"/>
            <w:tcBorders>
              <w:top w:val="single" w:sz="8" w:space="0" w:color="auto"/>
              <w:left w:val="nil"/>
              <w:right w:val="nil"/>
            </w:tcBorders>
          </w:tcPr>
          <w:p w14:paraId="664364ED" w14:textId="77777777" w:rsidR="00AA4636" w:rsidRPr="001A4B76" w:rsidRDefault="00AA4636" w:rsidP="00741663">
            <w:pPr>
              <w:spacing w:before="0" w:after="0"/>
              <w:jc w:val="center"/>
              <w:rPr>
                <w:rFonts w:cs="Times New Roman"/>
                <w:b/>
                <w:bCs/>
                <w:iCs/>
                <w:color w:val="000000"/>
                <w:sz w:val="22"/>
              </w:rPr>
            </w:pPr>
          </w:p>
        </w:tc>
        <w:tc>
          <w:tcPr>
            <w:tcW w:w="22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3CCC3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0"/>
                <w:szCs w:val="20"/>
                <w:lang w:eastAsia="zh-TW"/>
              </w:rPr>
            </w:pPr>
            <w:r w:rsidRPr="001A4B76">
              <w:rPr>
                <w:rFonts w:cs="Times New Roman"/>
                <w:b/>
                <w:bCs/>
                <w:iCs/>
                <w:color w:val="000000"/>
                <w:sz w:val="22"/>
              </w:rPr>
              <w:t>SumStat</w:t>
            </w:r>
          </w:p>
        </w:tc>
        <w:tc>
          <w:tcPr>
            <w:tcW w:w="76" w:type="dxa"/>
            <w:tcBorders>
              <w:top w:val="single" w:sz="8" w:space="0" w:color="auto"/>
              <w:left w:val="nil"/>
              <w:right w:val="nil"/>
            </w:tcBorders>
          </w:tcPr>
          <w:p w14:paraId="5553278F" w14:textId="77777777" w:rsidR="00AA4636" w:rsidRPr="001A4B76" w:rsidRDefault="00AA4636" w:rsidP="00741663">
            <w:pPr>
              <w:spacing w:before="0" w:after="0"/>
              <w:jc w:val="center"/>
              <w:rPr>
                <w:rFonts w:cs="Times New Roman"/>
                <w:b/>
                <w:bCs/>
                <w:iCs/>
                <w:color w:val="000000"/>
                <w:sz w:val="22"/>
              </w:rPr>
            </w:pPr>
          </w:p>
        </w:tc>
        <w:tc>
          <w:tcPr>
            <w:tcW w:w="22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1872A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0"/>
                <w:szCs w:val="20"/>
                <w:lang w:eastAsia="zh-TW"/>
              </w:rPr>
            </w:pPr>
            <w:r w:rsidRPr="001A4B76">
              <w:rPr>
                <w:rFonts w:cs="Times New Roman"/>
                <w:b/>
                <w:bCs/>
                <w:iCs/>
                <w:color w:val="000000"/>
                <w:sz w:val="22"/>
              </w:rPr>
              <w:t>GSEA</w:t>
            </w:r>
          </w:p>
        </w:tc>
      </w:tr>
      <w:tr w:rsidR="00AA4636" w:rsidRPr="00706581" w14:paraId="1B9DBDA5" w14:textId="77777777" w:rsidTr="00707798">
        <w:trPr>
          <w:trHeight w:val="312"/>
        </w:trPr>
        <w:tc>
          <w:tcPr>
            <w:tcW w:w="429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5D51E2" w14:textId="77777777" w:rsidR="00AA4636" w:rsidRPr="00706581" w:rsidRDefault="00AA4636" w:rsidP="00741663">
            <w:pPr>
              <w:spacing w:before="0" w:after="0"/>
              <w:rPr>
                <w:rFonts w:eastAsia="新細明體" w:cs="Times New Roman"/>
                <w:b/>
                <w:bCs/>
                <w:i/>
                <w:iCs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79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B4070" w14:textId="77777777" w:rsidR="00AA4636" w:rsidRPr="00706581" w:rsidRDefault="00AA4636" w:rsidP="00741663">
            <w:pPr>
              <w:spacing w:before="0" w:after="0"/>
              <w:rPr>
                <w:rFonts w:eastAsia="新細明體" w:cs="Times New Roman"/>
                <w:b/>
                <w:bCs/>
                <w:i/>
                <w:iCs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83F3C2" w14:textId="77777777" w:rsidR="00AA4636" w:rsidRPr="00706581" w:rsidRDefault="00AA4636" w:rsidP="00741663">
            <w:pPr>
              <w:spacing w:before="0" w:after="0"/>
              <w:rPr>
                <w:rFonts w:eastAsia="新細明體" w:cs="Times New Roman"/>
                <w:b/>
                <w:bCs/>
                <w:i/>
                <w:iCs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B48F8" w14:textId="77777777" w:rsidR="00AA4636" w:rsidRPr="00706581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</w:pPr>
            <w:r w:rsidRPr="00706581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B36B8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BH</w:t>
            </w:r>
            <w:r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 xml:space="preserve"> </w:t>
            </w: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98F2EE0" w14:textId="77777777" w:rsidR="00AA4636" w:rsidRPr="00F30C1E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60EEF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7AC34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BH</w:t>
            </w:r>
            <w:r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 xml:space="preserve"> </w:t>
            </w: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E164EBD" w14:textId="77777777" w:rsidR="00AA4636" w:rsidRPr="00F30C1E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76847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8276F" w14:textId="77777777" w:rsidR="00AA4636" w:rsidRPr="001A4B76" w:rsidRDefault="00AA4636" w:rsidP="00741663">
            <w:pPr>
              <w:spacing w:before="0" w:after="0"/>
              <w:jc w:val="center"/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</w:pP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BH</w:t>
            </w:r>
            <w:r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 xml:space="preserve"> </w:t>
            </w:r>
            <w:r w:rsidRPr="00F30C1E">
              <w:rPr>
                <w:rFonts w:eastAsia="新細明體" w:cs="Times New Roman"/>
                <w:b/>
                <w:bCs/>
                <w:i/>
                <w:iCs/>
                <w:color w:val="000000"/>
                <w:sz w:val="22"/>
                <w:lang w:eastAsia="zh-TW"/>
              </w:rPr>
              <w:t>p</w:t>
            </w:r>
            <w:r w:rsidRPr="001A4B76">
              <w:rPr>
                <w:rFonts w:eastAsia="新細明體" w:cs="Times New Roman"/>
                <w:b/>
                <w:bCs/>
                <w:iCs/>
                <w:color w:val="000000"/>
                <w:sz w:val="22"/>
                <w:lang w:eastAsia="zh-TW"/>
              </w:rPr>
              <w:t>-value</w:t>
            </w:r>
          </w:p>
        </w:tc>
      </w:tr>
      <w:tr w:rsidR="00707798" w:rsidRPr="00706581" w14:paraId="6B6E0F80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2136" w14:textId="3611A79B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Protein targeting to membrane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C5EC" w14:textId="681BDD2A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B625" w14:textId="7D0235F0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60E3" w14:textId="138EA487" w:rsidR="00707798" w:rsidRPr="00706581" w:rsidRDefault="00707798" w:rsidP="00707798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9.89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CE30" w14:textId="5ECEA1E0" w:rsidR="00707798" w:rsidRPr="00706581" w:rsidRDefault="00707798" w:rsidP="00996613">
            <w:pPr>
              <w:spacing w:before="0" w:after="0"/>
              <w:ind w:leftChars="148" w:left="355" w:firstLineChars="7" w:firstLine="1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9.95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4B93EC97" w14:textId="77777777" w:rsidR="00707798" w:rsidRPr="00706581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3EF1" w14:textId="7E0993D3" w:rsidR="00707798" w:rsidRPr="00706581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3.87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4E1C" w14:textId="4F3884FD" w:rsidR="00707798" w:rsidRPr="00706581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1.03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4B98689B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D362" w14:textId="71A48CC9" w:rsidR="00707798" w:rsidRPr="00706581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46105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1E9C" w14:textId="0857FD5C" w:rsidR="00707798" w:rsidRPr="00706581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37C16CDC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909E" w14:textId="279F1F88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Response to water deprivation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E5A1" w14:textId="183F10C8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F813" w14:textId="59B57BC5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DFA5" w14:textId="74F2D16C" w:rsidR="00707798" w:rsidRPr="00706581" w:rsidRDefault="00707798" w:rsidP="00707798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9.99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A8C3" w14:textId="4FA1E6A3" w:rsidR="00707798" w:rsidRPr="00706581" w:rsidRDefault="00707798" w:rsidP="00996613">
            <w:pPr>
              <w:spacing w:before="0" w:after="0"/>
              <w:ind w:leftChars="148" w:left="355" w:firstLineChars="7" w:firstLine="1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1.42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529A294A" w14:textId="77777777" w:rsidR="00707798" w:rsidRPr="00706581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DDA9" w14:textId="29B2CD5E" w:rsidR="00707798" w:rsidRPr="00706581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3.39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9E2C" w14:textId="23B8F487" w:rsidR="00707798" w:rsidRPr="00706581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9.91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0092C88B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25B6" w14:textId="7E1FE5FA" w:rsidR="00707798" w:rsidRPr="00706581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66D8" w14:textId="6631B67B" w:rsidR="00707798" w:rsidRPr="00706581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12FC119B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03E0" w14:textId="591A603B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Response to wounding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5495" w14:textId="3CD62DEF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1025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B86A" w14:textId="295E9A5B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7DB8" w14:textId="1A660848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D30F" w14:textId="782B27E5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46105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118BD0C7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0C1B" w14:textId="50553C8F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3.90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28EB" w14:textId="5113618C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1.03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26B4B9A8" w14:textId="77777777" w:rsidR="00707798" w:rsidRPr="00DF3C7C" w:rsidRDefault="00707798" w:rsidP="00707798">
            <w:pPr>
              <w:spacing w:before="0" w:after="0"/>
              <w:ind w:leftChars="30" w:left="7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264A" w14:textId="511CD8F1" w:rsidR="00707798" w:rsidRPr="00DF3C7C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D0ED" w14:textId="63B8A07B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0329E1B0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245F" w14:textId="1779C95E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Response to fungus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5222" w14:textId="3E409035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EBD8" w14:textId="04EEE04E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73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A34D" w14:textId="6D824A67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6EC2" w14:textId="0DDE5E27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2D4DBB48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727B" w14:textId="61934358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1.36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8A6F" w14:textId="28409AFF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7.29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2FF5B58B" w14:textId="77777777" w:rsidR="00707798" w:rsidRPr="00DF3C7C" w:rsidRDefault="00707798" w:rsidP="00707798">
            <w:pPr>
              <w:spacing w:before="0" w:after="0"/>
              <w:ind w:leftChars="30" w:left="7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5A96" w14:textId="3F29E586" w:rsidR="00707798" w:rsidRPr="00DF3C7C" w:rsidRDefault="00707798" w:rsidP="00996613">
            <w:pPr>
              <w:spacing w:before="0" w:after="0"/>
              <w:ind w:leftChars="50" w:left="120" w:firstLineChars="5" w:firstLine="10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CBBE" w14:textId="3B219A53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-4</w:t>
            </w:r>
          </w:p>
        </w:tc>
      </w:tr>
      <w:tr w:rsidR="00707798" w:rsidRPr="00706581" w14:paraId="734114E2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DE7D" w14:textId="5518BEC8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Jasmonic acid biosynthetic process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4FE3" w14:textId="2E5351DE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7F52" w14:textId="216A102B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112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4E0D" w14:textId="425D3478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F35A" w14:textId="40EAD8B4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50B7D175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68D2" w14:textId="60960C51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1.76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08AD" w14:textId="39C612FB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7.40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0E5673CC" w14:textId="77777777" w:rsidR="00707798" w:rsidRPr="00DF3C7C" w:rsidRDefault="00707798" w:rsidP="00707798">
            <w:pPr>
              <w:spacing w:before="0" w:after="0"/>
              <w:ind w:leftChars="30" w:left="72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0D43" w14:textId="7C09C0D2" w:rsidR="00707798" w:rsidRPr="00DF3C7C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955E" w14:textId="67B62B97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5AE0BC07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04DC" w14:textId="40967DAA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Response to ethylene stimulus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2EFB" w14:textId="3E2BD03A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42D3" w14:textId="7ACBECF7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8B37" w14:textId="70F88A18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B2D7" w14:textId="0A4CE9D6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47E7D7AB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94BD" w14:textId="532FECD6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2.64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D36E" w14:textId="6CD39E0C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8.77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4D4AE25A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63CC" w14:textId="2E3936DC" w:rsidR="00707798" w:rsidRPr="00DF3C7C" w:rsidRDefault="00707798" w:rsidP="00996613">
            <w:pPr>
              <w:spacing w:before="0" w:after="0"/>
              <w:ind w:leftChars="30" w:left="72" w:firstLineChars="31" w:firstLine="6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2.30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5F6D" w14:textId="1626257A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D55784">
              <w:rPr>
                <w:rFonts w:cs="Times New Roman"/>
                <w:sz w:val="20"/>
                <w:szCs w:val="20"/>
              </w:rPr>
              <w:t>3.45</w:t>
            </w:r>
            <w:r w:rsidRPr="00D55784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-3</w:t>
            </w:r>
          </w:p>
        </w:tc>
      </w:tr>
      <w:tr w:rsidR="00707798" w:rsidRPr="00706581" w14:paraId="238634D0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33E1" w14:textId="37FDF3C1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Abscisic acid mediated signaling pathway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28B1" w14:textId="6C63DE70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BBC9" w14:textId="588CCC29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CB50" w14:textId="7415DFFC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85DE" w14:textId="3221DC80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6A4E6C43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45A4" w14:textId="347EBB58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2.29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95B8" w14:textId="197EFD4D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8.24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63049852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71E2" w14:textId="17A836B9" w:rsidR="00707798" w:rsidRPr="00DF3C7C" w:rsidRDefault="00707798" w:rsidP="00996613">
            <w:pPr>
              <w:spacing w:before="0" w:after="0"/>
              <w:ind w:leftChars="30" w:left="72" w:firstLineChars="31" w:firstLine="6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5.00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BAC0" w14:textId="0891CD70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8.14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-4</w:t>
            </w:r>
          </w:p>
        </w:tc>
      </w:tr>
      <w:tr w:rsidR="00707798" w:rsidRPr="00706581" w14:paraId="78421B29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D9F7" w14:textId="24803AE7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Response to jasmonic acid stimulus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C0BB" w14:textId="1B1CA801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A444" w14:textId="21B539D9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94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B8D7" w14:textId="7B9EF113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FEC7" w14:textId="7D9C0FC3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7027D6A1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E37D" w14:textId="46E30365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3.02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0CB4" w14:textId="187BCD5A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9.30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2F310426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E679" w14:textId="693B2F0B" w:rsidR="00707798" w:rsidRPr="00DF3C7C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46105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5A11" w14:textId="7A3EF8D9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3C92C660" w14:textId="77777777" w:rsidTr="00707798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DDB2" w14:textId="3C571A05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Jasmonic acid mediated signaling pathway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BB6D" w14:textId="08989B40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FC31" w14:textId="5033899B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DB76" w14:textId="0C7F66F7" w:rsidR="00707798" w:rsidRPr="00706581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1AC7" w14:textId="55C012A2" w:rsidR="00707798" w:rsidRPr="00DF3C7C" w:rsidRDefault="00707798" w:rsidP="00707798">
            <w:pPr>
              <w:spacing w:before="0" w:after="0"/>
              <w:ind w:leftChars="83" w:left="199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7946271F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C095" w14:textId="08FD9FAB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3.07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D265" w14:textId="15431023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9.37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14:paraId="642B445B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44D4" w14:textId="42D976FC" w:rsidR="00707798" w:rsidRPr="00DF3C7C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56D4" w14:textId="12DC1450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11900AC2" w14:textId="77777777" w:rsidTr="00EC7B9F">
        <w:trPr>
          <w:trHeight w:val="312"/>
        </w:trPr>
        <w:tc>
          <w:tcPr>
            <w:tcW w:w="42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3607" w14:textId="5319A02F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Response to chitin</w:t>
            </w:r>
          </w:p>
        </w:tc>
        <w:tc>
          <w:tcPr>
            <w:tcW w:w="7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8CA0" w14:textId="6F6397F8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1130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A70C" w14:textId="13960239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44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57CA" w14:textId="35B72677" w:rsidR="00707798" w:rsidRPr="00706581" w:rsidRDefault="00707798" w:rsidP="00707798">
            <w:pPr>
              <w:spacing w:before="0" w:after="0"/>
              <w:ind w:leftChars="148" w:left="355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7.33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15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D7D2" w14:textId="3F5AC09C" w:rsidR="00707798" w:rsidRPr="00DF3C7C" w:rsidRDefault="00707798" w:rsidP="00707798">
            <w:pPr>
              <w:spacing w:before="0" w:after="0"/>
              <w:ind w:leftChars="148" w:left="355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8.36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76" w:type="dxa"/>
            <w:tcBorders>
              <w:top w:val="nil"/>
              <w:left w:val="nil"/>
              <w:right w:val="nil"/>
            </w:tcBorders>
          </w:tcPr>
          <w:p w14:paraId="6F125B71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FB2F" w14:textId="567BBE89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4.32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FABE" w14:textId="7168C2B3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1.06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76" w:type="dxa"/>
            <w:tcBorders>
              <w:top w:val="nil"/>
              <w:left w:val="nil"/>
              <w:right w:val="nil"/>
            </w:tcBorders>
          </w:tcPr>
          <w:p w14:paraId="5AA9F522" w14:textId="77777777" w:rsidR="00707798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F656" w14:textId="018AAB7F" w:rsidR="00707798" w:rsidRPr="00DF3C7C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BD0A73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2B0B" w14:textId="55FFB10B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707798" w:rsidRPr="00706581" w14:paraId="3C6730F9" w14:textId="77777777" w:rsidTr="00EC7B9F">
        <w:trPr>
          <w:trHeight w:val="312"/>
        </w:trPr>
        <w:tc>
          <w:tcPr>
            <w:tcW w:w="42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96C12" w14:textId="73E49AF1" w:rsidR="00707798" w:rsidRPr="00706581" w:rsidRDefault="00707798" w:rsidP="00707798">
            <w:pPr>
              <w:spacing w:before="0" w:after="0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Regulation of plant-type hypersensitive response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3E633" w14:textId="6EBDC508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color w:val="000000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color w:val="000000"/>
                <w:sz w:val="20"/>
                <w:szCs w:val="20"/>
              </w:rPr>
              <w:t>1015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30F70" w14:textId="12D1DCC8" w:rsidR="00707798" w:rsidRPr="00706581" w:rsidRDefault="00707798" w:rsidP="00707798">
            <w:pPr>
              <w:spacing w:before="0" w:after="0"/>
              <w:jc w:val="center"/>
              <w:rPr>
                <w:rFonts w:eastAsia="新細明體" w:cs="Times New Roman"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41E84" w14:textId="2B2C37EE" w:rsidR="00707798" w:rsidRPr="00706581" w:rsidRDefault="00707798" w:rsidP="00707798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9.58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39E31" w14:textId="3F5C9458" w:rsidR="00707798" w:rsidRPr="00DF3C7C" w:rsidRDefault="00707798" w:rsidP="00707798">
            <w:pPr>
              <w:spacing w:before="0" w:after="0"/>
              <w:ind w:leftChars="148" w:left="35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9.93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F68C1C0" w14:textId="77777777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DB7A4" w14:textId="54C8FCEF" w:rsidR="00707798" w:rsidRPr="00DF3C7C" w:rsidRDefault="00707798" w:rsidP="00707798">
            <w:pPr>
              <w:spacing w:before="0" w:after="0"/>
              <w:ind w:leftChars="57" w:left="137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4.04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B0710" w14:textId="2BFB542A" w:rsidR="00707798" w:rsidRPr="00DF3C7C" w:rsidRDefault="00707798" w:rsidP="00707798">
            <w:pPr>
              <w:spacing w:before="0" w:after="0"/>
              <w:ind w:leftChars="73" w:left="175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sz w:val="20"/>
                <w:szCs w:val="20"/>
              </w:rPr>
              <w:t>1.03</w:t>
            </w:r>
            <w:r w:rsidRPr="003750FE">
              <w:rPr>
                <w:rFonts w:eastAsia="新細明體" w:cs="Times New Roman"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1AACDA6" w14:textId="77777777" w:rsidR="00707798" w:rsidRPr="00DF3C7C" w:rsidRDefault="00707798" w:rsidP="00707798">
            <w:pPr>
              <w:spacing w:before="0" w:after="0"/>
              <w:ind w:leftChars="30" w:left="72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0352B" w14:textId="094F1C18" w:rsidR="00707798" w:rsidRPr="00DF3C7C" w:rsidRDefault="00707798" w:rsidP="00707798">
            <w:pPr>
              <w:spacing w:before="0" w:after="0"/>
              <w:ind w:leftChars="-14" w:left="-34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&lt; </w:t>
            </w:r>
            <w:r w:rsidRPr="00706581">
              <w:rPr>
                <w:rFonts w:cs="Times New Roman"/>
                <w:b/>
                <w:bCs/>
                <w:sz w:val="20"/>
                <w:szCs w:val="20"/>
              </w:rPr>
              <w:t>1.</w:t>
            </w:r>
            <w:r w:rsidRPr="001A4B76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00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CD4D09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4809F" w14:textId="7783B726" w:rsidR="00707798" w:rsidRPr="00DF3C7C" w:rsidRDefault="00707798" w:rsidP="00707798">
            <w:pPr>
              <w:spacing w:before="0" w:after="0"/>
              <w:ind w:leftChars="25" w:left="60"/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</w:pPr>
            <w:r w:rsidRPr="00706581">
              <w:rPr>
                <w:rFonts w:cs="Times New Roman"/>
                <w:b/>
                <w:bCs/>
                <w:sz w:val="20"/>
                <w:szCs w:val="20"/>
              </w:rPr>
              <w:t>1.</w:t>
            </w:r>
            <w:r w:rsidRPr="00707798"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75</w:t>
            </w:r>
            <w:r>
              <w:rPr>
                <w:rFonts w:eastAsia="新細明體" w:cs="Times New Roman"/>
                <w:b/>
                <w:bCs/>
                <w:sz w:val="20"/>
                <w:szCs w:val="20"/>
                <w:lang w:eastAsia="zh-TW"/>
              </w:rPr>
              <w:t>×10</w:t>
            </w:r>
            <w:r w:rsidRPr="001A4B76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-16</w:t>
            </w:r>
          </w:p>
        </w:tc>
      </w:tr>
      <w:tr w:rsidR="00AA4636" w:rsidRPr="00706581" w14:paraId="226FEAF4" w14:textId="77777777" w:rsidTr="00EC7B9F">
        <w:trPr>
          <w:trHeight w:val="571"/>
        </w:trPr>
        <w:tc>
          <w:tcPr>
            <w:tcW w:w="13696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C46B" w14:textId="6EE4CF02" w:rsidR="00AA4636" w:rsidRPr="00706581" w:rsidRDefault="00707798" w:rsidP="00741663">
            <w:pPr>
              <w:spacing w:before="0" w:after="0"/>
              <w:rPr>
                <w:rFonts w:eastAsia="新細明體" w:cs="Times New Roman"/>
                <w:color w:val="000000"/>
                <w:sz w:val="22"/>
                <w:lang w:eastAsia="zh-TW"/>
              </w:rPr>
            </w:pP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Pathways with </w:t>
            </w:r>
            <w:r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p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-values in bold are considered 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significan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tly enriched at a stringent significance threshold of</w:t>
            </w:r>
            <w:r w:rsidRPr="00DE541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&lt; 0.0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0</w:t>
            </w:r>
            <w:r w:rsidRPr="00DE5411">
              <w:rPr>
                <w:rFonts w:eastAsia="新細明體" w:cs="Times New Roman"/>
                <w:color w:val="000000"/>
                <w:szCs w:val="24"/>
                <w:lang w:eastAsia="zh-TW"/>
              </w:rPr>
              <w:t>05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 which also remains significant after BH correction, representing the top 0.2% of enriched pathways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. </w:t>
            </w:r>
            <w:r w:rsidRPr="004B3A40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N</w:t>
            </w:r>
            <w:r w:rsidRPr="004B3A40">
              <w:rPr>
                <w:rFonts w:eastAsia="新細明體" w:cs="Times New Roman"/>
                <w:i/>
                <w:color w:val="000000"/>
                <w:szCs w:val="24"/>
                <w:vertAlign w:val="subscript"/>
                <w:lang w:eastAsia="zh-TW"/>
              </w:rPr>
              <w:t>G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the total n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umber of genes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in a pathway;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 w:rsidRPr="004B3A40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N</w:t>
            </w:r>
            <w:r w:rsidRPr="004B3A40">
              <w:rPr>
                <w:rFonts w:eastAsia="新細明體" w:cs="Times New Roman"/>
                <w:i/>
                <w:color w:val="000000"/>
                <w:szCs w:val="24"/>
                <w:vertAlign w:val="subscript"/>
                <w:lang w:eastAsia="zh-TW"/>
              </w:rPr>
              <w:t>CT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n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umber of CTgenes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identified within a pathway;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BH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 w:rsidRPr="003750FE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p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-value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,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>the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adjusted </w:t>
            </w:r>
            <w:r w:rsidRPr="00A4226F">
              <w:rPr>
                <w:rFonts w:eastAsia="新細明體" w:cs="Times New Roman"/>
                <w:i/>
                <w:color w:val="000000"/>
                <w:szCs w:val="24"/>
                <w:lang w:eastAsia="zh-TW"/>
              </w:rPr>
              <w:t>p</w:t>
            </w:r>
            <w:r w:rsidRPr="00706581">
              <w:rPr>
                <w:rFonts w:eastAsia="新細明體" w:cs="Times New Roman"/>
                <w:color w:val="000000"/>
                <w:szCs w:val="24"/>
                <w:lang w:eastAsia="zh-TW"/>
              </w:rPr>
              <w:t>-value</w:t>
            </w:r>
            <w:r>
              <w:rPr>
                <w:rFonts w:eastAsia="新細明體" w:cs="Times New Roman"/>
                <w:color w:val="000000"/>
                <w:szCs w:val="24"/>
                <w:lang w:eastAsia="zh-TW"/>
              </w:rPr>
              <w:t xml:space="preserve"> accounting for multiple comparisons, ensuring robust statistical significance.</w:t>
            </w:r>
          </w:p>
        </w:tc>
      </w:tr>
    </w:tbl>
    <w:p w14:paraId="39CCD253" w14:textId="77777777" w:rsidR="00F2018C" w:rsidRDefault="00F2018C" w:rsidP="00707798"/>
    <w:sectPr w:rsidR="00F2018C" w:rsidSect="0018271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D1CF9" w14:textId="77777777" w:rsidR="00BF50EC" w:rsidRDefault="00BF50EC" w:rsidP="00182716">
      <w:pPr>
        <w:spacing w:before="0" w:after="0"/>
      </w:pPr>
      <w:r>
        <w:separator/>
      </w:r>
    </w:p>
  </w:endnote>
  <w:endnote w:type="continuationSeparator" w:id="0">
    <w:p w14:paraId="30CECE7F" w14:textId="77777777" w:rsidR="00BF50EC" w:rsidRDefault="00BF50EC" w:rsidP="0018271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7F0B8" w14:textId="77777777" w:rsidR="00BF50EC" w:rsidRDefault="00BF50EC" w:rsidP="00182716">
      <w:pPr>
        <w:spacing w:before="0" w:after="0"/>
      </w:pPr>
      <w:r>
        <w:separator/>
      </w:r>
    </w:p>
  </w:footnote>
  <w:footnote w:type="continuationSeparator" w:id="0">
    <w:p w14:paraId="727D4F8E" w14:textId="77777777" w:rsidR="00BF50EC" w:rsidRDefault="00BF50EC" w:rsidP="0018271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349F"/>
    <w:rsid w:val="0007674D"/>
    <w:rsid w:val="00162253"/>
    <w:rsid w:val="00182716"/>
    <w:rsid w:val="002B0B9D"/>
    <w:rsid w:val="0031336A"/>
    <w:rsid w:val="003D5CAD"/>
    <w:rsid w:val="004D267F"/>
    <w:rsid w:val="0053032B"/>
    <w:rsid w:val="00591410"/>
    <w:rsid w:val="0060349F"/>
    <w:rsid w:val="006F73AA"/>
    <w:rsid w:val="00707798"/>
    <w:rsid w:val="0091288E"/>
    <w:rsid w:val="00985A29"/>
    <w:rsid w:val="00996613"/>
    <w:rsid w:val="009E702C"/>
    <w:rsid w:val="00AA4636"/>
    <w:rsid w:val="00BB7664"/>
    <w:rsid w:val="00BF50EC"/>
    <w:rsid w:val="00D46454"/>
    <w:rsid w:val="00D72948"/>
    <w:rsid w:val="00E06B7A"/>
    <w:rsid w:val="00E7105F"/>
    <w:rsid w:val="00E8749D"/>
    <w:rsid w:val="00E957AF"/>
    <w:rsid w:val="00EC7B9F"/>
    <w:rsid w:val="00F2018C"/>
    <w:rsid w:val="00F443F5"/>
    <w:rsid w:val="00F8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084A5"/>
  <w15:chartTrackingRefBased/>
  <w15:docId w15:val="{61407042-EBD5-4702-9D14-559D7010F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636"/>
    <w:pPr>
      <w:spacing w:before="120" w:after="240" w:line="240" w:lineRule="auto"/>
    </w:pPr>
    <w:rPr>
      <w:rFonts w:ascii="Times New Roman" w:hAnsi="Times New Roman"/>
      <w:kern w:val="0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0349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34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349F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349F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34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349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349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349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349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0349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034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0349F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034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0349F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0349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0349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0349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0349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0349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034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349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0349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34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0349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349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0349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034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0349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0349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827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182716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1827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182716"/>
    <w:rPr>
      <w:sz w:val="20"/>
      <w:szCs w:val="20"/>
    </w:rPr>
  </w:style>
  <w:style w:type="character" w:styleId="af2">
    <w:name w:val="Hyperlink"/>
    <w:basedOn w:val="a0"/>
    <w:uiPriority w:val="99"/>
    <w:unhideWhenUsed/>
    <w:rsid w:val="0007674D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0767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5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oc@nchu.edu.t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9F9B1-B325-4A9E-A1BF-5F8EF7CC7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3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liu</dc:creator>
  <cp:keywords/>
  <dc:description/>
  <cp:lastModifiedBy>chris liu</cp:lastModifiedBy>
  <cp:revision>15</cp:revision>
  <dcterms:created xsi:type="dcterms:W3CDTF">2025-04-13T07:23:00Z</dcterms:created>
  <dcterms:modified xsi:type="dcterms:W3CDTF">2025-06-23T05:00:00Z</dcterms:modified>
</cp:coreProperties>
</file>