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7A9" w:rsidRDefault="009E57A9" w:rsidP="009E57A9">
      <w:pPr>
        <w:pStyle w:val="Caption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Toc49094058"/>
      <w:bookmarkStart w:id="1" w:name="_Toc48306740"/>
      <w:bookmarkStart w:id="2" w:name="_Toc49094057"/>
      <w:bookmarkStart w:id="3" w:name="_Toc49094056"/>
      <w:r>
        <w:rPr>
          <w:rFonts w:ascii="Times New Roman" w:hAnsi="Times New Roman" w:cs="Times New Roman"/>
          <w:color w:val="000000" w:themeColor="text1"/>
          <w:sz w:val="24"/>
          <w:szCs w:val="24"/>
        </w:rPr>
        <w:t>Supplementary data</w:t>
      </w:r>
    </w:p>
    <w:p w:rsidR="0064081D" w:rsidRDefault="0064081D" w:rsidP="0064081D">
      <w:pPr>
        <w:rPr>
          <w:rFonts w:asciiTheme="majorHAnsi" w:hAnsiTheme="majorHAnsi"/>
          <w:b/>
          <w:sz w:val="28"/>
          <w:u w:val="single"/>
        </w:rPr>
      </w:pPr>
      <w:r w:rsidRPr="00FB24B7">
        <w:rPr>
          <w:rFonts w:asciiTheme="majorHAnsi" w:hAnsiTheme="majorHAnsi"/>
          <w:b/>
          <w:sz w:val="28"/>
          <w:u w:val="single"/>
        </w:rPr>
        <w:t xml:space="preserve">Standard Preparation </w:t>
      </w:r>
      <w:proofErr w:type="gramStart"/>
      <w:r w:rsidRPr="00FB24B7">
        <w:rPr>
          <w:rFonts w:asciiTheme="majorHAnsi" w:hAnsiTheme="majorHAnsi"/>
          <w:b/>
          <w:sz w:val="28"/>
          <w:u w:val="single"/>
        </w:rPr>
        <w:t>For</w:t>
      </w:r>
      <w:proofErr w:type="gramEnd"/>
      <w:r w:rsidRPr="00FB24B7">
        <w:rPr>
          <w:rFonts w:asciiTheme="majorHAnsi" w:hAnsiTheme="majorHAnsi"/>
          <w:b/>
          <w:sz w:val="28"/>
          <w:u w:val="single"/>
        </w:rPr>
        <w:t xml:space="preserve"> heavy metal analysis on ICP-OES</w:t>
      </w:r>
    </w:p>
    <w:p w:rsidR="0064081D" w:rsidRDefault="0064081D" w:rsidP="0064081D">
      <w:pPr>
        <w:rPr>
          <w:rFonts w:asciiTheme="majorHAnsi" w:hAnsiTheme="majorHAnsi"/>
          <w:sz w:val="24"/>
        </w:rPr>
      </w:pPr>
      <w:r w:rsidRPr="00FB24B7">
        <w:rPr>
          <w:rFonts w:asciiTheme="majorHAnsi" w:hAnsiTheme="majorHAnsi"/>
          <w:sz w:val="24"/>
        </w:rPr>
        <w:t>We</w:t>
      </w:r>
      <w:r>
        <w:rPr>
          <w:rFonts w:asciiTheme="majorHAnsi" w:hAnsiTheme="majorHAnsi"/>
          <w:sz w:val="24"/>
        </w:rPr>
        <w:t xml:space="preserve"> </w:t>
      </w:r>
      <w:proofErr w:type="gramStart"/>
      <w:r>
        <w:rPr>
          <w:rFonts w:asciiTheme="majorHAnsi" w:hAnsiTheme="majorHAnsi"/>
          <w:sz w:val="24"/>
        </w:rPr>
        <w:t>Calibrate</w:t>
      </w:r>
      <w:proofErr w:type="gramEnd"/>
      <w:r>
        <w:rPr>
          <w:rFonts w:asciiTheme="majorHAnsi" w:hAnsiTheme="majorHAnsi"/>
          <w:sz w:val="24"/>
        </w:rPr>
        <w:t xml:space="preserve"> the following elements to be analyzed on our ICP-OES Manganese (</w:t>
      </w:r>
      <w:proofErr w:type="spellStart"/>
      <w:r>
        <w:rPr>
          <w:rFonts w:asciiTheme="majorHAnsi" w:hAnsiTheme="majorHAnsi"/>
          <w:sz w:val="24"/>
        </w:rPr>
        <w:t>Mn</w:t>
      </w:r>
      <w:proofErr w:type="spellEnd"/>
      <w:r>
        <w:rPr>
          <w:rFonts w:asciiTheme="majorHAnsi" w:hAnsiTheme="majorHAnsi"/>
          <w:sz w:val="24"/>
        </w:rPr>
        <w:t>), Lead (Pb), Chromium (Cr) and Cadmium (</w:t>
      </w:r>
      <w:proofErr w:type="spellStart"/>
      <w:r>
        <w:rPr>
          <w:rFonts w:asciiTheme="majorHAnsi" w:hAnsiTheme="majorHAnsi"/>
          <w:sz w:val="24"/>
        </w:rPr>
        <w:t>Cd</w:t>
      </w:r>
      <w:proofErr w:type="spellEnd"/>
      <w:r>
        <w:rPr>
          <w:rFonts w:asciiTheme="majorHAnsi" w:hAnsiTheme="majorHAnsi"/>
          <w:sz w:val="24"/>
        </w:rPr>
        <w:t xml:space="preserve">). We group the above elements into two as follow, </w:t>
      </w:r>
      <w:proofErr w:type="gramStart"/>
      <w:r>
        <w:rPr>
          <w:rFonts w:asciiTheme="majorHAnsi" w:hAnsiTheme="majorHAnsi"/>
          <w:sz w:val="24"/>
        </w:rPr>
        <w:t>and  prepared</w:t>
      </w:r>
      <w:proofErr w:type="gramEnd"/>
      <w:r>
        <w:rPr>
          <w:rFonts w:asciiTheme="majorHAnsi" w:hAnsiTheme="majorHAnsi"/>
          <w:sz w:val="24"/>
        </w:rPr>
        <w:t xml:space="preserve"> the following concentrations by pouring from the 1000ppm stock solutions and will prepare eight standard series for each group below table.            </w:t>
      </w:r>
    </w:p>
    <w:p w:rsidR="0064081D" w:rsidRPr="00CB711A" w:rsidRDefault="0064081D" w:rsidP="0064081D">
      <w:pPr>
        <w:rPr>
          <w:rFonts w:asciiTheme="majorHAnsi" w:hAnsiTheme="majorHAnsi"/>
          <w:sz w:val="24"/>
        </w:rPr>
      </w:pPr>
      <w:r w:rsidRPr="0050458E">
        <w:rPr>
          <w:rFonts w:asciiTheme="majorHAnsi" w:hAnsiTheme="majorHAnsi"/>
          <w:b/>
          <w:sz w:val="24"/>
          <w:u w:val="single"/>
        </w:rPr>
        <w:t>Standard</w:t>
      </w:r>
      <w:r>
        <w:rPr>
          <w:rFonts w:asciiTheme="majorHAnsi" w:hAnsiTheme="majorHAnsi"/>
          <w:b/>
          <w:sz w:val="24"/>
          <w:u w:val="single"/>
        </w:rPr>
        <w:t xml:space="preserve"> </w:t>
      </w:r>
      <w:proofErr w:type="gramStart"/>
      <w:r>
        <w:rPr>
          <w:rFonts w:asciiTheme="majorHAnsi" w:hAnsiTheme="majorHAnsi"/>
          <w:b/>
          <w:sz w:val="24"/>
          <w:u w:val="single"/>
        </w:rPr>
        <w:t>A</w:t>
      </w:r>
      <w:proofErr w:type="gramEnd"/>
      <w:r w:rsidRPr="008339C0">
        <w:rPr>
          <w:rFonts w:asciiTheme="majorHAnsi" w:hAnsiTheme="majorHAnsi"/>
          <w:b/>
          <w:sz w:val="24"/>
          <w:u w:val="single"/>
        </w:rPr>
        <w:t xml:space="preserve"> </w:t>
      </w:r>
      <w:r>
        <w:rPr>
          <w:rFonts w:asciiTheme="majorHAnsi" w:hAnsiTheme="majorHAnsi"/>
          <w:b/>
          <w:sz w:val="24"/>
          <w:u w:val="single"/>
        </w:rPr>
        <w:t xml:space="preserve">  </w:t>
      </w:r>
      <w:r w:rsidRPr="008339C0">
        <w:rPr>
          <w:rFonts w:asciiTheme="majorHAnsi" w:hAnsiTheme="majorHAnsi"/>
          <w:b/>
          <w:sz w:val="24"/>
        </w:rPr>
        <w:t xml:space="preserve">                                        </w:t>
      </w:r>
      <w:r>
        <w:rPr>
          <w:rFonts w:asciiTheme="majorHAnsi" w:hAnsiTheme="majorHAnsi"/>
          <w:b/>
          <w:sz w:val="24"/>
          <w:u w:val="single"/>
        </w:rPr>
        <w:t xml:space="preserve"> </w:t>
      </w:r>
      <w:r w:rsidRPr="0050458E">
        <w:rPr>
          <w:rFonts w:asciiTheme="majorHAnsi" w:hAnsiTheme="majorHAnsi"/>
          <w:b/>
          <w:sz w:val="24"/>
          <w:u w:val="single"/>
        </w:rPr>
        <w:t>Standard</w:t>
      </w:r>
      <w:r>
        <w:rPr>
          <w:rFonts w:asciiTheme="majorHAnsi" w:hAnsiTheme="majorHAnsi"/>
          <w:b/>
          <w:sz w:val="24"/>
          <w:u w:val="single"/>
        </w:rPr>
        <w:t xml:space="preserve"> B</w:t>
      </w:r>
    </w:p>
    <w:p w:rsidR="0064081D" w:rsidRDefault="0064081D" w:rsidP="0064081D">
      <w:p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 Pb    0.35ml        1.4ppm                    </w:t>
      </w:r>
      <w:proofErr w:type="spellStart"/>
      <w:r>
        <w:rPr>
          <w:rFonts w:asciiTheme="majorHAnsi" w:hAnsiTheme="majorHAnsi"/>
          <w:sz w:val="24"/>
        </w:rPr>
        <w:t>Mn</w:t>
      </w:r>
      <w:proofErr w:type="spellEnd"/>
      <w:r>
        <w:rPr>
          <w:rFonts w:asciiTheme="majorHAnsi" w:hAnsiTheme="majorHAnsi"/>
          <w:sz w:val="24"/>
        </w:rPr>
        <w:t xml:space="preserve">   1 ml             4 </w:t>
      </w:r>
      <w:proofErr w:type="spellStart"/>
      <w:r>
        <w:rPr>
          <w:rFonts w:asciiTheme="majorHAnsi" w:hAnsiTheme="majorHAnsi"/>
          <w:sz w:val="24"/>
        </w:rPr>
        <w:t>ppm</w:t>
      </w:r>
      <w:proofErr w:type="spellEnd"/>
      <w:r>
        <w:rPr>
          <w:rFonts w:asciiTheme="majorHAnsi" w:hAnsiTheme="majorHAnsi"/>
          <w:sz w:val="24"/>
        </w:rPr>
        <w:t xml:space="preserve">                             </w:t>
      </w:r>
    </w:p>
    <w:p w:rsidR="0064081D" w:rsidRDefault="0064081D" w:rsidP="0064081D">
      <w:pPr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Cr     0.35 ml      1.4 </w:t>
      </w:r>
      <w:proofErr w:type="spellStart"/>
      <w:r>
        <w:rPr>
          <w:rFonts w:asciiTheme="majorHAnsi" w:hAnsiTheme="majorHAnsi"/>
          <w:sz w:val="24"/>
        </w:rPr>
        <w:t>ppm</w:t>
      </w:r>
      <w:proofErr w:type="spellEnd"/>
    </w:p>
    <w:p w:rsidR="0064081D" w:rsidRDefault="0064081D" w:rsidP="0064081D">
      <w:pPr>
        <w:rPr>
          <w:rFonts w:asciiTheme="majorHAnsi" w:hAnsiTheme="majorHAnsi"/>
          <w:sz w:val="24"/>
        </w:rPr>
      </w:pPr>
      <w:proofErr w:type="spellStart"/>
      <w:r>
        <w:rPr>
          <w:rFonts w:asciiTheme="majorHAnsi" w:hAnsiTheme="majorHAnsi"/>
          <w:sz w:val="24"/>
        </w:rPr>
        <w:t>Cd</w:t>
      </w:r>
      <w:proofErr w:type="spellEnd"/>
      <w:r>
        <w:rPr>
          <w:rFonts w:asciiTheme="majorHAnsi" w:hAnsiTheme="majorHAnsi"/>
          <w:sz w:val="24"/>
        </w:rPr>
        <w:t xml:space="preserve">    0.35 ml     1.4 </w:t>
      </w:r>
      <w:proofErr w:type="spellStart"/>
      <w:r>
        <w:rPr>
          <w:rFonts w:asciiTheme="majorHAnsi" w:hAnsiTheme="majorHAnsi"/>
          <w:sz w:val="24"/>
        </w:rPr>
        <w:t>ppm</w:t>
      </w:r>
      <w:proofErr w:type="spellEnd"/>
    </w:p>
    <w:p w:rsidR="0064081D" w:rsidRPr="0064081D" w:rsidRDefault="0064081D" w:rsidP="0064081D">
      <w:pPr>
        <w:rPr>
          <w:rFonts w:ascii="Times New Roman" w:hAnsi="Times New Roman" w:cs="Times New Roman"/>
          <w:sz w:val="24"/>
          <w:szCs w:val="24"/>
        </w:rPr>
      </w:pPr>
      <w:r w:rsidRPr="0064081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Pr="0064081D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begin"/>
      </w:r>
      <w:r w:rsidRPr="0064081D">
        <w:rPr>
          <w:rFonts w:ascii="Times New Roman" w:hAnsi="Times New Roman" w:cs="Times New Roman"/>
          <w:b/>
          <w:color w:val="000000" w:themeColor="text1"/>
          <w:sz w:val="24"/>
          <w:szCs w:val="24"/>
        </w:rPr>
        <w:instrText xml:space="preserve"> SEQ Table \* ARABIC </w:instrText>
      </w:r>
      <w:r w:rsidRPr="0064081D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separate"/>
      </w:r>
      <w:r w:rsidRPr="0064081D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t>1</w:t>
      </w:r>
      <w:r w:rsidRPr="0064081D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end"/>
      </w:r>
      <w:r w:rsidRPr="0064081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64081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4081D">
        <w:rPr>
          <w:rFonts w:ascii="Times New Roman" w:hAnsi="Times New Roman" w:cs="Times New Roman"/>
          <w:sz w:val="24"/>
          <w:szCs w:val="24"/>
        </w:rPr>
        <w:t xml:space="preserve">Standard </w:t>
      </w:r>
      <w:r>
        <w:rPr>
          <w:rFonts w:ascii="Times New Roman" w:hAnsi="Times New Roman" w:cs="Times New Roman"/>
          <w:sz w:val="24"/>
          <w:szCs w:val="24"/>
        </w:rPr>
        <w:t>series and intensity</w:t>
      </w:r>
      <w:r w:rsidRPr="0064081D">
        <w:rPr>
          <w:rFonts w:ascii="Times New Roman" w:hAnsi="Times New Roman" w:cs="Times New Roman"/>
          <w:sz w:val="24"/>
          <w:szCs w:val="24"/>
        </w:rPr>
        <w:t xml:space="preserve"> for heavy metal analysis on ICP-OES</w:t>
      </w:r>
    </w:p>
    <w:tbl>
      <w:tblPr>
        <w:tblStyle w:val="TableGrid"/>
        <w:tblW w:w="11086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1080"/>
        <w:gridCol w:w="900"/>
        <w:gridCol w:w="1350"/>
        <w:gridCol w:w="900"/>
        <w:gridCol w:w="1170"/>
        <w:gridCol w:w="918"/>
        <w:gridCol w:w="1346"/>
        <w:gridCol w:w="819"/>
        <w:gridCol w:w="1343"/>
      </w:tblGrid>
      <w:tr w:rsidR="0064081D" w:rsidTr="0064081D">
        <w:trPr>
          <w:trHeight w:val="443"/>
        </w:trPr>
        <w:tc>
          <w:tcPr>
            <w:tcW w:w="8924" w:type="dxa"/>
            <w:gridSpan w:val="8"/>
          </w:tcPr>
          <w:p w:rsidR="0064081D" w:rsidRPr="00BB66D3" w:rsidRDefault="0064081D" w:rsidP="004911DA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BB66D3">
              <w:rPr>
                <w:rFonts w:asciiTheme="majorHAnsi" w:hAnsiTheme="majorHAnsi"/>
                <w:b/>
                <w:sz w:val="28"/>
              </w:rPr>
              <w:t>Standard A</w:t>
            </w:r>
          </w:p>
        </w:tc>
        <w:tc>
          <w:tcPr>
            <w:tcW w:w="2162" w:type="dxa"/>
            <w:gridSpan w:val="2"/>
          </w:tcPr>
          <w:p w:rsidR="0064081D" w:rsidRPr="00BB66D3" w:rsidRDefault="0064081D" w:rsidP="004911DA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BB66D3">
              <w:rPr>
                <w:rFonts w:asciiTheme="majorHAnsi" w:hAnsiTheme="majorHAnsi"/>
                <w:b/>
                <w:sz w:val="28"/>
              </w:rPr>
              <w:t xml:space="preserve">Standard </w:t>
            </w:r>
            <w:r>
              <w:rPr>
                <w:rFonts w:asciiTheme="majorHAnsi" w:hAnsiTheme="majorHAnsi"/>
                <w:b/>
                <w:sz w:val="28"/>
              </w:rPr>
              <w:t>B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1464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Standard Series</w:t>
            </w:r>
          </w:p>
        </w:tc>
        <w:tc>
          <w:tcPr>
            <w:tcW w:w="108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Volume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   ml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Pb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</w:rPr>
              <w:t>ppm</w:t>
            </w:r>
            <w:proofErr w:type="spellEnd"/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Intensity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  Cps  Pb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Cr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</w:rPr>
              <w:t>ppm</w:t>
            </w:r>
            <w:proofErr w:type="spellEnd"/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Intensity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  Cps  Cr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</w:rPr>
              <w:t>Cd</w:t>
            </w:r>
            <w:proofErr w:type="spellEnd"/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 </w:t>
            </w:r>
            <w:proofErr w:type="spellStart"/>
            <w:r>
              <w:rPr>
                <w:rFonts w:asciiTheme="majorHAnsi" w:hAnsiTheme="majorHAnsi"/>
                <w:b/>
                <w:sz w:val="24"/>
              </w:rPr>
              <w:t>ppm</w:t>
            </w:r>
            <w:proofErr w:type="spellEnd"/>
          </w:p>
        </w:tc>
        <w:tc>
          <w:tcPr>
            <w:tcW w:w="1346" w:type="dxa"/>
            <w:tcBorders>
              <w:right w:val="single" w:sz="4" w:space="0" w:color="auto"/>
            </w:tcBorders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Intensity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  Cps  </w:t>
            </w:r>
            <w:proofErr w:type="spellStart"/>
            <w:r>
              <w:rPr>
                <w:rFonts w:asciiTheme="majorHAnsi" w:hAnsiTheme="majorHAnsi"/>
                <w:b/>
                <w:sz w:val="24"/>
              </w:rPr>
              <w:t>Cd</w:t>
            </w:r>
            <w:proofErr w:type="spellEnd"/>
          </w:p>
        </w:tc>
        <w:tc>
          <w:tcPr>
            <w:tcW w:w="819" w:type="dxa"/>
            <w:tcBorders>
              <w:left w:val="single" w:sz="4" w:space="0" w:color="auto"/>
            </w:tcBorders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</w:rPr>
              <w:t>Mn</w:t>
            </w:r>
            <w:proofErr w:type="spellEnd"/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</w:rPr>
              <w:t>ppm</w:t>
            </w:r>
            <w:proofErr w:type="spellEnd"/>
          </w:p>
        </w:tc>
        <w:tc>
          <w:tcPr>
            <w:tcW w:w="1343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Intensity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 xml:space="preserve">Cps  </w:t>
            </w:r>
            <w:proofErr w:type="spellStart"/>
            <w:r>
              <w:rPr>
                <w:rFonts w:asciiTheme="majorHAnsi" w:hAnsiTheme="majorHAnsi"/>
                <w:b/>
                <w:sz w:val="24"/>
              </w:rPr>
              <w:t>Mn</w:t>
            </w:r>
            <w:proofErr w:type="spellEnd"/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28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STD O</w:t>
            </w:r>
          </w:p>
        </w:tc>
        <w:tc>
          <w:tcPr>
            <w:tcW w:w="1080" w:type="dxa"/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2249.46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3565.85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2159.54</w:t>
            </w:r>
          </w:p>
        </w:tc>
        <w:tc>
          <w:tcPr>
            <w:tcW w:w="819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</w:t>
            </w:r>
          </w:p>
        </w:tc>
        <w:tc>
          <w:tcPr>
            <w:tcW w:w="1343" w:type="dxa"/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4000.92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83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1</w:t>
            </w:r>
          </w:p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0.028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2550.17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0.028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4677.13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0.028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4574.07</w:t>
            </w:r>
          </w:p>
        </w:tc>
        <w:tc>
          <w:tcPr>
            <w:tcW w:w="819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0.08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343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21765.9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83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2</w:t>
            </w:r>
          </w:p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0.056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2760.63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0.056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5890.4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0.056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7117.68</w:t>
            </w:r>
          </w:p>
        </w:tc>
        <w:tc>
          <w:tcPr>
            <w:tcW w:w="819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0.16</w:t>
            </w:r>
          </w:p>
        </w:tc>
        <w:tc>
          <w:tcPr>
            <w:tcW w:w="1343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40111.2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98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3</w:t>
            </w:r>
          </w:p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3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0.084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2934.16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0.084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6922.76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0.084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9511.17</w:t>
            </w:r>
          </w:p>
        </w:tc>
        <w:tc>
          <w:tcPr>
            <w:tcW w:w="819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0.24</w:t>
            </w:r>
          </w:p>
        </w:tc>
        <w:tc>
          <w:tcPr>
            <w:tcW w:w="1343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59487.8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83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4</w:t>
            </w:r>
          </w:p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10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0.28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4248.72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0.28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14116.4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0.28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25730.4</w:t>
            </w:r>
          </w:p>
        </w:tc>
        <w:tc>
          <w:tcPr>
            <w:tcW w:w="819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0.8</w:t>
            </w:r>
          </w:p>
        </w:tc>
        <w:tc>
          <w:tcPr>
            <w:tcW w:w="1343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190843.0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83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5</w:t>
            </w:r>
          </w:p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20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0.56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6156.55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0.56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25439.0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0.56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49826.5</w:t>
            </w:r>
          </w:p>
        </w:tc>
        <w:tc>
          <w:tcPr>
            <w:tcW w:w="819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1.6</w:t>
            </w:r>
          </w:p>
        </w:tc>
        <w:tc>
          <w:tcPr>
            <w:tcW w:w="1343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375443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83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6</w:t>
            </w:r>
          </w:p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30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0.84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7943.14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0.84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36111.4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0.84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73729.1</w:t>
            </w:r>
          </w:p>
        </w:tc>
        <w:tc>
          <w:tcPr>
            <w:tcW w:w="819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2.4</w:t>
            </w:r>
          </w:p>
        </w:tc>
        <w:tc>
          <w:tcPr>
            <w:tcW w:w="1343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556720</w:t>
            </w:r>
          </w:p>
        </w:tc>
      </w:tr>
      <w:tr w:rsidR="0064081D" w:rsidTr="0064081D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583"/>
        </w:trPr>
        <w:tc>
          <w:tcPr>
            <w:tcW w:w="1260" w:type="dxa"/>
            <w:tcBorders>
              <w:left w:val="single" w:sz="4" w:space="0" w:color="auto"/>
            </w:tcBorders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7</w:t>
            </w:r>
          </w:p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</w:tcPr>
          <w:p w:rsidR="0064081D" w:rsidRDefault="0064081D" w:rsidP="004911DA">
            <w:pPr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40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1.12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9849.38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1.12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46790.4</w:t>
            </w:r>
          </w:p>
        </w:tc>
        <w:tc>
          <w:tcPr>
            <w:tcW w:w="918" w:type="dxa"/>
            <w:tcBorders>
              <w:left w:val="single" w:sz="4" w:space="0" w:color="auto"/>
            </w:tcBorders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1.12</w:t>
            </w:r>
          </w:p>
        </w:tc>
        <w:tc>
          <w:tcPr>
            <w:tcW w:w="1346" w:type="dxa"/>
            <w:tcBorders>
              <w:left w:val="single" w:sz="4" w:space="0" w:color="auto"/>
            </w:tcBorders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97566.8</w:t>
            </w:r>
          </w:p>
        </w:tc>
        <w:tc>
          <w:tcPr>
            <w:tcW w:w="819" w:type="dxa"/>
            <w:tcBorders>
              <w:left w:val="single" w:sz="4" w:space="0" w:color="auto"/>
              <w:right w:val="single" w:sz="4" w:space="0" w:color="auto"/>
            </w:tcBorders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3.2</w:t>
            </w:r>
          </w:p>
        </w:tc>
        <w:tc>
          <w:tcPr>
            <w:tcW w:w="1343" w:type="dxa"/>
            <w:tcBorders>
              <w:left w:val="single" w:sz="4" w:space="0" w:color="auto"/>
            </w:tcBorders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754182</w:t>
            </w:r>
          </w:p>
        </w:tc>
      </w:tr>
      <w:tr w:rsidR="0064081D" w:rsidTr="0064081D">
        <w:trPr>
          <w:trHeight w:val="472"/>
        </w:trPr>
        <w:tc>
          <w:tcPr>
            <w:tcW w:w="1260" w:type="dxa"/>
          </w:tcPr>
          <w:p w:rsidR="0064081D" w:rsidRPr="001E131F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 w:rsidRPr="001E131F">
              <w:rPr>
                <w:rFonts w:asciiTheme="majorHAnsi" w:hAnsiTheme="majorHAnsi"/>
                <w:b/>
                <w:sz w:val="24"/>
              </w:rPr>
              <w:t>STD 8</w:t>
            </w:r>
          </w:p>
          <w:p w:rsidR="0064081D" w:rsidRPr="001E131F" w:rsidRDefault="0064081D" w:rsidP="004911DA">
            <w:pPr>
              <w:ind w:left="108"/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1080" w:type="dxa"/>
          </w:tcPr>
          <w:p w:rsidR="0064081D" w:rsidRDefault="0064081D" w:rsidP="004911DA">
            <w:pPr>
              <w:ind w:left="108"/>
              <w:jc w:val="center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50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1.4</w:t>
            </w:r>
          </w:p>
        </w:tc>
        <w:tc>
          <w:tcPr>
            <w:tcW w:w="135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11687.3</w:t>
            </w:r>
          </w:p>
        </w:tc>
        <w:tc>
          <w:tcPr>
            <w:tcW w:w="90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1.4</w:t>
            </w:r>
          </w:p>
        </w:tc>
        <w:tc>
          <w:tcPr>
            <w:tcW w:w="1170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59530.8</w:t>
            </w:r>
          </w:p>
        </w:tc>
        <w:tc>
          <w:tcPr>
            <w:tcW w:w="918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1.4</w:t>
            </w:r>
          </w:p>
        </w:tc>
        <w:tc>
          <w:tcPr>
            <w:tcW w:w="1346" w:type="dxa"/>
          </w:tcPr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120513</w:t>
            </w:r>
          </w:p>
          <w:p w:rsidR="0064081D" w:rsidRDefault="0064081D" w:rsidP="004911DA">
            <w:pPr>
              <w:rPr>
                <w:rFonts w:asciiTheme="majorHAnsi" w:hAnsiTheme="majorHAnsi"/>
                <w:b/>
                <w:sz w:val="24"/>
              </w:rPr>
            </w:pPr>
          </w:p>
        </w:tc>
        <w:tc>
          <w:tcPr>
            <w:tcW w:w="819" w:type="dxa"/>
          </w:tcPr>
          <w:p w:rsidR="0064081D" w:rsidRDefault="0064081D" w:rsidP="004911DA">
            <w:pPr>
              <w:ind w:left="108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4.0</w:t>
            </w:r>
          </w:p>
        </w:tc>
        <w:tc>
          <w:tcPr>
            <w:tcW w:w="1343" w:type="dxa"/>
          </w:tcPr>
          <w:p w:rsidR="0064081D" w:rsidRDefault="0064081D" w:rsidP="004911DA">
            <w:pPr>
              <w:ind w:left="108"/>
              <w:rPr>
                <w:rFonts w:asciiTheme="majorHAnsi" w:hAnsiTheme="majorHAnsi"/>
                <w:b/>
                <w:sz w:val="24"/>
              </w:rPr>
            </w:pPr>
            <w:r>
              <w:rPr>
                <w:rFonts w:asciiTheme="majorHAnsi" w:hAnsiTheme="majorHAnsi"/>
                <w:b/>
                <w:sz w:val="24"/>
              </w:rPr>
              <w:t>957068</w:t>
            </w:r>
          </w:p>
        </w:tc>
      </w:tr>
    </w:tbl>
    <w:p w:rsidR="0064081D" w:rsidRDefault="0064081D" w:rsidP="0064081D">
      <w:pPr>
        <w:rPr>
          <w:rFonts w:asciiTheme="majorHAnsi" w:hAnsiTheme="majorHAnsi"/>
          <w:b/>
          <w:sz w:val="24"/>
        </w:rPr>
      </w:pPr>
    </w:p>
    <w:p w:rsidR="0064081D" w:rsidRDefault="0064081D" w:rsidP="0064081D">
      <w:pPr>
        <w:spacing w:line="240" w:lineRule="auto"/>
        <w:rPr>
          <w:rFonts w:asciiTheme="majorHAnsi" w:hAnsiTheme="majorHAnsi"/>
          <w:b/>
          <w:sz w:val="24"/>
        </w:rPr>
      </w:pPr>
      <w:proofErr w:type="spellStart"/>
      <w:r w:rsidRPr="001C6ABE">
        <w:rPr>
          <w:rFonts w:asciiTheme="majorHAnsi" w:hAnsiTheme="majorHAnsi"/>
          <w:b/>
          <w:sz w:val="24"/>
        </w:rPr>
        <w:lastRenderedPageBreak/>
        <w:t>N.b</w:t>
      </w:r>
      <w:proofErr w:type="spellEnd"/>
      <w:r w:rsidRPr="001C6ABE">
        <w:rPr>
          <w:rFonts w:asciiTheme="majorHAnsi" w:hAnsiTheme="majorHAnsi"/>
          <w:b/>
          <w:sz w:val="24"/>
        </w:rPr>
        <w:t xml:space="preserve"> 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 w:rsidRPr="0012032D">
        <w:rPr>
          <w:rFonts w:asciiTheme="majorHAnsi" w:hAnsiTheme="majorHAnsi"/>
          <w:sz w:val="24"/>
        </w:rPr>
        <w:t xml:space="preserve">All </w:t>
      </w:r>
      <w:proofErr w:type="spellStart"/>
      <w:r>
        <w:rPr>
          <w:rFonts w:asciiTheme="majorHAnsi" w:hAnsiTheme="majorHAnsi"/>
          <w:sz w:val="24"/>
        </w:rPr>
        <w:t>Stadared</w:t>
      </w:r>
      <w:proofErr w:type="spellEnd"/>
      <w:r>
        <w:rPr>
          <w:rFonts w:asciiTheme="majorHAnsi" w:hAnsiTheme="majorHAnsi"/>
          <w:sz w:val="24"/>
        </w:rPr>
        <w:t xml:space="preserve"> stock solution Are 1000ppm in 3% nitric acid which are imported from inorganic Ventures.  By dilutions with 0.5 % Nitric acid we prepare the calibration scheme As follows.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C1   </w:t>
      </w:r>
      <w:proofErr w:type="spellStart"/>
      <w:r>
        <w:rPr>
          <w:rFonts w:asciiTheme="majorHAnsi" w:hAnsiTheme="majorHAnsi"/>
          <w:sz w:val="24"/>
        </w:rPr>
        <w:t>Mn</w:t>
      </w:r>
      <w:proofErr w:type="spellEnd"/>
      <w:r>
        <w:rPr>
          <w:rFonts w:asciiTheme="majorHAnsi" w:hAnsiTheme="majorHAnsi"/>
          <w:sz w:val="24"/>
        </w:rPr>
        <w:t xml:space="preserve">   1000mg/l              </w:t>
      </w:r>
      <w:proofErr w:type="gramStart"/>
      <w:r>
        <w:rPr>
          <w:rFonts w:asciiTheme="majorHAnsi" w:hAnsiTheme="majorHAnsi"/>
          <w:sz w:val="24"/>
        </w:rPr>
        <w:t xml:space="preserve">C2  </w:t>
      </w:r>
      <w:proofErr w:type="spellStart"/>
      <w:r>
        <w:rPr>
          <w:rFonts w:asciiTheme="majorHAnsi" w:hAnsiTheme="majorHAnsi"/>
          <w:sz w:val="24"/>
        </w:rPr>
        <w:t>Mn</w:t>
      </w:r>
      <w:proofErr w:type="spellEnd"/>
      <w:proofErr w:type="gramEnd"/>
      <w:r>
        <w:rPr>
          <w:rFonts w:asciiTheme="majorHAnsi" w:hAnsiTheme="majorHAnsi"/>
          <w:sz w:val="24"/>
        </w:rPr>
        <w:t xml:space="preserve">  4 mg/l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V1      ?                                      V2         250 ML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V1=C2V2/C1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 =   4 mg/l </w:t>
      </w:r>
      <w:proofErr w:type="spellStart"/>
      <w:r>
        <w:rPr>
          <w:rFonts w:asciiTheme="majorHAnsi" w:hAnsiTheme="majorHAnsi"/>
          <w:sz w:val="24"/>
        </w:rPr>
        <w:t>Mn</w:t>
      </w:r>
      <w:proofErr w:type="spellEnd"/>
      <w:r>
        <w:rPr>
          <w:rFonts w:asciiTheme="majorHAnsi" w:hAnsiTheme="majorHAnsi"/>
          <w:sz w:val="24"/>
        </w:rPr>
        <w:t>*250 ml/1000 ml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  =    1 ml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To prepare the working standards we prepare as follow from the above intermediate solution.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C1   std1   4mg/l              C2 </w:t>
      </w:r>
      <w:proofErr w:type="gramStart"/>
      <w:r>
        <w:rPr>
          <w:rFonts w:asciiTheme="majorHAnsi" w:hAnsiTheme="majorHAnsi"/>
          <w:sz w:val="24"/>
        </w:rPr>
        <w:t>std</w:t>
      </w:r>
      <w:proofErr w:type="gramEnd"/>
      <w:r>
        <w:rPr>
          <w:rFonts w:asciiTheme="majorHAnsi" w:hAnsiTheme="majorHAnsi"/>
          <w:sz w:val="24"/>
        </w:rPr>
        <w:t xml:space="preserve"> 1   0.08 mg/l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V1    =?                                V2 sid1    50ml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V1 = 0.08 mg/l*50ml/4mg/l</w:t>
      </w:r>
    </w:p>
    <w:p w:rsidR="0064081D" w:rsidRDefault="0064081D" w:rsidP="0064081D">
      <w:pPr>
        <w:spacing w:line="240" w:lineRule="auto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V1   =   1ml</w:t>
      </w:r>
    </w:p>
    <w:p w:rsidR="0064081D" w:rsidRPr="0064081D" w:rsidRDefault="0064081D" w:rsidP="0064081D"/>
    <w:p w:rsidR="009E57A9" w:rsidRPr="00CF2AB6" w:rsidRDefault="009E57A9" w:rsidP="009E57A9">
      <w:pPr>
        <w:pStyle w:val="Caption"/>
        <w:rPr>
          <w:rFonts w:ascii="Times New Roman" w:eastAsiaTheme="minorHAnsi" w:hAnsi="Times New Roman" w:cs="Times New Roman"/>
          <w:b w:val="0"/>
          <w:iCs/>
          <w:color w:val="000000" w:themeColor="text1"/>
          <w:sz w:val="24"/>
          <w:szCs w:val="24"/>
          <w:lang w:val="en-US" w:eastAsia="en-US"/>
        </w:rPr>
      </w:pPr>
      <w:r w:rsidRPr="00CF2A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64081D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CF2AB6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I</w:t>
      </w:r>
      <w:r w:rsidRPr="00CF2AB6">
        <w:rPr>
          <w:rFonts w:ascii="Times New Roman" w:eastAsiaTheme="minorHAnsi" w:hAnsi="Times New Roman" w:cs="Times New Roman"/>
          <w:b w:val="0"/>
          <w:iCs/>
          <w:color w:val="000000" w:themeColor="text1"/>
          <w:sz w:val="24"/>
          <w:szCs w:val="24"/>
          <w:lang w:val="en-US" w:eastAsia="en-US"/>
        </w:rPr>
        <w:t xml:space="preserve">instrument Detection </w:t>
      </w:r>
      <w:r>
        <w:rPr>
          <w:rFonts w:ascii="Times New Roman" w:eastAsiaTheme="minorHAnsi" w:hAnsi="Times New Roman" w:cs="Times New Roman"/>
          <w:b w:val="0"/>
          <w:iCs/>
          <w:color w:val="000000" w:themeColor="text1"/>
          <w:sz w:val="24"/>
          <w:szCs w:val="24"/>
          <w:lang w:val="en-US" w:eastAsia="en-US"/>
        </w:rPr>
        <w:t xml:space="preserve">Limit </w:t>
      </w:r>
      <w:r w:rsidRPr="00CF2AB6">
        <w:rPr>
          <w:rFonts w:ascii="Times New Roman" w:eastAsiaTheme="minorHAnsi" w:hAnsi="Times New Roman" w:cs="Times New Roman"/>
          <w:b w:val="0"/>
          <w:iCs/>
          <w:color w:val="000000" w:themeColor="text1"/>
          <w:sz w:val="24"/>
          <w:szCs w:val="24"/>
          <w:lang w:val="en-US" w:eastAsia="en-US"/>
        </w:rPr>
        <w:t>and wave length</w:t>
      </w:r>
      <w:bookmarkEnd w:id="3"/>
    </w:p>
    <w:tbl>
      <w:tblPr>
        <w:tblW w:w="9223" w:type="dxa"/>
        <w:tblInd w:w="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51"/>
        <w:gridCol w:w="3767"/>
        <w:gridCol w:w="4405"/>
      </w:tblGrid>
      <w:tr w:rsidR="009E57A9" w:rsidTr="004911DA">
        <w:trPr>
          <w:trHeight w:val="352"/>
        </w:trPr>
        <w:tc>
          <w:tcPr>
            <w:tcW w:w="1051" w:type="dxa"/>
          </w:tcPr>
          <w:p w:rsidR="009E57A9" w:rsidRPr="00981BEF" w:rsidRDefault="009E57A9" w:rsidP="004911DA">
            <w:pPr>
              <w:spacing w:after="0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  <w:b/>
              </w:rPr>
              <w:t>Metals</w:t>
            </w:r>
          </w:p>
        </w:tc>
        <w:tc>
          <w:tcPr>
            <w:tcW w:w="3767" w:type="dxa"/>
          </w:tcPr>
          <w:p w:rsidR="009E57A9" w:rsidRPr="00981BEF" w:rsidRDefault="009E57A9" w:rsidP="004911DA">
            <w:pPr>
              <w:spacing w:after="0"/>
              <w:ind w:left="553"/>
              <w:jc w:val="right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  <w:b/>
              </w:rPr>
              <w:t xml:space="preserve">IDL   </w:t>
            </w:r>
            <w:r>
              <w:rPr>
                <w:rFonts w:asciiTheme="majorHAnsi" w:hAnsiTheme="majorHAnsi"/>
                <w:b/>
              </w:rPr>
              <w:t>(mg/L</w:t>
            </w:r>
            <w:r w:rsidRPr="00981BEF">
              <w:rPr>
                <w:rFonts w:asciiTheme="majorHAnsi" w:hAnsiTheme="majorHAnsi"/>
                <w:b/>
              </w:rPr>
              <w:t>)</w:t>
            </w:r>
          </w:p>
        </w:tc>
        <w:tc>
          <w:tcPr>
            <w:tcW w:w="4405" w:type="dxa"/>
          </w:tcPr>
          <w:p w:rsidR="009E57A9" w:rsidRPr="00981BEF" w:rsidRDefault="009E57A9" w:rsidP="004911DA">
            <w:pPr>
              <w:spacing w:after="0"/>
              <w:ind w:left="813"/>
              <w:jc w:val="right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  <w:b/>
              </w:rPr>
              <w:t xml:space="preserve">Wave length (nm)          </w:t>
            </w:r>
          </w:p>
        </w:tc>
      </w:tr>
      <w:tr w:rsidR="009E57A9" w:rsidTr="004911DA">
        <w:trPr>
          <w:trHeight w:val="255"/>
        </w:trPr>
        <w:tc>
          <w:tcPr>
            <w:tcW w:w="1051" w:type="dxa"/>
          </w:tcPr>
          <w:p w:rsidR="009E57A9" w:rsidRPr="00981BEF" w:rsidRDefault="009E57A9" w:rsidP="004911DA">
            <w:pPr>
              <w:tabs>
                <w:tab w:val="left" w:pos="6525"/>
              </w:tabs>
              <w:spacing w:after="0"/>
              <w:ind w:left="25"/>
              <w:jc w:val="right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</w:rPr>
              <w:t xml:space="preserve"> Pb</w:t>
            </w:r>
          </w:p>
        </w:tc>
        <w:tc>
          <w:tcPr>
            <w:tcW w:w="3767" w:type="dxa"/>
          </w:tcPr>
          <w:p w:rsidR="009E57A9" w:rsidRPr="00981BEF" w:rsidRDefault="009E57A9" w:rsidP="004911DA">
            <w:pPr>
              <w:tabs>
                <w:tab w:val="left" w:pos="6525"/>
              </w:tabs>
              <w:spacing w:after="0"/>
              <w:ind w:left="721"/>
              <w:jc w:val="right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</w:rPr>
              <w:t>0.0007</w:t>
            </w:r>
          </w:p>
        </w:tc>
        <w:tc>
          <w:tcPr>
            <w:tcW w:w="4405" w:type="dxa"/>
          </w:tcPr>
          <w:p w:rsidR="009E57A9" w:rsidRPr="00981BEF" w:rsidRDefault="009E57A9" w:rsidP="004911DA">
            <w:pPr>
              <w:tabs>
                <w:tab w:val="left" w:pos="6525"/>
              </w:tabs>
              <w:spacing w:after="0"/>
              <w:ind w:left="1517"/>
              <w:jc w:val="right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</w:rPr>
              <w:t xml:space="preserve">220.353                                     </w:t>
            </w:r>
          </w:p>
        </w:tc>
      </w:tr>
      <w:tr w:rsidR="009E57A9" w:rsidTr="004911DA">
        <w:trPr>
          <w:trHeight w:val="175"/>
        </w:trPr>
        <w:tc>
          <w:tcPr>
            <w:tcW w:w="1051" w:type="dxa"/>
          </w:tcPr>
          <w:p w:rsidR="009E57A9" w:rsidRPr="00981BEF" w:rsidRDefault="009E57A9" w:rsidP="004911DA">
            <w:pPr>
              <w:spacing w:after="0"/>
              <w:ind w:left="25"/>
              <w:jc w:val="right"/>
              <w:rPr>
                <w:rFonts w:asciiTheme="majorHAnsi" w:hAnsiTheme="majorHAnsi"/>
              </w:rPr>
            </w:pPr>
            <w:r w:rsidRPr="00981BEF">
              <w:rPr>
                <w:rFonts w:asciiTheme="majorHAnsi" w:hAnsiTheme="majorHAnsi"/>
              </w:rPr>
              <w:t xml:space="preserve"> </w:t>
            </w:r>
            <w:proofErr w:type="spellStart"/>
            <w:r w:rsidRPr="00981BEF">
              <w:rPr>
                <w:rFonts w:asciiTheme="majorHAnsi" w:hAnsiTheme="majorHAnsi"/>
              </w:rPr>
              <w:t>Cd</w:t>
            </w:r>
            <w:proofErr w:type="spellEnd"/>
          </w:p>
        </w:tc>
        <w:tc>
          <w:tcPr>
            <w:tcW w:w="3767" w:type="dxa"/>
          </w:tcPr>
          <w:p w:rsidR="009E57A9" w:rsidRPr="00981BEF" w:rsidRDefault="009E57A9" w:rsidP="004911DA">
            <w:pPr>
              <w:spacing w:after="0"/>
              <w:ind w:left="721"/>
              <w:jc w:val="right"/>
              <w:rPr>
                <w:rFonts w:asciiTheme="majorHAnsi" w:hAnsiTheme="majorHAnsi"/>
              </w:rPr>
            </w:pPr>
            <w:r w:rsidRPr="00981BEF">
              <w:rPr>
                <w:rFonts w:asciiTheme="majorHAnsi" w:hAnsiTheme="majorHAnsi"/>
              </w:rPr>
              <w:t>0.0001</w:t>
            </w:r>
          </w:p>
        </w:tc>
        <w:tc>
          <w:tcPr>
            <w:tcW w:w="4405" w:type="dxa"/>
          </w:tcPr>
          <w:p w:rsidR="009E57A9" w:rsidRPr="00981BEF" w:rsidRDefault="009E57A9" w:rsidP="004911DA">
            <w:pPr>
              <w:spacing w:after="0"/>
              <w:ind w:left="1517"/>
              <w:jc w:val="right"/>
              <w:rPr>
                <w:rFonts w:asciiTheme="majorHAnsi" w:hAnsiTheme="majorHAnsi"/>
              </w:rPr>
            </w:pPr>
            <w:r w:rsidRPr="00981BEF">
              <w:rPr>
                <w:rFonts w:asciiTheme="majorHAnsi" w:hAnsiTheme="majorHAnsi"/>
              </w:rPr>
              <w:t xml:space="preserve">231.604                                     </w:t>
            </w:r>
          </w:p>
        </w:tc>
      </w:tr>
      <w:tr w:rsidR="009E57A9" w:rsidTr="004911DA">
        <w:trPr>
          <w:trHeight w:val="75"/>
        </w:trPr>
        <w:tc>
          <w:tcPr>
            <w:tcW w:w="1051" w:type="dxa"/>
          </w:tcPr>
          <w:p w:rsidR="009E57A9" w:rsidRPr="00981BEF" w:rsidRDefault="009E57A9" w:rsidP="004911DA">
            <w:pPr>
              <w:spacing w:after="0"/>
              <w:ind w:left="25"/>
              <w:jc w:val="right"/>
              <w:rPr>
                <w:rFonts w:asciiTheme="majorHAnsi" w:hAnsiTheme="majorHAnsi"/>
              </w:rPr>
            </w:pPr>
            <w:r w:rsidRPr="00981BEF">
              <w:rPr>
                <w:rFonts w:asciiTheme="majorHAnsi" w:hAnsiTheme="majorHAnsi"/>
              </w:rPr>
              <w:t xml:space="preserve"> Cr</w:t>
            </w:r>
          </w:p>
        </w:tc>
        <w:tc>
          <w:tcPr>
            <w:tcW w:w="3767" w:type="dxa"/>
          </w:tcPr>
          <w:p w:rsidR="009E57A9" w:rsidRPr="00981BEF" w:rsidRDefault="009E57A9" w:rsidP="004911DA">
            <w:pPr>
              <w:spacing w:after="0"/>
              <w:ind w:left="788"/>
              <w:jc w:val="right"/>
              <w:rPr>
                <w:rFonts w:asciiTheme="majorHAnsi" w:hAnsiTheme="majorHAnsi"/>
              </w:rPr>
            </w:pPr>
            <w:r w:rsidRPr="00981BEF">
              <w:rPr>
                <w:rFonts w:asciiTheme="majorHAnsi" w:hAnsiTheme="majorHAnsi"/>
              </w:rPr>
              <w:t>0.001</w:t>
            </w:r>
          </w:p>
        </w:tc>
        <w:tc>
          <w:tcPr>
            <w:tcW w:w="4405" w:type="dxa"/>
          </w:tcPr>
          <w:p w:rsidR="009E57A9" w:rsidRPr="00981BEF" w:rsidRDefault="009E57A9" w:rsidP="004911DA">
            <w:pPr>
              <w:spacing w:after="0"/>
              <w:ind w:left="1584"/>
              <w:jc w:val="right"/>
              <w:rPr>
                <w:rFonts w:asciiTheme="majorHAnsi" w:hAnsiTheme="majorHAnsi"/>
              </w:rPr>
            </w:pPr>
            <w:r w:rsidRPr="00981BEF">
              <w:rPr>
                <w:rFonts w:asciiTheme="majorHAnsi" w:hAnsiTheme="majorHAnsi"/>
              </w:rPr>
              <w:t xml:space="preserve">267.716  </w:t>
            </w:r>
          </w:p>
        </w:tc>
      </w:tr>
      <w:tr w:rsidR="009E57A9" w:rsidTr="004911DA">
        <w:trPr>
          <w:trHeight w:val="211"/>
        </w:trPr>
        <w:tc>
          <w:tcPr>
            <w:tcW w:w="1051" w:type="dxa"/>
          </w:tcPr>
          <w:p w:rsidR="009E57A9" w:rsidRPr="00981BEF" w:rsidRDefault="009E57A9" w:rsidP="004911DA">
            <w:pPr>
              <w:spacing w:after="0"/>
              <w:ind w:left="25"/>
              <w:jc w:val="right"/>
              <w:rPr>
                <w:rFonts w:asciiTheme="majorHAnsi" w:hAnsiTheme="majorHAnsi"/>
                <w:b/>
              </w:rPr>
            </w:pPr>
            <w:proofErr w:type="spellStart"/>
            <w:r w:rsidRPr="00981BEF">
              <w:rPr>
                <w:rFonts w:asciiTheme="majorHAnsi" w:hAnsiTheme="majorHAnsi"/>
              </w:rPr>
              <w:t>Mn</w:t>
            </w:r>
            <w:proofErr w:type="spellEnd"/>
          </w:p>
        </w:tc>
        <w:tc>
          <w:tcPr>
            <w:tcW w:w="3767" w:type="dxa"/>
          </w:tcPr>
          <w:p w:rsidR="009E57A9" w:rsidRPr="00981BEF" w:rsidRDefault="009E57A9" w:rsidP="004911DA">
            <w:pPr>
              <w:spacing w:after="0"/>
              <w:ind w:left="671"/>
              <w:jc w:val="right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</w:rPr>
              <w:t>0.0002</w:t>
            </w:r>
          </w:p>
        </w:tc>
        <w:tc>
          <w:tcPr>
            <w:tcW w:w="4405" w:type="dxa"/>
          </w:tcPr>
          <w:p w:rsidR="009E57A9" w:rsidRPr="00981BEF" w:rsidRDefault="009E57A9" w:rsidP="004911DA">
            <w:pPr>
              <w:spacing w:after="0"/>
              <w:ind w:left="1417"/>
              <w:jc w:val="right"/>
              <w:rPr>
                <w:rFonts w:asciiTheme="majorHAnsi" w:hAnsiTheme="majorHAnsi"/>
                <w:b/>
              </w:rPr>
            </w:pPr>
            <w:r w:rsidRPr="00981BEF">
              <w:rPr>
                <w:rFonts w:asciiTheme="majorHAnsi" w:hAnsiTheme="majorHAnsi"/>
              </w:rPr>
              <w:t xml:space="preserve">324.754                                            </w:t>
            </w:r>
          </w:p>
        </w:tc>
      </w:tr>
    </w:tbl>
    <w:p w:rsidR="009E57A9" w:rsidRDefault="009E57A9" w:rsidP="009E57A9">
      <w:pPr>
        <w:pStyle w:val="Caption"/>
        <w:rPr>
          <w:color w:val="000000" w:themeColor="text1"/>
          <w:sz w:val="24"/>
          <w:szCs w:val="24"/>
        </w:rPr>
      </w:pPr>
    </w:p>
    <w:p w:rsidR="009E57A9" w:rsidRPr="00FD7D60" w:rsidRDefault="009E57A9" w:rsidP="009E57A9">
      <w:pPr>
        <w:pStyle w:val="Caption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FD7D60">
        <w:rPr>
          <w:color w:val="000000" w:themeColor="text1"/>
          <w:sz w:val="24"/>
          <w:szCs w:val="24"/>
        </w:rPr>
        <w:t xml:space="preserve">Table </w:t>
      </w:r>
      <w:r w:rsidR="0064081D">
        <w:rPr>
          <w:color w:val="000000" w:themeColor="text1"/>
          <w:sz w:val="24"/>
          <w:szCs w:val="24"/>
        </w:rPr>
        <w:t>3</w:t>
      </w:r>
      <w:r>
        <w:rPr>
          <w:color w:val="000000" w:themeColor="text1"/>
          <w:sz w:val="24"/>
          <w:szCs w:val="24"/>
        </w:rPr>
        <w:t>:</w:t>
      </w:r>
      <w:r w:rsidRPr="00FD7D60">
        <w:rPr>
          <w:color w:val="000000" w:themeColor="text1"/>
          <w:sz w:val="24"/>
          <w:szCs w:val="24"/>
        </w:rPr>
        <w:t xml:space="preserve"> </w:t>
      </w:r>
      <w:r w:rsidRPr="00FD7D60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Standard concentration of the metals to be analyzed by ICP-OES</w:t>
      </w:r>
      <w:bookmarkEnd w:id="1"/>
      <w:bookmarkEnd w:id="2"/>
    </w:p>
    <w:tbl>
      <w:tblPr>
        <w:tblpPr w:leftFromText="180" w:rightFromText="180" w:vertAnchor="text" w:tblpXSpec="center" w:tblpY="1"/>
        <w:tblOverlap w:val="never"/>
        <w:tblW w:w="89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710"/>
        <w:gridCol w:w="7190"/>
      </w:tblGrid>
      <w:tr w:rsidR="009E57A9" w:rsidRPr="00F91C94" w:rsidTr="004911DA">
        <w:trPr>
          <w:trHeight w:val="338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A9" w:rsidRPr="00876B0F" w:rsidRDefault="009E57A9" w:rsidP="004911D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Metals 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A9" w:rsidRPr="00876B0F" w:rsidRDefault="009E57A9" w:rsidP="004911D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Concentration of standards (mg/l)</w:t>
            </w:r>
          </w:p>
        </w:tc>
      </w:tr>
      <w:tr w:rsidR="009E57A9" w:rsidRPr="00F91C94" w:rsidTr="004911DA">
        <w:trPr>
          <w:trHeight w:val="390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A9" w:rsidRPr="00876B0F" w:rsidRDefault="009E57A9" w:rsidP="004911D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876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>Cd</w:t>
            </w:r>
            <w:proofErr w:type="spellEnd"/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A9" w:rsidRPr="00876B0F" w:rsidRDefault="009E57A9" w:rsidP="004911D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0.028,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>0.056,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 0.084,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 0.28,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0.56, 0.84, 1.12,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9E57A9" w:rsidRPr="00F91C94" w:rsidTr="004911DA">
        <w:trPr>
          <w:trHeight w:val="512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A9" w:rsidRPr="00876B0F" w:rsidRDefault="009E57A9" w:rsidP="004911D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US"/>
              </w:rPr>
              <w:t xml:space="preserve">Pb </w:t>
            </w:r>
          </w:p>
        </w:tc>
        <w:tc>
          <w:tcPr>
            <w:tcW w:w="7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7A9" w:rsidRPr="00876B0F" w:rsidRDefault="009E57A9" w:rsidP="004911D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>0.028,  0.056,  0.084,  0.28,  0.56,  0.84,  1.12,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 1.4</w:t>
            </w:r>
          </w:p>
        </w:tc>
      </w:tr>
      <w:tr w:rsidR="009E57A9" w:rsidTr="004911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03"/>
        </w:trPr>
        <w:tc>
          <w:tcPr>
            <w:tcW w:w="1710" w:type="dxa"/>
          </w:tcPr>
          <w:p w:rsidR="009E57A9" w:rsidRPr="00876B0F" w:rsidRDefault="009E57A9" w:rsidP="004911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Cr</w:t>
            </w:r>
          </w:p>
        </w:tc>
        <w:tc>
          <w:tcPr>
            <w:tcW w:w="7190" w:type="dxa"/>
          </w:tcPr>
          <w:p w:rsidR="009E57A9" w:rsidRPr="00876B0F" w:rsidRDefault="009E57A9" w:rsidP="004911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>0.028,  0.056,  0.084,  0.28,  0.56,  0.84,  1.12,  1.4</w:t>
            </w:r>
          </w:p>
        </w:tc>
      </w:tr>
      <w:tr w:rsidR="009E57A9" w:rsidTr="004911D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20"/>
        </w:trPr>
        <w:tc>
          <w:tcPr>
            <w:tcW w:w="1710" w:type="dxa"/>
          </w:tcPr>
          <w:p w:rsidR="009E57A9" w:rsidRPr="00876B0F" w:rsidRDefault="009E57A9" w:rsidP="004911D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proofErr w:type="spellStart"/>
            <w:r w:rsidRPr="00876B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Mn</w:t>
            </w:r>
            <w:proofErr w:type="spellEnd"/>
          </w:p>
        </w:tc>
        <w:tc>
          <w:tcPr>
            <w:tcW w:w="7190" w:type="dxa"/>
          </w:tcPr>
          <w:p w:rsidR="009E57A9" w:rsidRPr="00876B0F" w:rsidRDefault="009E57A9" w:rsidP="004911DA">
            <w:pPr>
              <w:keepNext/>
              <w:spacing w:after="0"/>
              <w:ind w:lef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0.08,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0.16,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0.24,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0.8,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1.6,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>2.4,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 xml:space="preserve"> 3.2,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876B0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</w:tr>
    </w:tbl>
    <w:p w:rsidR="00BE39A1" w:rsidRDefault="00BE39A1" w:rsidP="00B2267D">
      <w:pPr>
        <w:pStyle w:val="Caption"/>
        <w:spacing w:before="24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2267D" w:rsidRPr="00BA5E1A" w:rsidRDefault="00B2267D" w:rsidP="00B2267D">
      <w:pPr>
        <w:pStyle w:val="Caption"/>
        <w:spacing w:before="240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BA5E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64081D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BA5E1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BA5E1A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The values of </w:t>
      </w:r>
      <w:proofErr w:type="spellStart"/>
      <w:r w:rsidRPr="00BA5E1A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physico</w:t>
      </w:r>
      <w:proofErr w:type="spellEnd"/>
      <w:r w:rsidRPr="00BA5E1A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-chemical, heavy metal parameters and WHO values</w:t>
      </w:r>
      <w:bookmarkEnd w:id="0"/>
    </w:p>
    <w:tbl>
      <w:tblPr>
        <w:tblW w:w="10159" w:type="dxa"/>
        <w:jc w:val="center"/>
        <w:tblInd w:w="363" w:type="dxa"/>
        <w:tblLook w:val="04A0"/>
      </w:tblPr>
      <w:tblGrid>
        <w:gridCol w:w="1131"/>
        <w:gridCol w:w="1120"/>
        <w:gridCol w:w="713"/>
        <w:gridCol w:w="1283"/>
        <w:gridCol w:w="1242"/>
        <w:gridCol w:w="1168"/>
        <w:gridCol w:w="1144"/>
        <w:gridCol w:w="1059"/>
        <w:gridCol w:w="1299"/>
      </w:tblGrid>
      <w:tr w:rsidR="00B2267D" w:rsidRPr="006E6E09" w:rsidTr="00B2267D">
        <w:trPr>
          <w:trHeight w:val="326"/>
          <w:jc w:val="center"/>
        </w:trPr>
        <w:tc>
          <w:tcPr>
            <w:tcW w:w="1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  <w:lang w:val="en-US" w:eastAsia="en-US"/>
              </w:rPr>
              <w:t xml:space="preserve">Sampling station </w:t>
            </w:r>
          </w:p>
        </w:tc>
        <w:tc>
          <w:tcPr>
            <w:tcW w:w="902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B2267D" w:rsidRPr="006E6E09" w:rsidRDefault="00B2267D" w:rsidP="009772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val="en-US" w:eastAsia="en-US"/>
              </w:rPr>
              <w:t>Parameters</w:t>
            </w:r>
          </w:p>
        </w:tc>
      </w:tr>
      <w:tr w:rsidR="00B2267D" w:rsidRPr="006E6E09" w:rsidTr="00977264">
        <w:trPr>
          <w:trHeight w:val="326"/>
          <w:jc w:val="center"/>
        </w:trPr>
        <w:tc>
          <w:tcPr>
            <w:tcW w:w="1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267D" w:rsidRPr="006E6E09" w:rsidRDefault="00B2267D" w:rsidP="0097726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 xml:space="preserve">Temp(°c) 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PH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EC(µS/cm)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TDS(</w:t>
            </w:r>
            <w:proofErr w:type="spellStart"/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ppm</w:t>
            </w:r>
            <w:proofErr w:type="spellEnd"/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Cd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(mg/L</w:t>
            </w: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Pb(mg/L</w:t>
            </w: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Cr(mg/L</w:t>
            </w: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6E6E09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Mn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(mg/L</w:t>
            </w:r>
            <w:r w:rsidRPr="006E6E0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en-US"/>
              </w:rPr>
              <w:t>)</w:t>
            </w:r>
          </w:p>
        </w:tc>
      </w:tr>
      <w:tr w:rsidR="00B2267D" w:rsidRPr="006E6E09" w:rsidTr="00977264">
        <w:trPr>
          <w:trHeight w:val="434"/>
          <w:jc w:val="center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43B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sample 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7.08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187.2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131.4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0.00557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0.00761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0.02642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6948B6" w:rsidRDefault="00B2267D" w:rsidP="00977264">
            <w:r w:rsidRPr="006948B6">
              <w:t>0.07307</w:t>
            </w:r>
          </w:p>
        </w:tc>
      </w:tr>
      <w:tr w:rsidR="00B2267D" w:rsidRPr="006E6E09" w:rsidTr="00977264">
        <w:trPr>
          <w:trHeight w:val="326"/>
          <w:jc w:val="center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43B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sample 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7.11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174.5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138.7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0.00672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0.00826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0.02957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6948B6" w:rsidRDefault="00B2267D" w:rsidP="00977264">
            <w:r w:rsidRPr="006948B6">
              <w:t>0.07042</w:t>
            </w:r>
          </w:p>
        </w:tc>
      </w:tr>
      <w:tr w:rsidR="00B2267D" w:rsidRPr="006E6E09" w:rsidTr="00977264">
        <w:trPr>
          <w:trHeight w:val="248"/>
          <w:jc w:val="center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43B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sample 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6.72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185.3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0.00678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0.00778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0.04353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6948B6" w:rsidRDefault="00B2267D" w:rsidP="00977264">
            <w:r w:rsidRPr="006948B6">
              <w:t>0.08513</w:t>
            </w:r>
          </w:p>
        </w:tc>
      </w:tr>
      <w:tr w:rsidR="00B2267D" w:rsidRPr="006E6E09" w:rsidTr="00977264">
        <w:trPr>
          <w:trHeight w:val="326"/>
          <w:jc w:val="center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43B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sample 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6.54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0.00712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0.00854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0.03528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6948B6" w:rsidRDefault="00B2267D" w:rsidP="00977264">
            <w:r w:rsidRPr="006948B6">
              <w:t>0.06126</w:t>
            </w:r>
          </w:p>
        </w:tc>
      </w:tr>
      <w:tr w:rsidR="00B2267D" w:rsidRPr="006E6E09" w:rsidTr="00977264">
        <w:trPr>
          <w:trHeight w:val="382"/>
          <w:jc w:val="center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43B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sample 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6.65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203.7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bCs/>
                <w:iCs/>
                <w:color w:val="000000" w:themeColor="text1"/>
                <w:sz w:val="20"/>
                <w:szCs w:val="20"/>
              </w:rPr>
              <w:t>0.00701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0.0083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0.04241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Default="00B2267D" w:rsidP="00977264">
            <w:r w:rsidRPr="006948B6">
              <w:t>0.09053</w:t>
            </w:r>
          </w:p>
        </w:tc>
      </w:tr>
      <w:tr w:rsidR="00B2267D" w:rsidRPr="006E6E09" w:rsidTr="00977264">
        <w:trPr>
          <w:trHeight w:val="353"/>
          <w:jc w:val="center"/>
        </w:trPr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43B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 xml:space="preserve">Mean 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19.08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6.86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443BFB" w:rsidRDefault="00B2267D" w:rsidP="00977264">
            <w:pPr>
              <w:spacing w:before="240" w:after="0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191.34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2267D" w:rsidRPr="002A5E8F" w:rsidRDefault="00B2267D" w:rsidP="00977264">
            <w:pPr>
              <w:spacing w:before="240" w:after="0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137.46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0.00664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0.00810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0.03544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21B1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0.076082</w:t>
            </w:r>
          </w:p>
        </w:tc>
      </w:tr>
      <w:tr w:rsidR="00B2267D" w:rsidRPr="006E6E09" w:rsidTr="00977264">
        <w:trPr>
          <w:trHeight w:val="201"/>
          <w:jc w:val="center"/>
        </w:trPr>
        <w:tc>
          <w:tcPr>
            <w:tcW w:w="1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 w:rsidRPr="00443BF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    WHO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 w:eastAsia="en-US"/>
              </w:rPr>
              <w:t>25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6.5-8.5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&lt;400</w:t>
            </w:r>
          </w:p>
        </w:tc>
        <w:tc>
          <w:tcPr>
            <w:tcW w:w="1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&lt;500 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2267D" w:rsidRPr="00443BFB" w:rsidRDefault="00B2267D" w:rsidP="00977264">
            <w:pPr>
              <w:spacing w:before="240"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443BF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</w:t>
            </w:r>
          </w:p>
        </w:tc>
      </w:tr>
    </w:tbl>
    <w:p w:rsidR="00977264" w:rsidRDefault="00977264"/>
    <w:sectPr w:rsidR="00977264" w:rsidSect="002A15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267D"/>
    <w:rsid w:val="002A1502"/>
    <w:rsid w:val="0064081D"/>
    <w:rsid w:val="00977264"/>
    <w:rsid w:val="009E57A9"/>
    <w:rsid w:val="00AE6EDC"/>
    <w:rsid w:val="00B2267D"/>
    <w:rsid w:val="00BE39A1"/>
    <w:rsid w:val="00CF0863"/>
    <w:rsid w:val="00F57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267D"/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B2267D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TableGrid">
    <w:name w:val="Table Grid"/>
    <w:basedOn w:val="TableNormal"/>
    <w:uiPriority w:val="59"/>
    <w:rsid w:val="006408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1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4</cp:revision>
  <dcterms:created xsi:type="dcterms:W3CDTF">2021-06-15T09:02:00Z</dcterms:created>
  <dcterms:modified xsi:type="dcterms:W3CDTF">2021-06-16T06:33:00Z</dcterms:modified>
</cp:coreProperties>
</file>