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78179" w14:textId="77777777" w:rsidR="00296728" w:rsidRPr="00070D59" w:rsidRDefault="00296728" w:rsidP="00296728">
      <w:pPr>
        <w:pBdr>
          <w:top w:val="nil"/>
          <w:left w:val="nil"/>
          <w:bottom w:val="nil"/>
          <w:right w:val="nil"/>
          <w:between w:val="nil"/>
        </w:pBdr>
        <w:spacing w:after="160" w:line="278" w:lineRule="auto"/>
        <w:rPr>
          <w:b/>
          <w:bCs/>
        </w:rPr>
      </w:pPr>
      <w:r w:rsidRPr="00070D59">
        <w:rPr>
          <w:b/>
          <w:bCs/>
        </w:rPr>
        <w:t>Appendix 1:</w:t>
      </w:r>
    </w:p>
    <w:p w14:paraId="112EFFC3" w14:textId="77777777" w:rsidR="00296728" w:rsidRPr="00070D59" w:rsidRDefault="00296728" w:rsidP="00296728">
      <w:pPr>
        <w:pStyle w:val="Heading1"/>
        <w:keepNext w:val="0"/>
        <w:keepLines w:val="0"/>
        <w:spacing w:before="0" w:after="0" w:line="417" w:lineRule="auto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bookmarkStart w:id="0" w:name="_6t7g4zdcry69" w:colFirst="0" w:colLast="0"/>
      <w:bookmarkEnd w:id="0"/>
      <w:r w:rsidRPr="00070D59">
        <w:rPr>
          <w:rFonts w:ascii="Times New Roman" w:eastAsia="Times New Roman" w:hAnsi="Times New Roman" w:cs="Times New Roman"/>
          <w:color w:val="auto"/>
          <w:sz w:val="22"/>
          <w:szCs w:val="22"/>
        </w:rPr>
        <w:t xml:space="preserve">Protocol for fresh milk processing </w:t>
      </w:r>
    </w:p>
    <w:p w14:paraId="5316989B" w14:textId="77777777" w:rsidR="00296728" w:rsidRPr="00070D59" w:rsidRDefault="00296728" w:rsidP="00296728">
      <w:pPr>
        <w:pStyle w:val="Heading1"/>
        <w:keepNext w:val="0"/>
        <w:keepLines w:val="0"/>
        <w:spacing w:before="0" w:after="0" w:line="417" w:lineRule="auto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bookmarkStart w:id="1" w:name="_u5mhsop4jpkt" w:colFirst="0" w:colLast="0"/>
      <w:bookmarkEnd w:id="1"/>
      <w:r w:rsidRPr="00070D59">
        <w:rPr>
          <w:rFonts w:ascii="Times New Roman" w:eastAsia="Times New Roman" w:hAnsi="Times New Roman" w:cs="Times New Roman"/>
          <w:color w:val="auto"/>
          <w:sz w:val="22"/>
          <w:szCs w:val="22"/>
        </w:rPr>
        <w:t>Supplies:</w:t>
      </w:r>
    </w:p>
    <w:p w14:paraId="24E95810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Sterile collection container</w:t>
      </w:r>
    </w:p>
    <w:p w14:paraId="26E42AEA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50mL centrifuge tubes</w:t>
      </w:r>
    </w:p>
    <w:p w14:paraId="1A4F2954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15mL centrifuge tubes</w:t>
      </w:r>
    </w:p>
    <w:p w14:paraId="69F13894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Centrifuge (4˚C)</w:t>
      </w:r>
    </w:p>
    <w:p w14:paraId="66148764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Plastic transfer pipettes</w:t>
      </w:r>
    </w:p>
    <w:p w14:paraId="3C9AEA4F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22"/>
          <w:szCs w:val="22"/>
        </w:rPr>
        <w:tab/>
      </w:r>
      <w:hyperlink r:id="rId4">
        <w:r>
          <w:rPr>
            <w:sz w:val="22"/>
            <w:szCs w:val="22"/>
          </w:rPr>
          <w:t>Sterile spatula</w:t>
        </w:r>
      </w:hyperlink>
    </w:p>
    <w:p w14:paraId="1E1BB084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Wash buffer: DPBS with 0.04% BSA</w:t>
      </w:r>
    </w:p>
    <w:p w14:paraId="274F8D4C" w14:textId="77777777" w:rsidR="00296728" w:rsidRDefault="00296728" w:rsidP="00296728">
      <w:pPr>
        <w:spacing w:line="276" w:lineRule="auto"/>
        <w:ind w:left="720"/>
        <w:rPr>
          <w:sz w:val="22"/>
          <w:szCs w:val="22"/>
          <w:highlight w:val="white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2mL internally threaded </w:t>
      </w:r>
      <w:r>
        <w:rPr>
          <w:sz w:val="22"/>
          <w:szCs w:val="22"/>
          <w:highlight w:val="white"/>
        </w:rPr>
        <w:t>cryovials</w:t>
      </w:r>
    </w:p>
    <w:p w14:paraId="31EC722E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RNAlater</w:t>
      </w:r>
    </w:p>
    <w:p w14:paraId="56E512D2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RLT lysis buffer (Qiagen)+</w:t>
      </w:r>
      <w:r>
        <w:rPr>
          <w:sz w:val="22"/>
          <w:szCs w:val="22"/>
          <w:highlight w:val="white"/>
        </w:rPr>
        <w:t>β-Mercaptoethanol</w:t>
      </w:r>
      <w:r>
        <w:rPr>
          <w:sz w:val="22"/>
          <w:szCs w:val="22"/>
        </w:rPr>
        <w:t xml:space="preserve"> (1mL lysis buffer +10µL Beta-mercaptoethanol) and/or Trizol for RNA extraction.</w:t>
      </w:r>
    </w:p>
    <w:p w14:paraId="2D0FE067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Freeze Media (90% FBS to 10% DMSO filtered and stored in fridge) or CryoStor™CS10.</w:t>
      </w:r>
    </w:p>
    <w:p w14:paraId="5520884A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Mr. Frosty</w:t>
      </w:r>
    </w:p>
    <w:p w14:paraId="5C19538D" w14:textId="77777777" w:rsidR="00296728" w:rsidRDefault="00296728" w:rsidP="00296728">
      <w:pPr>
        <w:spacing w:line="276" w:lineRule="auto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52A72BCD" w14:textId="77777777" w:rsidR="00296728" w:rsidRDefault="00296728" w:rsidP="00296728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Breast Milk (BM) Processing and Storage Procedures:</w:t>
      </w:r>
    </w:p>
    <w:p w14:paraId="724840AB" w14:textId="77777777" w:rsidR="00296728" w:rsidRPr="004556B6" w:rsidRDefault="00296728" w:rsidP="00296728">
      <w:pPr>
        <w:spacing w:line="276" w:lineRule="auto"/>
        <w:ind w:left="720"/>
        <w:rPr>
          <w:b/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>This protocol is ideally for fresh milk samples at room temperature, treated as soon as possible after milk expression (up to 2 hours).</w:t>
      </w:r>
    </w:p>
    <w:p w14:paraId="58E5E139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If samples have been refrigerated, allow them to come to room temperature before processing and document the time in refrigeration.</w:t>
      </w:r>
    </w:p>
    <w:p w14:paraId="05FE205A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All tubes should include participant ID and date in addition name of material collected</w:t>
      </w:r>
    </w:p>
    <w:p w14:paraId="012BCB9B" w14:textId="77777777" w:rsidR="00296728" w:rsidRDefault="00296728" w:rsidP="00296728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>Very Low volume samples (&lt;1mL)</w:t>
      </w:r>
      <w:r>
        <w:rPr>
          <w:sz w:val="22"/>
          <w:szCs w:val="22"/>
        </w:rPr>
        <w:t>:</w:t>
      </w:r>
    </w:p>
    <w:p w14:paraId="082EA18C" w14:textId="77777777" w:rsidR="00296728" w:rsidRDefault="00296728" w:rsidP="00296728">
      <w:pPr>
        <w:spacing w:after="240" w:line="276" w:lineRule="auto"/>
        <w:rPr>
          <w:sz w:val="22"/>
          <w:szCs w:val="22"/>
        </w:rPr>
      </w:pPr>
      <w:r>
        <w:rPr>
          <w:sz w:val="22"/>
          <w:szCs w:val="22"/>
        </w:rPr>
        <w:t>If &lt;1mL is obtained, aliquot 0.2ul of milk in a tube with 0.2ml of RNAlater, and aliquot the rest of the milk in 2 tubes (split into aliquots of 0.4 mL or less in LoBind Eppendorf tubes). Store directly in -80˚C.</w:t>
      </w:r>
    </w:p>
    <w:p w14:paraId="7FF84016" w14:textId="77777777" w:rsidR="00296728" w:rsidRDefault="00296728" w:rsidP="00296728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>Low volume samples (&gt;2mL &lt;10mL)</w:t>
      </w:r>
      <w:r>
        <w:rPr>
          <w:sz w:val="22"/>
          <w:szCs w:val="22"/>
        </w:rPr>
        <w:t>:</w:t>
      </w:r>
    </w:p>
    <w:p w14:paraId="71BF9B97" w14:textId="77777777" w:rsidR="00296728" w:rsidRDefault="00296728" w:rsidP="00296728">
      <w:pPr>
        <w:spacing w:after="240" w:line="276" w:lineRule="auto"/>
        <w:rPr>
          <w:sz w:val="22"/>
          <w:szCs w:val="22"/>
        </w:rPr>
      </w:pPr>
      <w:r>
        <w:rPr>
          <w:sz w:val="22"/>
          <w:szCs w:val="22"/>
        </w:rPr>
        <w:t>If &gt;2mL but &lt;10mL is obtained, aliquot samples as follow:</w:t>
      </w:r>
    </w:p>
    <w:p w14:paraId="5EC0E15F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a.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Aliquot up to 1mL milk into a 2mL LoBind Eppendorf tube. Add RNAlater in ratio of 1:1 (RNAlater:Milk) into the container (mark as </w:t>
      </w:r>
      <w:r>
        <w:rPr>
          <w:b/>
          <w:sz w:val="22"/>
          <w:szCs w:val="22"/>
        </w:rPr>
        <w:t>“BMR”</w:t>
      </w:r>
      <w:r>
        <w:rPr>
          <w:sz w:val="22"/>
          <w:szCs w:val="22"/>
        </w:rPr>
        <w:t>), invert the tubes multiple times to mix. Put in -80˚C.</w:t>
      </w:r>
    </w:p>
    <w:p w14:paraId="2892DA8C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b.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Aliquot the remaining milk (0.5-1mL) in sterile tubes (label </w:t>
      </w:r>
      <w:r>
        <w:rPr>
          <w:b/>
          <w:sz w:val="22"/>
          <w:szCs w:val="22"/>
        </w:rPr>
        <w:t xml:space="preserve">“BM” </w:t>
      </w:r>
      <w:r>
        <w:rPr>
          <w:sz w:val="22"/>
          <w:szCs w:val="22"/>
        </w:rPr>
        <w:t>in Eppendorf tubes). Place directly into -80˚C.</w:t>
      </w:r>
    </w:p>
    <w:p w14:paraId="24D6E8F4" w14:textId="77777777" w:rsidR="00296728" w:rsidRDefault="00296728" w:rsidP="00296728">
      <w:pPr>
        <w:spacing w:after="240" w:line="276" w:lineRule="auto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3B3A60A" w14:textId="77777777" w:rsidR="00296728" w:rsidRDefault="00296728" w:rsidP="00296728">
      <w:pPr>
        <w:spacing w:after="24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14:paraId="7DF5BFD2" w14:textId="77777777" w:rsidR="00296728" w:rsidRDefault="00296728" w:rsidP="00296728">
      <w:pPr>
        <w:spacing w:after="24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Large volume samples (&gt;10mL):</w:t>
      </w:r>
    </w:p>
    <w:p w14:paraId="57CCD499" w14:textId="77777777" w:rsidR="00296728" w:rsidRDefault="00296728" w:rsidP="00296728">
      <w:pPr>
        <w:spacing w:before="240" w:after="240" w:line="479" w:lineRule="auto"/>
        <w:ind w:left="720"/>
        <w:rPr>
          <w:sz w:val="22"/>
          <w:szCs w:val="22"/>
        </w:rPr>
      </w:pPr>
      <w:r>
        <w:rPr>
          <w:sz w:val="22"/>
          <w:szCs w:val="22"/>
        </w:rPr>
        <w:t>a.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Ensure milk is homogenously mixed.</w:t>
      </w:r>
    </w:p>
    <w:p w14:paraId="6804CE6B" w14:textId="77777777" w:rsidR="00296728" w:rsidRDefault="00296728" w:rsidP="00296728">
      <w:pPr>
        <w:spacing w:before="240" w:after="240" w:line="479" w:lineRule="auto"/>
        <w:ind w:left="720"/>
        <w:rPr>
          <w:sz w:val="22"/>
          <w:szCs w:val="22"/>
        </w:rPr>
      </w:pPr>
      <w:r>
        <w:rPr>
          <w:sz w:val="22"/>
          <w:szCs w:val="22"/>
        </w:rPr>
        <w:t>b.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Prepare tubes and label </w:t>
      </w:r>
      <w:r>
        <w:rPr>
          <w:b/>
          <w:sz w:val="22"/>
          <w:szCs w:val="22"/>
        </w:rPr>
        <w:t xml:space="preserve">“BMR” </w:t>
      </w:r>
      <w:r>
        <w:rPr>
          <w:sz w:val="22"/>
          <w:szCs w:val="22"/>
        </w:rPr>
        <w:t>or</w:t>
      </w:r>
      <w:r>
        <w:rPr>
          <w:b/>
          <w:sz w:val="22"/>
          <w:szCs w:val="22"/>
        </w:rPr>
        <w:t xml:space="preserve"> “BM”</w:t>
      </w:r>
      <w:r>
        <w:rPr>
          <w:sz w:val="22"/>
          <w:szCs w:val="22"/>
        </w:rPr>
        <w:t xml:space="preserve"> as needed.</w:t>
      </w:r>
    </w:p>
    <w:p w14:paraId="1B6FBABC" w14:textId="77777777" w:rsidR="00296728" w:rsidRDefault="00296728" w:rsidP="00296728">
      <w:pPr>
        <w:spacing w:before="240" w:after="240" w:line="479" w:lineRule="auto"/>
        <w:ind w:left="720"/>
        <w:rPr>
          <w:sz w:val="22"/>
          <w:szCs w:val="22"/>
        </w:rPr>
      </w:pPr>
      <w:r>
        <w:rPr>
          <w:sz w:val="22"/>
          <w:szCs w:val="22"/>
        </w:rPr>
        <w:t>c.</w:t>
      </w:r>
      <w:r>
        <w:rPr>
          <w:sz w:val="14"/>
          <w:szCs w:val="14"/>
        </w:rPr>
        <w:t xml:space="preserve"> 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Into the labeled “</w:t>
      </w:r>
      <w:r>
        <w:rPr>
          <w:b/>
          <w:sz w:val="22"/>
          <w:szCs w:val="22"/>
        </w:rPr>
        <w:t>BMR”</w:t>
      </w:r>
      <w:r>
        <w:rPr>
          <w:sz w:val="22"/>
          <w:szCs w:val="22"/>
        </w:rPr>
        <w:t xml:space="preserve"> tubes, add RNAlater in ratio of 1:1 (RNAlater:Milk).</w:t>
      </w:r>
    </w:p>
    <w:p w14:paraId="285B8C4D" w14:textId="77777777" w:rsidR="00296728" w:rsidRDefault="00296728" w:rsidP="00296728">
      <w:pPr>
        <w:spacing w:before="240" w:after="240" w:line="479" w:lineRule="auto"/>
        <w:ind w:left="720"/>
        <w:rPr>
          <w:sz w:val="22"/>
          <w:szCs w:val="22"/>
        </w:rPr>
      </w:pPr>
      <w:r>
        <w:rPr>
          <w:sz w:val="22"/>
          <w:szCs w:val="22"/>
        </w:rPr>
        <w:t>d.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Aliquot 1mL milk into each 2mL LoBind Eppendorf tubes marked with BMR, ensuring a minimum of 2 tubes. Vortex gently, keep on ice until processing is complete. Store BMR tubes at -80°C.</w:t>
      </w:r>
    </w:p>
    <w:p w14:paraId="5B221CD2" w14:textId="77777777" w:rsidR="00296728" w:rsidRDefault="00296728" w:rsidP="00296728">
      <w:pPr>
        <w:spacing w:before="240"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e.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Aliquot 0.5-1 mL unprocessed breastmilk in sterile Eppendorf tubes labeled </w:t>
      </w:r>
      <w:r>
        <w:rPr>
          <w:b/>
          <w:sz w:val="22"/>
          <w:szCs w:val="22"/>
        </w:rPr>
        <w:t>“BM”.</w:t>
      </w:r>
      <w:r>
        <w:rPr>
          <w:sz w:val="22"/>
          <w:szCs w:val="22"/>
        </w:rPr>
        <w:t xml:space="preserve"> Place directly into -80˚C for storage.</w:t>
      </w:r>
    </w:p>
    <w:p w14:paraId="46B87CA1" w14:textId="77777777" w:rsidR="00296728" w:rsidRDefault="00296728" w:rsidP="00296728">
      <w:pPr>
        <w:spacing w:after="240" w:line="276" w:lineRule="auto"/>
        <w:ind w:left="216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2E920C3F" w14:textId="77777777" w:rsidR="00296728" w:rsidRDefault="00296728" w:rsidP="00296728">
      <w:pPr>
        <w:spacing w:after="24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Breast Milk Separation</w:t>
      </w:r>
    </w:p>
    <w:p w14:paraId="33ECABF9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a.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If the breast milk was collected in a container other than the labeled 50mL centrifuge tube (e.g., sterile urine cup), the breast milk should be transferred to a sterile 50mL centrifuge tube and the volume measured.</w:t>
      </w:r>
    </w:p>
    <w:p w14:paraId="198E3631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FC1BB41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b.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Centrifuge the breast milk at 800g for 20 minutes at 4˚C. </w:t>
      </w:r>
    </w:p>
    <w:p w14:paraId="4639BB6D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The breast milk will separate into 3 layers:</w:t>
      </w:r>
    </w:p>
    <w:p w14:paraId="2FD82688" w14:textId="77777777" w:rsidR="00296728" w:rsidRDefault="00296728" w:rsidP="00296728">
      <w:pPr>
        <w:spacing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Top layer: fat</w:t>
      </w:r>
    </w:p>
    <w:p w14:paraId="124AF265" w14:textId="77777777" w:rsidR="00296728" w:rsidRDefault="00296728" w:rsidP="00296728">
      <w:pPr>
        <w:spacing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Middle layer: skim milk supernatant layer</w:t>
      </w:r>
    </w:p>
    <w:p w14:paraId="6041CF00" w14:textId="77777777" w:rsidR="00296728" w:rsidRDefault="00296728" w:rsidP="00296728">
      <w:pPr>
        <w:spacing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Bottom layer: cell pellet</w:t>
      </w:r>
    </w:p>
    <w:p w14:paraId="57AF29AF" w14:textId="77777777" w:rsidR="00296728" w:rsidRDefault="00296728" w:rsidP="00296728">
      <w:pPr>
        <w:spacing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5DF13FC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c.</w:t>
      </w:r>
      <w:r>
        <w:rPr>
          <w:sz w:val="14"/>
          <w:szCs w:val="14"/>
        </w:rPr>
        <w:t xml:space="preserve"> 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Label 4 sterile tubes per the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following naming convention:</w:t>
      </w:r>
    </w:p>
    <w:p w14:paraId="0A0E9C97" w14:textId="77777777" w:rsidR="00296728" w:rsidRDefault="00296728" w:rsidP="00296728">
      <w:pPr>
        <w:spacing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>BF:</w:t>
      </w:r>
      <w:r>
        <w:rPr>
          <w:sz w:val="22"/>
          <w:szCs w:val="22"/>
        </w:rPr>
        <w:t xml:space="preserve"> 1 tube without buffer</w:t>
      </w:r>
    </w:p>
    <w:p w14:paraId="6D9A1203" w14:textId="77777777" w:rsidR="00296728" w:rsidRDefault="00296728" w:rsidP="00296728">
      <w:pPr>
        <w:spacing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>BF-RLT:</w:t>
      </w:r>
      <w:r>
        <w:rPr>
          <w:sz w:val="22"/>
          <w:szCs w:val="22"/>
        </w:rPr>
        <w:t xml:space="preserve"> 1 tube for the fat layer with RLT buffer (Qiagen) or </w:t>
      </w:r>
      <w:r>
        <w:rPr>
          <w:b/>
          <w:sz w:val="22"/>
          <w:szCs w:val="22"/>
        </w:rPr>
        <w:t>BF-Tri</w:t>
      </w:r>
      <w:r>
        <w:rPr>
          <w:sz w:val="22"/>
          <w:szCs w:val="22"/>
        </w:rPr>
        <w:t xml:space="preserve"> if Trizol is used</w:t>
      </w:r>
    </w:p>
    <w:p w14:paraId="4AB1F008" w14:textId="77777777" w:rsidR="00296728" w:rsidRDefault="00296728" w:rsidP="00296728">
      <w:pPr>
        <w:spacing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>BFR:</w:t>
      </w:r>
      <w:r>
        <w:rPr>
          <w:sz w:val="22"/>
          <w:szCs w:val="22"/>
        </w:rPr>
        <w:t xml:space="preserve"> 1 tube for fat with RNAlater</w:t>
      </w:r>
    </w:p>
    <w:p w14:paraId="27522EF6" w14:textId="77777777" w:rsidR="00296728" w:rsidRDefault="00296728" w:rsidP="00296728">
      <w:pPr>
        <w:spacing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>BF-cry:</w:t>
      </w:r>
      <w:r>
        <w:rPr>
          <w:sz w:val="22"/>
          <w:szCs w:val="22"/>
        </w:rPr>
        <w:t xml:space="preserve"> 1 tube for fat with Freeze Media</w:t>
      </w:r>
    </w:p>
    <w:p w14:paraId="16E054DB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372425F5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lastRenderedPageBreak/>
        <w:t>d.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Add the respective buffer to the labeled tubes:  </w:t>
      </w:r>
    </w:p>
    <w:p w14:paraId="00D0FE07" w14:textId="77777777" w:rsidR="00296728" w:rsidRDefault="00296728" w:rsidP="00296728">
      <w:pPr>
        <w:spacing w:after="240"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>BF-RLT:</w:t>
      </w:r>
      <w:r>
        <w:rPr>
          <w:sz w:val="22"/>
          <w:szCs w:val="22"/>
        </w:rPr>
        <w:t xml:space="preserve"> 600µL RLT buffer Qiagen </w:t>
      </w:r>
      <w:r>
        <w:rPr>
          <w:b/>
          <w:sz w:val="22"/>
          <w:szCs w:val="22"/>
        </w:rPr>
        <w:t>or BF-Tri-</w:t>
      </w:r>
      <w:r>
        <w:rPr>
          <w:sz w:val="22"/>
          <w:szCs w:val="22"/>
        </w:rPr>
        <w:t xml:space="preserve"> 1mL Trizol</w:t>
      </w:r>
    </w:p>
    <w:p w14:paraId="6CADF3BC" w14:textId="77777777" w:rsidR="00296728" w:rsidRDefault="00296728" w:rsidP="00296728">
      <w:pPr>
        <w:spacing w:after="240"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 xml:space="preserve">BFR: </w:t>
      </w:r>
      <w:r>
        <w:rPr>
          <w:sz w:val="22"/>
          <w:szCs w:val="22"/>
        </w:rPr>
        <w:t>600µL RNAlater</w:t>
      </w:r>
    </w:p>
    <w:p w14:paraId="686C5F0B" w14:textId="77777777" w:rsidR="00296728" w:rsidRDefault="00296728" w:rsidP="00296728">
      <w:pPr>
        <w:spacing w:after="240"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>BF-cry:</w:t>
      </w:r>
      <w:r>
        <w:rPr>
          <w:sz w:val="22"/>
          <w:szCs w:val="22"/>
        </w:rPr>
        <w:t xml:space="preserve"> 600µL Freeze Media</w:t>
      </w:r>
    </w:p>
    <w:p w14:paraId="20871605" w14:textId="77777777" w:rsidR="00296728" w:rsidRDefault="00296728" w:rsidP="00296728">
      <w:pPr>
        <w:spacing w:after="240"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9647C4E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e.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Remove equivalent of ~100mg of milk fat (the size of a lentil) from the centrifuged breastmilk and place it into each of the 3 tubes containing buffers.</w:t>
      </w:r>
    </w:p>
    <w:p w14:paraId="1F01A8E9" w14:textId="77777777" w:rsidR="00296728" w:rsidRDefault="00296728" w:rsidP="00296728">
      <w:pPr>
        <w:spacing w:after="240"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>Vortex all tubes until fat is fully dissolved in the buffer. Store the 4 vials in -80˚C</w:t>
      </w:r>
    </w:p>
    <w:p w14:paraId="1DB9ADC4" w14:textId="77777777" w:rsidR="00296728" w:rsidRDefault="00296728" w:rsidP="00296728">
      <w:pPr>
        <w:spacing w:after="240" w:line="276" w:lineRule="auto"/>
        <w:ind w:left="1440"/>
        <w:rPr>
          <w:sz w:val="22"/>
          <w:szCs w:val="22"/>
        </w:rPr>
      </w:pPr>
      <w:r>
        <w:rPr>
          <w:sz w:val="22"/>
          <w:szCs w:val="22"/>
        </w:rPr>
        <w:t>·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Remaining fat should be added to </w:t>
      </w:r>
      <w:r>
        <w:rPr>
          <w:b/>
          <w:sz w:val="22"/>
          <w:szCs w:val="22"/>
        </w:rPr>
        <w:t>“BF”</w:t>
      </w:r>
      <w:r>
        <w:rPr>
          <w:sz w:val="22"/>
          <w:szCs w:val="22"/>
        </w:rPr>
        <w:t xml:space="preserve"> tube without buffer, split into multiple tubes as needed.</w:t>
      </w:r>
    </w:p>
    <w:p w14:paraId="774BF7BD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f.</w:t>
      </w:r>
      <w:r>
        <w:rPr>
          <w:sz w:val="14"/>
          <w:szCs w:val="14"/>
        </w:rPr>
        <w:t xml:space="preserve"> 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Pour the supernatant layer into a new 50mL tube held on ice, ensuring the centrifuged tube is not inverted during the process. After pouring, invert the centrifuged tube onto a paper towel to allow any residual fat and supernatant to drain completely. Next, hold the drained tube at ~45˚ and use a 1000µL pipet and gently resuspend the cells pellet in 1mL cold wash buffer. Quickly transfer the resuspended cell pellet into a new, clean, and labeled 15 if cells used immediately or 1.5 mL tube if cells are cryopreserved.</w:t>
      </w:r>
    </w:p>
    <w:p w14:paraId="386C0F10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g.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>If cells used immediately:</w:t>
      </w:r>
      <w:r>
        <w:rPr>
          <w:sz w:val="22"/>
          <w:szCs w:val="22"/>
        </w:rPr>
        <w:t xml:space="preserve"> Add wash buffer up to 10mL and spin at 800g for 5 minutes at 4˚C.</w:t>
      </w:r>
    </w:p>
    <w:p w14:paraId="248AA6F7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h.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Resuspend with 350µL-1mL of wash buffer, count the cells and continue to further application.</w:t>
      </w:r>
    </w:p>
    <w:p w14:paraId="76341683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4750960D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i.</w:t>
      </w:r>
      <w:r>
        <w:rPr>
          <w:sz w:val="14"/>
          <w:szCs w:val="14"/>
        </w:rPr>
        <w:t xml:space="preserve">            </w:t>
      </w:r>
      <w:r>
        <w:rPr>
          <w:sz w:val="14"/>
          <w:szCs w:val="14"/>
        </w:rPr>
        <w:tab/>
      </w:r>
      <w:r>
        <w:rPr>
          <w:b/>
          <w:sz w:val="22"/>
          <w:szCs w:val="22"/>
        </w:rPr>
        <w:t xml:space="preserve">If cells are not used immediately: </w:t>
      </w:r>
      <w:r>
        <w:rPr>
          <w:sz w:val="22"/>
          <w:szCs w:val="22"/>
        </w:rPr>
        <w:t>Add wash buffer up to 1 mL, take 20 ul aside for cells count and spin at 800g for 5 minutes at 4˚C.</w:t>
      </w:r>
    </w:p>
    <w:p w14:paraId="7999514D" w14:textId="77777777" w:rsidR="00296728" w:rsidRDefault="00296728" w:rsidP="00296728">
      <w:pPr>
        <w:spacing w:after="240" w:line="276" w:lineRule="auto"/>
        <w:ind w:left="720"/>
        <w:rPr>
          <w:b/>
          <w:sz w:val="22"/>
          <w:szCs w:val="22"/>
        </w:rPr>
      </w:pPr>
      <w:r>
        <w:rPr>
          <w:sz w:val="22"/>
          <w:szCs w:val="22"/>
        </w:rPr>
        <w:t>j.</w:t>
      </w:r>
      <w:r>
        <w:rPr>
          <w:sz w:val="14"/>
          <w:szCs w:val="14"/>
        </w:rPr>
        <w:t xml:space="preserve">  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If cells are cryopreserved, label cryovials with sample info and </w:t>
      </w:r>
      <w:r>
        <w:rPr>
          <w:b/>
          <w:sz w:val="22"/>
          <w:szCs w:val="22"/>
        </w:rPr>
        <w:t>“BC”.</w:t>
      </w:r>
    </w:p>
    <w:p w14:paraId="09D0FC59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k.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Carefully aspirate the wash buffer using a 1000ul pipette, ensuring cells pellet is not disturbed or also aspirated.</w:t>
      </w:r>
    </w:p>
    <w:p w14:paraId="316DA219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l.</w:t>
      </w:r>
      <w:r>
        <w:rPr>
          <w:sz w:val="14"/>
          <w:szCs w:val="14"/>
        </w:rPr>
        <w:t xml:space="preserve">  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Resuspend with 350µL-1mL of freeze media (</w:t>
      </w:r>
      <w:r>
        <w:rPr>
          <w:b/>
          <w:sz w:val="22"/>
          <w:szCs w:val="22"/>
          <w:highlight w:val="white"/>
        </w:rPr>
        <w:t>CryoStor</w:t>
      </w:r>
      <w:r>
        <w:rPr>
          <w:sz w:val="22"/>
          <w:szCs w:val="22"/>
          <w:highlight w:val="white"/>
        </w:rPr>
        <w:t>™CS10)</w:t>
      </w:r>
      <w:r>
        <w:rPr>
          <w:sz w:val="22"/>
          <w:szCs w:val="22"/>
        </w:rPr>
        <w:t xml:space="preserve"> dependent on pellet size. Transfer 300-500µL to each labeled cryovials (labeled </w:t>
      </w:r>
      <w:r>
        <w:rPr>
          <w:b/>
          <w:sz w:val="22"/>
          <w:szCs w:val="22"/>
        </w:rPr>
        <w:t>“BC”</w:t>
      </w:r>
      <w:r>
        <w:rPr>
          <w:sz w:val="22"/>
          <w:szCs w:val="22"/>
        </w:rPr>
        <w:t>). Place in a Mr. Frosty container at -80˚C, and transfer to liquid nitrogen the next day.</w:t>
      </w:r>
    </w:p>
    <w:p w14:paraId="55F062A9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205D579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lastRenderedPageBreak/>
        <w:t>m.</w:t>
      </w:r>
      <w:r>
        <w:rPr>
          <w:sz w:val="14"/>
          <w:szCs w:val="14"/>
        </w:rPr>
        <w:t xml:space="preserve">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>Centrifuge supernatant at 3,000g for 10 minutes at 4°C to remove residual milk fat. Insert a 5mL pipet to the bottom of the tube and carefully aspirate supernatant below the top layer of fat while ensuring that only the liquid below the fat is collected.  * If excessive fat remains, repeat this step as needed or proceed to the next stage.</w:t>
      </w:r>
    </w:p>
    <w:p w14:paraId="34DB41E6" w14:textId="77777777" w:rsidR="00296728" w:rsidRDefault="00296728" w:rsidP="00296728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5A7BDE36" w14:textId="77777777" w:rsidR="00296728" w:rsidRDefault="00296728" w:rsidP="00296728">
      <w:pPr>
        <w:spacing w:after="240"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n.</w:t>
      </w:r>
      <w:r>
        <w:rPr>
          <w:sz w:val="14"/>
          <w:szCs w:val="14"/>
        </w:rPr>
        <w:t xml:space="preserve">          </w:t>
      </w:r>
      <w:r>
        <w:rPr>
          <w:sz w:val="14"/>
          <w:szCs w:val="14"/>
        </w:rPr>
        <w:tab/>
      </w:r>
      <w:r>
        <w:rPr>
          <w:sz w:val="22"/>
          <w:szCs w:val="22"/>
        </w:rPr>
        <w:t xml:space="preserve">Transfer the remaining supernatant in 15mL/2mL tubes (depending on milk volume), aliquoting as needed.  Labeled each tube with sample information and mark as </w:t>
      </w:r>
      <w:r>
        <w:rPr>
          <w:b/>
          <w:sz w:val="22"/>
          <w:szCs w:val="22"/>
        </w:rPr>
        <w:t>“BS”</w:t>
      </w:r>
      <w:r>
        <w:rPr>
          <w:sz w:val="22"/>
          <w:szCs w:val="22"/>
        </w:rPr>
        <w:t>. Store at -80</w:t>
      </w:r>
      <w:r>
        <w:rPr>
          <w:sz w:val="22"/>
          <w:szCs w:val="22"/>
          <w:vertAlign w:val="superscript"/>
        </w:rPr>
        <w:t>o</w:t>
      </w:r>
      <w:r>
        <w:rPr>
          <w:sz w:val="22"/>
          <w:szCs w:val="22"/>
        </w:rPr>
        <w:t>C.</w:t>
      </w:r>
    </w:p>
    <w:p w14:paraId="5D089D4D" w14:textId="77777777" w:rsidR="00296728" w:rsidRDefault="00296728" w:rsidP="00296728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2E876B17" w14:textId="77777777" w:rsidR="00296728" w:rsidRDefault="00296728" w:rsidP="00296728">
      <w:pPr>
        <w:spacing w:line="276" w:lineRule="auto"/>
        <w:ind w:left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1C241C36" w14:textId="77777777" w:rsidR="00296728" w:rsidRDefault="00296728" w:rsidP="00296728">
      <w:pPr>
        <w:pBdr>
          <w:top w:val="nil"/>
          <w:left w:val="nil"/>
          <w:bottom w:val="nil"/>
          <w:right w:val="nil"/>
          <w:between w:val="nil"/>
        </w:pBdr>
        <w:spacing w:after="160" w:line="278" w:lineRule="auto"/>
      </w:pPr>
    </w:p>
    <w:p w14:paraId="305B08B4" w14:textId="77777777" w:rsidR="00296728" w:rsidRPr="00CD7F3E" w:rsidRDefault="00296728" w:rsidP="00296728">
      <w:pPr>
        <w:pBdr>
          <w:top w:val="nil"/>
          <w:left w:val="nil"/>
          <w:bottom w:val="nil"/>
          <w:right w:val="nil"/>
          <w:between w:val="nil"/>
        </w:pBdr>
        <w:spacing w:after="160" w:line="278" w:lineRule="auto"/>
      </w:pPr>
    </w:p>
    <w:p w14:paraId="2F69A700" w14:textId="77777777" w:rsidR="00296728" w:rsidRPr="00CD7F3E" w:rsidRDefault="00296728" w:rsidP="00296728">
      <w:pPr>
        <w:pBdr>
          <w:top w:val="nil"/>
          <w:left w:val="nil"/>
          <w:bottom w:val="nil"/>
          <w:right w:val="nil"/>
          <w:between w:val="nil"/>
        </w:pBdr>
        <w:spacing w:after="160" w:line="278" w:lineRule="auto"/>
      </w:pPr>
    </w:p>
    <w:p w14:paraId="44204513" w14:textId="77777777" w:rsidR="00755780" w:rsidRDefault="00755780"/>
    <w:sectPr w:rsidR="00755780" w:rsidSect="0029672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728"/>
    <w:rsid w:val="00011C58"/>
    <w:rsid w:val="0006021D"/>
    <w:rsid w:val="00296728"/>
    <w:rsid w:val="00331A6B"/>
    <w:rsid w:val="00755780"/>
    <w:rsid w:val="00857596"/>
    <w:rsid w:val="00AB5C82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5EE1E"/>
  <w15:chartTrackingRefBased/>
  <w15:docId w15:val="{6F25CC42-91AA-4E6B-830E-BEE7FDE71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728"/>
    <w:pPr>
      <w:spacing w:after="0" w:line="240" w:lineRule="auto"/>
    </w:pPr>
    <w:rPr>
      <w:rFonts w:ascii="Times New Roman" w:eastAsia="Times New Roman" w:hAnsi="Times New Roman" w:cs="Times New Roman"/>
      <w:kern w:val="0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7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67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672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672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672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672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672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672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672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67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67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67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67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67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67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67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67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67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67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67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672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67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672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67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672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67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67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67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67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catalog.corning.com/life-sciences/b2c/US/en/General-Labware/Spatulas/Disposable-Anti-static-Spatulas/p/30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828</Words>
  <Characters>4726</Characters>
  <Application>Microsoft Office Word</Application>
  <DocSecurity>0</DocSecurity>
  <Lines>39</Lines>
  <Paragraphs>11</Paragraphs>
  <ScaleCrop>false</ScaleCrop>
  <Company>Springer Nature</Company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2025-07-01T09:08:00Z</dcterms:created>
  <dcterms:modified xsi:type="dcterms:W3CDTF">2025-07-01T09:09:00Z</dcterms:modified>
</cp:coreProperties>
</file>