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6432B" w14:textId="3DDDBA70" w:rsidR="00EA430B" w:rsidRPr="00270EF3" w:rsidRDefault="00270EF3">
      <w:pPr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70EF3">
        <w:rPr>
          <w:rFonts w:ascii="Times New Roman" w:hAnsi="Times New Roman" w:cs="Times New Roman"/>
          <w:b/>
          <w:bCs/>
          <w:sz w:val="24"/>
          <w:szCs w:val="24"/>
          <w:lang w:val="pt-BR"/>
        </w:rPr>
        <w:t>Figure S1</w:t>
      </w:r>
    </w:p>
    <w:p w14:paraId="7E463A11" w14:textId="6F7E3795" w:rsidR="00270EF3" w:rsidRDefault="00270EF3">
      <w:pPr>
        <w:rPr>
          <w:rFonts w:ascii="Arial" w:hAnsi="Arial" w:cs="Arial"/>
          <w:b/>
          <w:bCs/>
          <w:sz w:val="24"/>
          <w:szCs w:val="24"/>
          <w:lang w:val="pt-BR"/>
        </w:rPr>
      </w:pPr>
      <w:r>
        <w:rPr>
          <w:noProof/>
        </w:rPr>
        <w:drawing>
          <wp:inline distT="0" distB="0" distL="0" distR="0" wp14:anchorId="1AADB629" wp14:editId="7F710EC2">
            <wp:extent cx="5400040" cy="6988175"/>
            <wp:effectExtent l="0" t="0" r="0" b="317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8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DEEBE" w14:textId="5F85640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ig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. S</w:t>
      </w:r>
      <w:r w:rsidRPr="00833D1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1.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833D1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0.4% mucin-supplemented </w:t>
      </w:r>
      <w:proofErr w:type="spellStart"/>
      <w:r w:rsidRPr="00833D1A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Akkermansia</w:t>
      </w:r>
      <w:proofErr w:type="spellEnd"/>
      <w:r w:rsidRPr="00833D1A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proofErr w:type="spellStart"/>
      <w:r w:rsidRPr="00833D1A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 w:rsidRPr="00833D1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conditioned medium induces discrete intracellular calcium signals and does not influence total levels of α-synuclein in STC-1 cells.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a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Confocal microscopy imaging of STC-1 cells incubated with Fluo-4/AM (6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pt-BR" w:eastAsia="pt-BR"/>
        </w:rPr>
        <w:t>μ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M) and stimulated with 1 or 10% 0.4% mucin-supplemented </w:t>
      </w:r>
      <w:r w:rsidRPr="00833D1A"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A. </w:t>
      </w:r>
      <w:proofErr w:type="spellStart"/>
      <w:r w:rsidRPr="00833D1A"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conditioned media (BHI CM + 0.4% mucin) (scale bar: 10 </w:t>
      </w:r>
      <w:proofErr w:type="spellStart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μm</w:t>
      </w:r>
      <w:proofErr w:type="spellEnd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  <w:r w:rsidR="00D93290" w:rsidRP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b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Representative time‐course of total </w:t>
      </w:r>
      <w:r w:rsidRPr="00833D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pt-BR"/>
        </w:rPr>
        <w:t>Ca</w:t>
      </w:r>
      <w:r w:rsidRPr="00833D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 signal. The arrow indicates the time when culture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 xml:space="preserve">medium was applied.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c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Quantification of the peak fluorescence following stimulation with 1 or 10% conditioned (BHI CM) and unconditioned (BHI) media. 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at least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2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5 cells for each group, * p&lt; 0.05 by 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d</w:t>
      </w:r>
      <w:r w:rsidRPr="00833D1A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αSyn staining (green) in STC-1 cells after 48 </w:t>
      </w:r>
      <w:proofErr w:type="spellStart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hs</w:t>
      </w:r>
      <w:proofErr w:type="spellEnd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incubation with 1-10% conditioned (BHI CM) or unconditioned mucin-supplemented media (BHI). Nuclei were stained with DAPI (blue</w:t>
      </w:r>
      <w:proofErr w:type="gramStart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</w:t>
      </w:r>
      <w:proofErr w:type="gramEnd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and immunofluorescence control is shown as NSB (non-specific binding control). (</w:t>
      </w:r>
      <w:proofErr w:type="gramStart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scale</w:t>
      </w:r>
      <w:proofErr w:type="gramEnd"/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bar: 10 µm).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e</w:t>
      </w:r>
      <w:r w:rsidRPr="00833D1A">
        <w:rPr>
          <w:rFonts w:ascii="Times New Roman" w:hAnsi="Times New Roman" w:cs="Times New Roman"/>
          <w:sz w:val="24"/>
          <w:szCs w:val="24"/>
        </w:rPr>
        <w:t xml:space="preserve">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Quantification of αSyn fluorescence intensity in images shown in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d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at least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2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5 cells for each group from 3 individual experiments, * p&lt; 0.05 by 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Immunoblots (upper image) of total cell lysates showing expression of αSyn after 48 hours-incubation with 1-10% conditioned (BHI CM) or unconditioned mucin-supplemented media (BHI). Graphic representation of densitometric analysis showing expression of αSyn in 1-10% BHI and BHI CM mucin-supplemented condition 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; n=3 individual experiments; *p &lt; 0.05 by 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</w:p>
    <w:p w14:paraId="459CB23C" w14:textId="1B04CD43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2434701" w14:textId="0A07A5AB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26B3C5A" w14:textId="46F7417B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697DE08" w14:textId="5B2DA448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1045406" w14:textId="1E1812F1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C9B7A33" w14:textId="13ABC2EB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F617F09" w14:textId="1A534D4F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8C98101" w14:textId="3566CAC5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77217BD" w14:textId="2F503412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2EA594D" w14:textId="7777777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531CA329" w14:textId="0CAC3C55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6933397" w14:textId="246C1942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4656E76" w14:textId="77777777" w:rsidR="00270EF3" w:rsidRDefault="00270EF3" w:rsidP="00270EF3">
      <w:pPr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70EF3">
        <w:rPr>
          <w:rFonts w:ascii="Times New Roman" w:hAnsi="Times New Roman" w:cs="Times New Roman"/>
          <w:b/>
          <w:bCs/>
          <w:sz w:val="24"/>
          <w:szCs w:val="24"/>
          <w:lang w:val="pt-BR"/>
        </w:rPr>
        <w:lastRenderedPageBreak/>
        <w:t>Figure S</w:t>
      </w:r>
      <w:r w:rsidRPr="00270EF3">
        <w:rPr>
          <w:rFonts w:ascii="Times New Roman" w:hAnsi="Times New Roman" w:cs="Times New Roman"/>
          <w:b/>
          <w:bCs/>
          <w:sz w:val="24"/>
          <w:szCs w:val="24"/>
          <w:lang w:val="pt-BR"/>
        </w:rPr>
        <w:t>2</w:t>
      </w:r>
    </w:p>
    <w:p w14:paraId="5BB4BA1D" w14:textId="424B4516" w:rsidR="00270EF3" w:rsidRDefault="00270EF3" w:rsidP="00270EF3">
      <w:pP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noProof/>
        </w:rPr>
        <w:drawing>
          <wp:inline distT="0" distB="0" distL="0" distR="0" wp14:anchorId="600DF73D" wp14:editId="365C8859">
            <wp:extent cx="5400040" cy="6988175"/>
            <wp:effectExtent l="0" t="0" r="0" b="317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8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E7F04" w14:textId="0B1B1F0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2. </w:t>
      </w:r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Mucin-free or mucin-supplemented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unconditioned </w:t>
      </w:r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media do not induce intracellular calcium signals in STC-1 cells.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a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Confocal microscopy imaging of STC-1 cells incubated with Fluo-4/AM (6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pt-BR" w:eastAsia="pt-BR"/>
        </w:rPr>
        <w:t>μ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M) and stimulated with 1 or 10% unconditioned mucin-free media (BHI) (scale bar: 10 </w:t>
      </w:r>
      <w:proofErr w:type="spellStart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μm</w:t>
      </w:r>
      <w:proofErr w:type="spellEnd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b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Representative time‐course of total </w:t>
      </w:r>
      <w:r w:rsidRPr="00D00D6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pt-BR"/>
        </w:rPr>
        <w:t>Ca</w:t>
      </w:r>
      <w:r w:rsidRPr="008225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 signal. Arrow indicate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s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the moment when culture medium was applied.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c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Quantification of the peak fluorescence following stimulation with 1 or 10%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unconditioned mucin-free media (BHI)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at least 35 cells for each group from 3 individual experiments,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n.s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.= not significant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by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d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Confocal microscopy imaging of STC-1 cells incubated with Fluo-4/AM (6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pt-BR" w:eastAsia="pt-BR"/>
        </w:rPr>
        <w:t>μ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M) and stimulated with 1 or 10% unconditioned 0.4% mucin-supplemented media (BHI + 0.4% mucin) (scale bar: 10 </w:t>
      </w:r>
      <w:proofErr w:type="spellStart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μm</w:t>
      </w:r>
      <w:proofErr w:type="spellEnd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e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Representative time‐course of total </w:t>
      </w:r>
      <w:r w:rsidRPr="00D00D6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pt-BR"/>
        </w:rPr>
        <w:t>Ca</w:t>
      </w:r>
      <w:r w:rsidRPr="008225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 signal.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The a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rrow indicate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s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the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time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when culture medium was applied.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Quantification of the peak fluorescence following stimulation with 1 or 10% unconditioned 0.4% mucin-supplemented media (BHI + 0.4% mucin). 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at least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2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5 cells for each group from 3 individual experiments,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n.s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.=not significant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by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.</w:t>
      </w:r>
    </w:p>
    <w:p w14:paraId="673C26D4" w14:textId="09AA8C54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ED628E9" w14:textId="28EC6DE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141091E" w14:textId="07078158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5F9BE59" w14:textId="19082AB6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95B3B71" w14:textId="6C044826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B50BB6F" w14:textId="6333853D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A8B4F00" w14:textId="5D6284AC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78893E0" w14:textId="3D9DC69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8D8CDB2" w14:textId="60581801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E9DBF3F" w14:textId="74BEA86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514F736C" w14:textId="700BE7C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3C691B6" w14:textId="43D0A864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6D8E3CA" w14:textId="39A77F98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9D6C16F" w14:textId="6EC7A9A5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CC41579" w14:textId="0978D0F3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652062F" w14:textId="53C4166F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49D869A" w14:textId="7777777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D06800C" w14:textId="439C8E1A" w:rsidR="00270EF3" w:rsidRP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Figure S3</w:t>
      </w:r>
    </w:p>
    <w:p w14:paraId="550B806A" w14:textId="727ED458" w:rsidR="00270EF3" w:rsidRP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noProof/>
        </w:rPr>
        <w:drawing>
          <wp:inline distT="0" distB="0" distL="0" distR="0" wp14:anchorId="47271364" wp14:editId="41183296">
            <wp:extent cx="5400040" cy="27241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018"/>
                    <a:stretch/>
                  </pic:blipFill>
                  <pic:spPr bwMode="auto">
                    <a:xfrm>
                      <a:off x="0" y="0"/>
                      <a:ext cx="540004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4A32AF" w14:textId="695EA8D3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Fig.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3. </w:t>
      </w:r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Incubation of STC-1 cells with </w:t>
      </w:r>
      <w:proofErr w:type="spellStart"/>
      <w:r w:rsidRPr="00D83F49">
        <w:rPr>
          <w:rFonts w:ascii="Times New Roman" w:eastAsia="Times New Roman" w:hAnsi="Times New Roman" w:cs="Times New Roman"/>
          <w:b/>
          <w:bCs/>
          <w:i/>
          <w:color w:val="222222"/>
          <w:sz w:val="24"/>
          <w:szCs w:val="24"/>
          <w:shd w:val="clear" w:color="auto" w:fill="FFFFFF"/>
          <w:lang w:val="en-US" w:eastAsia="pt-BR"/>
        </w:rPr>
        <w:t>Akkermansia</w:t>
      </w:r>
      <w:proofErr w:type="spellEnd"/>
      <w:r w:rsidRPr="00D83F49">
        <w:rPr>
          <w:rFonts w:ascii="Times New Roman" w:eastAsia="Times New Roman" w:hAnsi="Times New Roman" w:cs="Times New Roman"/>
          <w:b/>
          <w:bCs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proofErr w:type="spellStart"/>
      <w:r w:rsidRPr="00D83F49">
        <w:rPr>
          <w:rFonts w:ascii="Times New Roman" w:eastAsia="Times New Roman" w:hAnsi="Times New Roman" w:cs="Times New Roman"/>
          <w:b/>
          <w:bCs/>
          <w:i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 w:rsidRPr="00D83F49">
        <w:rPr>
          <w:rFonts w:ascii="Times New Roman" w:eastAsia="Times New Roman" w:hAnsi="Times New Roman" w:cs="Times New Roman"/>
          <w:b/>
          <w:bCs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conditioned or unconditioned media does not alter cell viability. </w:t>
      </w:r>
      <w:proofErr w:type="gramStart"/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a</w:t>
      </w:r>
      <w:proofErr w:type="gramEnd"/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hAnsi="Times New Roman" w:cs="Times New Roman"/>
          <w:sz w:val="24"/>
          <w:szCs w:val="24"/>
        </w:rPr>
        <w:t>MTS assay expressed as percentage of control showing no reduction of STC-1 cell viability after treatment. 1% Triton-X 100 was used as positive control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; n=3 individual experiments; *p &lt; 0.0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01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by 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).</w:t>
      </w:r>
    </w:p>
    <w:p w14:paraId="5E3F9F55" w14:textId="49D05FB6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59F4AF2B" w14:textId="1AF0ED99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7D7CC6B" w14:textId="1CC9E37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8270CDE" w14:textId="5D255792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C9D5B58" w14:textId="3BC640F8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FB749A1" w14:textId="75906FA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118C638" w14:textId="6E7916C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66ABDBC" w14:textId="37FDA40C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88B3688" w14:textId="2FB7AE8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4AFA146" w14:textId="50CADCA9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51A923B3" w14:textId="58596F58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A116E6A" w14:textId="7777777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797983D" w14:textId="7777777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39875BB" w14:textId="030F72C9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Figure S4</w:t>
      </w:r>
    </w:p>
    <w:p w14:paraId="02B3432B" w14:textId="22F67E91" w:rsidR="00270EF3" w:rsidRP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noProof/>
        </w:rPr>
        <w:drawing>
          <wp:inline distT="0" distB="0" distL="0" distR="0" wp14:anchorId="2ED6B710" wp14:editId="7C6771F9">
            <wp:extent cx="5400040" cy="7425055"/>
            <wp:effectExtent l="0" t="0" r="0" b="444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724AF" w14:textId="09C5C47C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D9747DC" w14:textId="245B7FB9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Fig. 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4. </w:t>
      </w:r>
      <w:r w:rsidRPr="000E43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Heat-inactivation of </w:t>
      </w:r>
      <w:proofErr w:type="spellStart"/>
      <w:r w:rsidRPr="000E4347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Akkermansia</w:t>
      </w:r>
      <w:proofErr w:type="spellEnd"/>
      <w:r w:rsidRPr="000E4347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proofErr w:type="spellStart"/>
      <w:r w:rsidRPr="000E4347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 w:rsidRPr="000E4347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0E43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conditioned media completely suppress their intracellular calcium-inducing effects.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a</w:t>
      </w:r>
      <w:r w:rsidRPr="000E4347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Representative time‐course of total </w:t>
      </w:r>
      <w:r w:rsidRPr="000E434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pt-BR"/>
        </w:rPr>
        <w:t>Ca</w:t>
      </w:r>
      <w:r w:rsidRPr="000E434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 signal. Arrow indicates the moment when culture medium was applied.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b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Quantification of the peak fluorescence following stimulation with 1 or 10% 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unconditioned mucin-free media (BHI)  (</w:t>
      </w:r>
      <w:r w:rsidRPr="000E434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0E4347">
        <w:rPr>
          <w:rFonts w:ascii="Times New Roman" w:hAnsi="Times New Roman" w:cs="Times New Roman"/>
          <w:sz w:val="24"/>
          <w:szCs w:val="24"/>
        </w:rPr>
        <w:t>± SEM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at least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2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5 cells for each group from 3 individual experiments, </w:t>
      </w:r>
      <w:proofErr w:type="spellStart"/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n.s</w:t>
      </w:r>
      <w:proofErr w:type="spellEnd"/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.= not significant by unpaired Student’s </w:t>
      </w:r>
      <w:r w:rsidRPr="000E434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0E434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).</w:t>
      </w:r>
    </w:p>
    <w:p w14:paraId="4EB590EE" w14:textId="2685EB9B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AAC576C" w14:textId="40A2BA54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DD2F82A" w14:textId="61874051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CBB5432" w14:textId="5999C3CD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AF96DCE" w14:textId="4DF66BF9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1991E48" w14:textId="6A2B5611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B91C6EF" w14:textId="42898E53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225D547" w14:textId="7073D77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71CCAF1" w14:textId="16A23EB8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94CD10A" w14:textId="42FC4F5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47B925E" w14:textId="73AB05F9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3111BE5" w14:textId="4267CC2D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310A5BB" w14:textId="50B2B712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32619F5" w14:textId="17BEC5D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CB88A12" w14:textId="1E959A86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C55D32E" w14:textId="33937702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B4965C3" w14:textId="09D1C21C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F105E99" w14:textId="4209F6C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34D69BE" w14:textId="1BDE6702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E22680E" w14:textId="48FEC0FE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03EBD4B" w14:textId="31F0CB1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DAC6ACD" w14:textId="5A8A29D1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1730DC6" w14:textId="35E4060D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7C8DF25" w14:textId="7777777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E125442" w14:textId="7008A06F" w:rsidR="00270EF3" w:rsidRP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Figure S5</w:t>
      </w:r>
    </w:p>
    <w:p w14:paraId="1FAC872F" w14:textId="50AF9135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noProof/>
        </w:rPr>
        <w:drawing>
          <wp:inline distT="0" distB="0" distL="0" distR="0" wp14:anchorId="7C3D9BF5" wp14:editId="574EDA5D">
            <wp:extent cx="5400040" cy="6988175"/>
            <wp:effectExtent l="0" t="0" r="0" b="317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8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ADBC2" w14:textId="3EDF2935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Fig. 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5. Although </w:t>
      </w:r>
      <w:r w:rsidRPr="000B62F4">
        <w:rPr>
          <w:rFonts w:ascii="Times New Roman" w:eastAsia="Times New Roman" w:hAnsi="Times New Roman" w:cs="Times New Roman"/>
          <w:b/>
          <w:bCs/>
          <w:i/>
          <w:color w:val="222222"/>
          <w:sz w:val="24"/>
          <w:szCs w:val="24"/>
          <w:shd w:val="clear" w:color="auto" w:fill="FFFFFF"/>
          <w:lang w:val="en-US" w:eastAsia="pt-BR"/>
        </w:rPr>
        <w:t>Escherichia coli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conditioned medium induces intracellular calcium signals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, it </w:t>
      </w:r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does not influence total levels of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α-syn</w:t>
      </w:r>
      <w:r w:rsidRPr="00D83F4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uclein in STC-1 cells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. (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a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-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b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)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Confocal microscopy imaging of STC-1 cells incubated with Fluo-4/AM (6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pt-BR" w:eastAsia="pt-BR"/>
        </w:rPr>
        <w:t>μ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M) and stimulated with 1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a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)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or 10%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b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)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>E. coli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conditioned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(BHI CM)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media (scale bar: 10 </w:t>
      </w:r>
      <w:proofErr w:type="spellStart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μm</w:t>
      </w:r>
      <w:proofErr w:type="spellEnd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c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-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d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)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Representative time‐course of total Ca</w:t>
      </w:r>
      <w:r w:rsidRPr="00A82A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 signal.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The a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rrow indicate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s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the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time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when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E. coli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conditioned (BHI CM) (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c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or unconditioned (BHI)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d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)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culture medium was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applied.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e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)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Quantification of the peak fluorescence following stimulation with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1 or 10%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E. coli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and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A. </w:t>
      </w:r>
      <w:proofErr w:type="spellStart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conditioned (BHI CM) and </w:t>
      </w:r>
      <w:r w:rsidRPr="00B621B1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unconditioned (BHI) media (</w:t>
      </w:r>
      <w:r w:rsidRPr="00B621B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B621B1">
        <w:rPr>
          <w:rFonts w:ascii="Times New Roman" w:hAnsi="Times New Roman" w:cs="Times New Roman"/>
          <w:sz w:val="24"/>
          <w:szCs w:val="24"/>
        </w:rPr>
        <w:t>± SEM</w:t>
      </w:r>
      <w:r w:rsidRPr="00B621B1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B621B1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at least 35 cells for each group from 3 individual experiments, *p&lt;0.05 by unpaired Student’s </w:t>
      </w:r>
      <w:r w:rsidRPr="00B621B1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B621B1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).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</w:t>
      </w:r>
      <w:r w:rsidRPr="00D83F49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αSyn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staining (green) in STC-1 cells after 48 </w:t>
      </w:r>
      <w:proofErr w:type="spellStart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hs</w:t>
      </w:r>
      <w:proofErr w:type="spellEnd"/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incubation with 1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-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10%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E. coli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conditioned (BHI CM) media demonstrating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no alteration in the protein expression.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Nuclei were stained with DAPI (blue) (scale bar: 10 µm)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.</w:t>
      </w:r>
      <w:r w:rsidR="00D9329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D93290" w:rsidRP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g</w:t>
      </w:r>
      <w:r w:rsidRPr="00D83F49">
        <w:rPr>
          <w:rFonts w:ascii="Times New Roman" w:hAnsi="Times New Roman" w:cs="Times New Roman"/>
          <w:sz w:val="24"/>
          <w:szCs w:val="24"/>
        </w:rPr>
        <w:t xml:space="preserve">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Quantification of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αSyn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fluorescence intensity in images shown in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d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at least 35 cells for each group from 3 individual experiments, * p&lt; 0.05 by 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.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D93290" w:rsidRP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h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Immunoblots (upper image) of total cell lysates showing expression of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αSyn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after 48 hours-incubation with 1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-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10%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E. coli 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conditioned (BHI CM) or unconditioned media (BHI). Graphic representation of densitometric analysis showing expression of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αSyn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in 1/10% BHI CM or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BHI media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pt-BR"/>
        </w:rPr>
        <w:t xml:space="preserve">;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n=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at least 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3 individual experiments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per group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, * p&lt; 0.05 by unpaired Student’s </w:t>
      </w:r>
      <w:r w:rsidRPr="00833D1A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t-test</w:t>
      </w:r>
      <w:r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</w:t>
      </w:r>
      <w:r w:rsidRPr="00D83F4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. </w:t>
      </w:r>
    </w:p>
    <w:p w14:paraId="584612A6" w14:textId="13464C9D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AF5E281" w14:textId="15FF1C93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6F7DF3B" w14:textId="1E3BE49B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ABDBFAF" w14:textId="5C6F915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F2683E7" w14:textId="439F069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6CCA83F" w14:textId="345F471D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637EF4A" w14:textId="6AE3B5DC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CC499CE" w14:textId="5D4D486E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8E08092" w14:textId="57B14E5C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817F9DC" w14:textId="5AD94FF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5DDE089A" w14:textId="1A48F1D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B716631" w14:textId="486A5764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2A77F41" w14:textId="5EC9B7FA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8177E59" w14:textId="6A13F26B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Figure S6</w:t>
      </w:r>
    </w:p>
    <w:p w14:paraId="6D25D106" w14:textId="5ED0B449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7A13DF3" w14:textId="2465440E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noProof/>
        </w:rPr>
        <w:drawing>
          <wp:inline distT="0" distB="0" distL="0" distR="0" wp14:anchorId="30C1288F" wp14:editId="60403548">
            <wp:extent cx="5400040" cy="295275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746"/>
                    <a:stretch/>
                  </pic:blipFill>
                  <pic:spPr bwMode="auto">
                    <a:xfrm>
                      <a:off x="0" y="0"/>
                      <a:ext cx="540004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D7878" w14:textId="77777777" w:rsidR="00270EF3" w:rsidRPr="001A3FF1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1E36902" w14:textId="40732411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Fig.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6</w:t>
      </w:r>
      <w:r w:rsidRPr="00AF13C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.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292F62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shd w:val="clear" w:color="auto" w:fill="FFFFFF"/>
          <w:lang w:val="en-US" w:eastAsia="pt-BR"/>
        </w:rPr>
        <w:t>A.</w:t>
      </w:r>
      <w:r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proofErr w:type="spellStart"/>
      <w:r w:rsidRPr="00292F62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 w:rsidRPr="00292F62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292F62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conditioned media promotes Ca</w:t>
      </w:r>
      <w:r w:rsidRPr="00A82A1A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292F62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 increase with greater intensity in the cytoplasm when compared to the nuclear region.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a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292F62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Line scan of Ca</w:t>
      </w:r>
      <w:r w:rsidRPr="00A82A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292F62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 signal in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STC-1 cells loaded with Fluo-4/AM</w:t>
      </w:r>
      <w:r w:rsidRPr="00292F62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It is observed that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A. </w:t>
      </w:r>
      <w:proofErr w:type="spellStart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conditioned (BHI CM) media </w:t>
      </w:r>
      <w:r w:rsidRPr="00292F62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promotes Ca</w:t>
      </w:r>
      <w:r w:rsidRPr="00A82A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292F62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 increase with greater intensity in the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cytoplasm when compared to the nuclear region. </w:t>
      </w:r>
      <w:r w:rsidR="00D93290" w:rsidRP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b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5903C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Line tracing of the fluorescence Ca</w:t>
      </w:r>
      <w:r w:rsidRPr="00A82A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  <w:lang w:val="en-US" w:eastAsia="pt-BR"/>
        </w:rPr>
        <w:t>2+</w:t>
      </w:r>
      <w:r w:rsidRPr="005903C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intensity throughout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a representative c</w:t>
      </w:r>
      <w:r w:rsidRPr="005903C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ell (blue line in image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a</w:t>
      </w:r>
      <w:r w:rsidRPr="005903C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) shows increased fluorescence signal in the cytoplasm after stimulus (black line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5903C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when compared to gray line)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. Data in </w:t>
      </w:r>
      <w:r w:rsidRPr="00AF13C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b</w:t>
      </w:r>
      <w:r w:rsidRPr="00AF13C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represent a representative tracing recorded from one individual STC-1 cell showed in </w:t>
      </w:r>
      <w:r w:rsidRPr="00AF13C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(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a</w:t>
      </w:r>
      <w:r w:rsidRPr="00AF13C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.</w:t>
      </w:r>
    </w:p>
    <w:p w14:paraId="519BDBBC" w14:textId="6349956F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18F6B0DF" w14:textId="4AEC23EB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02ABE18" w14:textId="62CB82BF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3463C609" w14:textId="72B1094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CBDE9F9" w14:textId="6CC5AEA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76C920AA" w14:textId="1CF7135E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4DAECF7E" w14:textId="465B0684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2D15C574" w14:textId="6AAD3B40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>Figure S7</w:t>
      </w:r>
    </w:p>
    <w:p w14:paraId="12C6E6E9" w14:textId="44D3ACD4" w:rsidR="00270EF3" w:rsidRP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noProof/>
        </w:rPr>
        <w:drawing>
          <wp:inline distT="0" distB="0" distL="0" distR="0" wp14:anchorId="0A67110F" wp14:editId="3CEFF6E6">
            <wp:extent cx="5400040" cy="590550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493"/>
                    <a:stretch/>
                  </pic:blipFill>
                  <pic:spPr bwMode="auto">
                    <a:xfrm>
                      <a:off x="0" y="0"/>
                      <a:ext cx="5400040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4074A0" w14:textId="7777777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0FC7048E" w14:textId="6342670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Fig. 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7. Administration of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Akkermansia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by oral gavage for 28 days does not cause motor deficits in aged animals. </w:t>
      </w:r>
      <w:r w:rsidR="00D932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a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Study design: </w:t>
      </w:r>
      <w:proofErr w:type="gram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Aged</w:t>
      </w:r>
      <w:proofErr w:type="gramEnd"/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mice were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daily treated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with 2 x 10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vertAlign w:val="superscript"/>
          <w:lang w:val="en-US" w:eastAsia="pt-BR"/>
        </w:rPr>
        <w:t>8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A.muciniphila</w:t>
      </w:r>
      <w:proofErr w:type="spellEnd"/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cells in PBS</w:t>
      </w:r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or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only PBS by oral gavage for 28 days. On day 26 and 27, animals were trained for the behavioral tests, performed on day 28. 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The mice were later sacrificed, and tissues were collected for different experiments.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b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Body weight evolution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(g) over a 28-day period of </w:t>
      </w:r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A. </w:t>
      </w:r>
      <w:proofErr w:type="spellStart"/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or vehicle administration.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c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Pr="00BF2687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Relative abundance of </w:t>
      </w:r>
      <w:r w:rsidRPr="00BF2687"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A. </w:t>
      </w:r>
      <w:proofErr w:type="spellStart"/>
      <w:r w:rsidRPr="00BF2687"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 w:rsidRPr="00BF2687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from fecal samples collected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before and after 4 weeks of </w:t>
      </w:r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A. </w:t>
      </w:r>
      <w:proofErr w:type="spellStart"/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>muciniphila</w:t>
      </w:r>
      <w:proofErr w:type="spellEnd"/>
      <w:r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or PBS administration evaluated by quantitative qPCR (qPCR)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.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d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Time to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lastRenderedPageBreak/>
        <w:t xml:space="preserve">traverse beam apparatus.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>e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Number of contacts in the cylinder wall during a 3-minute period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. </w:t>
      </w:r>
      <w:r w:rsidR="00D9329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  <w:t xml:space="preserve">f </w:t>
      </w:r>
      <w:r w:rsidRPr="00E40AE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Graph shows latency until the mice fell from the wire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 w:eastAsia="pt-BR"/>
        </w:rPr>
        <w:t>. (</w:t>
      </w:r>
      <w:r w:rsidRPr="00833D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Error bars indicate the media </w:t>
      </w:r>
      <w:r w:rsidRPr="00833D1A">
        <w:rPr>
          <w:rFonts w:ascii="Times New Roman" w:hAnsi="Times New Roman" w:cs="Times New Roman"/>
          <w:sz w:val="24"/>
          <w:szCs w:val="24"/>
        </w:rPr>
        <w:t>± SEM</w:t>
      </w:r>
      <w:r>
        <w:rPr>
          <w:rFonts w:ascii="Times New Roman" w:hAnsi="Times New Roman" w:cs="Times New Roman"/>
          <w:sz w:val="24"/>
          <w:szCs w:val="24"/>
        </w:rPr>
        <w:t>; n= 5 animals per group).</w:t>
      </w:r>
    </w:p>
    <w:p w14:paraId="61067AAD" w14:textId="77777777" w:rsidR="00270EF3" w:rsidRPr="00BF2687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509D1670" w14:textId="77777777" w:rsidR="00270EF3" w:rsidRPr="0024289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</w:pPr>
      <w:r w:rsidRPr="002428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Table</w:t>
      </w:r>
    </w:p>
    <w:p w14:paraId="3572AD7D" w14:textId="639E768B" w:rsidR="00270EF3" w:rsidRDefault="00D93290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Table</w:t>
      </w:r>
      <w:r w:rsidR="00270EF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>S</w:t>
      </w:r>
      <w:r w:rsidR="00270EF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1. </w:t>
      </w:r>
      <w:r w:rsidR="00270EF3" w:rsidRPr="00833D1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270EF3" w:rsidRPr="00947B6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Excel </w:t>
      </w:r>
      <w:r w:rsidR="00270EF3"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Table containing a description of all</w:t>
      </w:r>
      <w:r w:rsidR="00270EF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 </w:t>
      </w:r>
      <w:r w:rsidR="00270EF3"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identified proteins </w:t>
      </w:r>
      <w:r w:rsidR="00270EF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by MS-MS mass spectrometer </w:t>
      </w:r>
      <w:r w:rsidR="00270EF3" w:rsidRPr="00833D1A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>for each culture condition</w:t>
      </w:r>
      <w:r w:rsidR="00270EF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  <w:t xml:space="preserve">. </w:t>
      </w:r>
    </w:p>
    <w:p w14:paraId="0B767658" w14:textId="77777777" w:rsidR="00270EF3" w:rsidRDefault="00270EF3" w:rsidP="00270EF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pt-BR"/>
        </w:rPr>
      </w:pPr>
    </w:p>
    <w:p w14:paraId="68605964" w14:textId="77777777" w:rsidR="00270EF3" w:rsidRPr="00270EF3" w:rsidRDefault="00270EF3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sectPr w:rsidR="00270EF3" w:rsidRPr="00270EF3" w:rsidSect="00270EF3">
      <w:pgSz w:w="11906" w:h="16838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EF3"/>
    <w:rsid w:val="00270EF3"/>
    <w:rsid w:val="00D93290"/>
    <w:rsid w:val="00EA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09277"/>
  <w15:chartTrackingRefBased/>
  <w15:docId w15:val="{D629F791-609B-4F4D-A9E2-EB55CBCF7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12</Pages>
  <Words>1162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de Castro Fonseca Theus</dc:creator>
  <cp:keywords/>
  <dc:description/>
  <cp:lastModifiedBy>Matheus de Castro Fonseca Theus</cp:lastModifiedBy>
  <cp:revision>1</cp:revision>
  <dcterms:created xsi:type="dcterms:W3CDTF">2021-07-07T11:47:00Z</dcterms:created>
  <dcterms:modified xsi:type="dcterms:W3CDTF">2021-07-07T12:15:00Z</dcterms:modified>
</cp:coreProperties>
</file>