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EA2D4C">
      <w:pPr>
        <w:ind w:firstLine="2100" w:firstLineChars="1000"/>
        <w:rPr>
          <w:rFonts w:hint="eastAsia"/>
        </w:rPr>
      </w:pPr>
    </w:p>
    <w:p w14:paraId="486C1326">
      <w:pPr>
        <w:ind w:firstLine="2100" w:firstLineChars="1000"/>
        <w:rPr>
          <w:rFonts w:hint="eastAsia"/>
        </w:rPr>
      </w:pPr>
    </w:p>
    <w:p w14:paraId="4E2E27A5">
      <w:pPr>
        <w:ind w:firstLine="2100" w:firstLineChars="1000"/>
        <w:rPr>
          <w:rFonts w:hint="eastAsia"/>
        </w:rPr>
      </w:pPr>
    </w:p>
    <w:tbl>
      <w:tblPr>
        <w:tblW w:w="1055" w:type="dxa"/>
        <w:tblInd w:w="9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3"/>
      </w:tblGrid>
      <w:tr w14:paraId="27DDF0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7BEBC8D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Figure S1. Leave-one-out analysis for identified associations between air pollutants and lifestyle factors with metabolic syndrome.</w:t>
            </w:r>
          </w:p>
        </w:tc>
      </w:tr>
      <w:tr w14:paraId="2A4E3A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625890B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Figure S2. The forest plots of the identified associations between air pollutants and lifestyle factors with metabolic syndrome.</w:t>
            </w:r>
          </w:p>
        </w:tc>
      </w:tr>
      <w:tr w14:paraId="74A0A1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7606D74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Figure S3. The scatter plots of the identified associations between air pollutants and lifestyle factors with metabolic syndrome.</w:t>
            </w:r>
          </w:p>
        </w:tc>
      </w:tr>
      <w:tr w14:paraId="6BCC03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7C36FA4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Figure S4. The funnel plots of the identified associations between air pollutants and lifestyle factors with metabolic syndrome.</w:t>
            </w:r>
          </w:p>
        </w:tc>
      </w:tr>
      <w:tr w14:paraId="1869E0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5CBA057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Figure S5. Leave-one-out analysis for identified associations between air pollutants and lifestyle factors with hypertension.</w:t>
            </w:r>
          </w:p>
        </w:tc>
      </w:tr>
      <w:tr w14:paraId="460B34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7ECF953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Figure S6. The forest plots for identified associations between air pollutants and lifestyle factors with hypertension.</w:t>
            </w:r>
          </w:p>
        </w:tc>
      </w:tr>
      <w:tr w14:paraId="23D3BE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718C39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Figure S7. The scatter plots of the identified associations between air pollutants and lifestyle factors with hypertension.</w:t>
            </w:r>
          </w:p>
        </w:tc>
      </w:tr>
      <w:tr w14:paraId="018C88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6E464CC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Figure S8. The funnel plots of the identified associations between air pollutants and lifestyle factors with hypertension.</w:t>
            </w:r>
          </w:p>
        </w:tc>
      </w:tr>
      <w:tr w14:paraId="74A812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1417426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Figure S9. Leave-one-out analysis for identified associations between air pollutants and lifestyle factors with waist circumference.</w:t>
            </w:r>
          </w:p>
        </w:tc>
      </w:tr>
      <w:tr w14:paraId="123A75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40E022A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Figure S10. The forest plots for identified associations between air pollutants and lifestyle factors with waist circumference.</w:t>
            </w:r>
          </w:p>
        </w:tc>
      </w:tr>
      <w:tr w14:paraId="029950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50FE22C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Figure S11. The scatter plots of the identified associations between air pollutants and lifestyle factors with waist circumference.</w:t>
            </w:r>
          </w:p>
        </w:tc>
      </w:tr>
      <w:tr w14:paraId="759760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364CB18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Figure S12. The funnel plots of the identified associations between air pollutants and lifestyle factors with waist circumference.</w:t>
            </w:r>
          </w:p>
        </w:tc>
      </w:tr>
      <w:tr w14:paraId="29203D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5B62576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Figure S13. Leave-one-out analysis for identified associations between air pollutants and lifestyle factors with HDL cholesterol.</w:t>
            </w:r>
          </w:p>
        </w:tc>
      </w:tr>
      <w:tr w14:paraId="0F284E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4995CFA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Figure S14. The forest plots for identified associations between air pollutants and lifestyle factors with HDL cholesterol.</w:t>
            </w:r>
          </w:p>
        </w:tc>
      </w:tr>
      <w:tr w14:paraId="540276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2C21094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Figure S15. The scatter plots of the identified associations between air pollutants and lifestyle factors with HDL cholesterol.</w:t>
            </w:r>
          </w:p>
        </w:tc>
      </w:tr>
      <w:tr w14:paraId="202C1E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292B32D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Figure S16. The funnel plots of the identified associations between air pollutants and lifestyle factors with HDL cholesterol.</w:t>
            </w:r>
          </w:p>
        </w:tc>
      </w:tr>
      <w:tr w14:paraId="716EF2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113E5AD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Figure S17. Leave-one-out analysis for identified associations between air pollutants and lifestyle factors with triglycerides.</w:t>
            </w:r>
          </w:p>
        </w:tc>
      </w:tr>
      <w:tr w14:paraId="1B8A80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334F969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Figure S18. The forest plots for identified associations between air pollutants and lifestyle factors with triglycerides.</w:t>
            </w:r>
          </w:p>
        </w:tc>
      </w:tr>
      <w:tr w14:paraId="5A9976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569685C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Figure S19. The scatter plots of the identified associations between air pollutants and lifestyle factors with triglycerides.</w:t>
            </w:r>
          </w:p>
        </w:tc>
      </w:tr>
      <w:tr w14:paraId="47CB63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20C0774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Figure S20. The funnel plots of the identified associations between air pollutants and lifestyle factors with triglycerides.</w:t>
            </w:r>
          </w:p>
        </w:tc>
      </w:tr>
      <w:tr w14:paraId="054969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079C1E2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Figure S21. Leave-one-out analysis for identified associations between alcoholic drinks per week and fasting glucose.</w:t>
            </w:r>
          </w:p>
        </w:tc>
      </w:tr>
      <w:tr w14:paraId="3500A3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5816248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Figure S22. The forest plots for identified associations between alcoholic drinks per week and fasting glucose.</w:t>
            </w:r>
          </w:p>
        </w:tc>
      </w:tr>
      <w:tr w14:paraId="0933DF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72193DC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Figure S23. The scatter plots of the identified associations between alcoholic drinks per week and fasting glucose.</w:t>
            </w:r>
          </w:p>
        </w:tc>
      </w:tr>
      <w:tr w14:paraId="6429B0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3B5184B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Figure S24. The funnel plots of the identified associations between alcoholic drinks per week and fasting glucose.</w:t>
            </w:r>
          </w:p>
        </w:tc>
      </w:tr>
    </w:tbl>
    <w:p w14:paraId="0B6FD2E8">
      <w:pPr>
        <w:ind w:firstLine="2100" w:firstLineChars="1000"/>
        <w:rPr>
          <w:rFonts w:hint="eastAsia"/>
        </w:rPr>
      </w:pPr>
    </w:p>
    <w:p w14:paraId="35A66AFD">
      <w:pPr>
        <w:ind w:firstLine="2100" w:firstLineChars="1000"/>
        <w:rPr>
          <w:rFonts w:hint="eastAsia"/>
        </w:rPr>
      </w:pPr>
      <w:bookmarkStart w:id="3" w:name="_GoBack"/>
      <w:bookmarkEnd w:id="3"/>
    </w:p>
    <w:p w14:paraId="1ECE1E8D">
      <w:pPr>
        <w:ind w:firstLine="2100" w:firstLineChars="1000"/>
        <w:rPr>
          <w:rFonts w:hint="eastAsia"/>
        </w:rPr>
      </w:pPr>
    </w:p>
    <w:p w14:paraId="308F1F0F">
      <w:pPr>
        <w:ind w:firstLine="2100" w:firstLineChars="1000"/>
        <w:rPr>
          <w:rFonts w:hint="eastAsia"/>
        </w:rPr>
      </w:pPr>
    </w:p>
    <w:p w14:paraId="074690B5">
      <w:pPr>
        <w:ind w:firstLine="2100" w:firstLineChars="1000"/>
        <w:rPr>
          <w:rFonts w:hint="eastAsia"/>
        </w:rPr>
      </w:pPr>
    </w:p>
    <w:p w14:paraId="332BA8C0">
      <w:pPr>
        <w:rPr>
          <w:rFonts w:hint="eastAsia"/>
        </w:rPr>
      </w:pPr>
    </w:p>
    <w:p w14:paraId="59705FC1">
      <w:pPr>
        <w:ind w:firstLine="2100" w:firstLineChars="1000"/>
      </w:pPr>
      <w:r>
        <w:rPr>
          <w:rFonts w:hint="eastAsia"/>
        </w:rPr>
        <w:t>A.PM</w:t>
      </w:r>
      <w:r>
        <w:rPr>
          <w:rFonts w:hint="eastAsia"/>
          <w:vertAlign w:val="subscript"/>
        </w:rPr>
        <w:t>2.5</w:t>
      </w:r>
      <w:r>
        <w:rPr>
          <w:rFonts w:hint="eastAsia"/>
        </w:rPr>
        <w:t xml:space="preserve"> on metabolic syndrome            B.NO</w:t>
      </w:r>
      <w:r>
        <w:rPr>
          <w:rFonts w:hint="eastAsia"/>
          <w:vertAlign w:val="subscript"/>
        </w:rPr>
        <w:t>X</w:t>
      </w:r>
      <w:r>
        <w:rPr>
          <w:rFonts w:hint="eastAsia"/>
        </w:rPr>
        <w:t xml:space="preserve"> on metabolic syndrome          C. Leisure screen time on metabolic syndrome      </w:t>
      </w:r>
    </w:p>
    <w:p w14:paraId="47166008">
      <w:pPr>
        <w:ind w:firstLine="1260" w:firstLineChars="600"/>
      </w:pPr>
      <w:r>
        <w:rPr>
          <w:rFonts w:hint="eastAsia"/>
        </w:rPr>
        <w:drawing>
          <wp:inline distT="0" distB="0" distL="114300" distR="114300">
            <wp:extent cx="2519680" cy="2879725"/>
            <wp:effectExtent l="0" t="0" r="0" b="0"/>
            <wp:docPr id="1" name="图片 1" descr="R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Rplot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</w:rPr>
        <w:drawing>
          <wp:inline distT="0" distB="0" distL="114300" distR="114300">
            <wp:extent cx="2519680" cy="2879725"/>
            <wp:effectExtent l="0" t="0" r="0" b="0"/>
            <wp:docPr id="9" name="图片 9" descr="R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Rplot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114300" distR="114300">
            <wp:extent cx="2519680" cy="2879725"/>
            <wp:effectExtent l="0" t="0" r="0" b="0"/>
            <wp:docPr id="21" name="图片 21" descr="Rplot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Rplot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</w:p>
    <w:p w14:paraId="406EE27B">
      <w:pPr>
        <w:ind w:firstLine="2100" w:firstLineChars="1000"/>
      </w:pPr>
      <w:r>
        <w:rPr>
          <w:rFonts w:hint="eastAsia"/>
        </w:rPr>
        <w:t xml:space="preserve">D.MVPA on metabolic syndrome         E. smoking initiation on metabolic syndrome     F. Coffee intake on metabolic syndrome </w:t>
      </w:r>
    </w:p>
    <w:p w14:paraId="78F35EC6">
      <w:r>
        <w:rPr>
          <w:rFonts w:hint="eastAsia"/>
        </w:rPr>
        <w:t xml:space="preserve">             </w:t>
      </w:r>
      <w:r>
        <w:rPr>
          <w:rFonts w:hint="eastAsia"/>
        </w:rPr>
        <w:drawing>
          <wp:inline distT="0" distB="0" distL="114300" distR="114300">
            <wp:extent cx="2519680" cy="2879725"/>
            <wp:effectExtent l="0" t="0" r="0" b="0"/>
            <wp:docPr id="15" name="图片 15" descr="Rplot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Rplot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2519680" cy="2879725"/>
            <wp:effectExtent l="0" t="0" r="0" b="0"/>
            <wp:docPr id="27" name="图片 27" descr="Rplot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Rplot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114300" distR="114300">
            <wp:extent cx="2519680" cy="2879725"/>
            <wp:effectExtent l="0" t="0" r="0" b="0"/>
            <wp:docPr id="31" name="图片 31" descr="Rplot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Rplot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7C6D2">
      <w:pPr>
        <w:jc w:val="center"/>
        <w:rPr>
          <w:b/>
          <w:bCs/>
        </w:rPr>
      </w:pPr>
      <w:r>
        <w:rPr>
          <w:b/>
          <w:bCs/>
        </w:rPr>
        <w:t>Figure S1. Leave-one-out analysis for identified associations between air pollutants and lifestyle factors with metabolic syndrome.</w:t>
      </w:r>
    </w:p>
    <w:p w14:paraId="12E3278E">
      <w:pPr>
        <w:ind w:firstLine="1470" w:firstLineChars="700"/>
      </w:pPr>
      <w:r>
        <w:rPr>
          <w:rFonts w:hint="eastAsia"/>
        </w:rPr>
        <w:t>A.PM</w:t>
      </w:r>
      <w:r>
        <w:rPr>
          <w:rFonts w:hint="eastAsia"/>
          <w:vertAlign w:val="subscript"/>
        </w:rPr>
        <w:t>2.5</w:t>
      </w:r>
      <w:r>
        <w:rPr>
          <w:rFonts w:hint="eastAsia"/>
        </w:rPr>
        <w:t xml:space="preserve"> on metabolic syndrome                   B.NO</w:t>
      </w:r>
      <w:r>
        <w:rPr>
          <w:rFonts w:hint="eastAsia"/>
          <w:vertAlign w:val="subscript"/>
        </w:rPr>
        <w:t>X</w:t>
      </w:r>
      <w:r>
        <w:rPr>
          <w:rFonts w:hint="eastAsia"/>
        </w:rPr>
        <w:t xml:space="preserve"> on metabolic syndrome          C. Leisure screen time on metabolic syndrome</w:t>
      </w:r>
    </w:p>
    <w:p w14:paraId="2F712E15">
      <w:r>
        <w:rPr>
          <w:rFonts w:hint="eastAsia"/>
        </w:rPr>
        <w:drawing>
          <wp:inline distT="0" distB="0" distL="114300" distR="114300">
            <wp:extent cx="2879725" cy="2472690"/>
            <wp:effectExtent l="0" t="0" r="0" b="3810"/>
            <wp:docPr id="2" name="图片 2" descr="Rplot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Rplot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</w:rPr>
        <w:drawing>
          <wp:inline distT="0" distB="0" distL="114300" distR="114300">
            <wp:extent cx="2879725" cy="2472690"/>
            <wp:effectExtent l="0" t="0" r="0" b="3810"/>
            <wp:docPr id="10" name="图片 10" descr="Rplot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Rplot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79725" cy="2472690"/>
            <wp:effectExtent l="0" t="0" r="0" b="3810"/>
            <wp:docPr id="18" name="图片 18" descr="R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Rplot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197A6">
      <w:pPr>
        <w:ind w:firstLine="1470" w:firstLineChars="700"/>
      </w:pPr>
      <w:r>
        <w:rPr>
          <w:rFonts w:hint="eastAsia"/>
        </w:rPr>
        <w:t>D.MVPA on metabolic syndrome            E. smoking initiation on metabolic syndrome          F. Coffee intake on metabolic syndrome</w:t>
      </w:r>
    </w:p>
    <w:p w14:paraId="6C2381BC">
      <w:r>
        <w:drawing>
          <wp:inline distT="0" distB="0" distL="114300" distR="114300">
            <wp:extent cx="2879725" cy="2472690"/>
            <wp:effectExtent l="0" t="0" r="0" b="3810"/>
            <wp:docPr id="13" name="图片 13" descr="Rplot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Rplot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2879725" cy="2472690"/>
            <wp:effectExtent l="0" t="0" r="0" b="3810"/>
            <wp:docPr id="24" name="图片 24" descr="Rplot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Rplot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79725" cy="2472690"/>
            <wp:effectExtent l="0" t="0" r="0" b="3810"/>
            <wp:docPr id="28" name="图片 28" descr="Rplot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Rplot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4FF9C">
      <w:pPr>
        <w:jc w:val="center"/>
        <w:rPr>
          <w:b/>
          <w:bCs/>
        </w:rPr>
      </w:pPr>
      <w:r>
        <w:rPr>
          <w:b/>
          <w:bCs/>
        </w:rPr>
        <w:t>Figure S2. The forest plots of the identified associations between air pollutants and lifestyle factors with metabolic syndrome.</w:t>
      </w:r>
    </w:p>
    <w:p w14:paraId="713ED651">
      <w:pPr>
        <w:jc w:val="center"/>
        <w:rPr>
          <w:b/>
          <w:bCs/>
        </w:rPr>
      </w:pPr>
    </w:p>
    <w:p w14:paraId="12B0C8AE"/>
    <w:p w14:paraId="230F7A61"/>
    <w:p w14:paraId="23D69370"/>
    <w:p w14:paraId="79E2EC00"/>
    <w:p w14:paraId="1184C4AC"/>
    <w:p w14:paraId="2D79B9F3"/>
    <w:p w14:paraId="31DF7359"/>
    <w:p w14:paraId="6458EF87">
      <w:pPr>
        <w:ind w:firstLine="1050" w:firstLineChars="500"/>
      </w:pPr>
      <w:r>
        <w:rPr>
          <w:rFonts w:hint="eastAsia"/>
        </w:rPr>
        <w:t>A.PM</w:t>
      </w:r>
      <w:r>
        <w:rPr>
          <w:rFonts w:hint="eastAsia"/>
          <w:vertAlign w:val="subscript"/>
        </w:rPr>
        <w:t>2.5</w:t>
      </w:r>
      <w:r>
        <w:rPr>
          <w:rFonts w:hint="eastAsia"/>
        </w:rPr>
        <w:t xml:space="preserve"> on metabolic syndrome                     B.NO</w:t>
      </w:r>
      <w:r>
        <w:rPr>
          <w:rFonts w:hint="eastAsia"/>
          <w:vertAlign w:val="subscript"/>
        </w:rPr>
        <w:t>X</w:t>
      </w:r>
      <w:r>
        <w:rPr>
          <w:rFonts w:hint="eastAsia"/>
        </w:rPr>
        <w:t xml:space="preserve"> on metabolic syndrome                C. Leisure screen time on metabolic syndrome</w:t>
      </w:r>
    </w:p>
    <w:p w14:paraId="42E9F1D9">
      <w:pPr>
        <w:ind w:firstLine="630" w:firstLineChars="300"/>
      </w:pPr>
      <w:r>
        <w:rPr>
          <w:rFonts w:hint="eastAsia"/>
        </w:rPr>
        <w:drawing>
          <wp:inline distT="0" distB="0" distL="114300" distR="114300">
            <wp:extent cx="2905125" cy="1929130"/>
            <wp:effectExtent l="0" t="0" r="0" b="0"/>
            <wp:docPr id="3" name="图片 3" descr="Rplot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Rplot0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05200" cy="19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</w:rPr>
        <w:drawing>
          <wp:inline distT="0" distB="0" distL="114300" distR="114300">
            <wp:extent cx="2905125" cy="1929130"/>
            <wp:effectExtent l="0" t="0" r="0" b="0"/>
            <wp:docPr id="12" name="图片 12" descr="Rplot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Rplot0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05200" cy="19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2905125" cy="1929130"/>
            <wp:effectExtent l="0" t="0" r="0" b="0"/>
            <wp:docPr id="20" name="图片 20" descr="Rplot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Rplot0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05200" cy="19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FE993">
      <w:pPr>
        <w:ind w:firstLine="1470" w:firstLineChars="700"/>
      </w:pPr>
    </w:p>
    <w:p w14:paraId="45E07AC7">
      <w:pPr>
        <w:ind w:firstLine="840" w:firstLineChars="400"/>
      </w:pPr>
      <w:r>
        <w:rPr>
          <w:rFonts w:hint="eastAsia"/>
        </w:rPr>
        <w:t>D.MVPA on metabolic syndrome                E. smoking initiation on metabolic syndrome             F. Coffee intake on metabolic syndrome</w:t>
      </w:r>
    </w:p>
    <w:p w14:paraId="4FD2FDFB">
      <w:pPr>
        <w:ind w:firstLine="420" w:firstLineChars="200"/>
      </w:pPr>
      <w:r>
        <w:rPr>
          <w:rFonts w:hint="eastAsia"/>
        </w:rPr>
        <w:drawing>
          <wp:inline distT="0" distB="0" distL="114300" distR="114300">
            <wp:extent cx="2905125" cy="1929130"/>
            <wp:effectExtent l="0" t="0" r="0" b="0"/>
            <wp:docPr id="17" name="图片 17" descr="Rplot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Rplot0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05200" cy="19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114300" distR="114300">
            <wp:extent cx="2905125" cy="1929130"/>
            <wp:effectExtent l="0" t="0" r="0" b="0"/>
            <wp:docPr id="26" name="图片 26" descr="Rplot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Rplot0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05200" cy="19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114300" distR="114300">
            <wp:extent cx="2905125" cy="1929130"/>
            <wp:effectExtent l="0" t="0" r="0" b="0"/>
            <wp:docPr id="30" name="图片 30" descr="Rplot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Rplot0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05200" cy="19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67048"/>
    <w:p w14:paraId="30EE5BCA">
      <w:pPr>
        <w:jc w:val="center"/>
        <w:rPr>
          <w:b/>
          <w:bCs/>
        </w:rPr>
      </w:pPr>
      <w:r>
        <w:rPr>
          <w:b/>
          <w:bCs/>
        </w:rPr>
        <w:t>Figure S3. The scatter plots of the identified associations between air pollutants and lifestyle factors with metabolic syndrome.</w:t>
      </w:r>
    </w:p>
    <w:p w14:paraId="434421EF"/>
    <w:p w14:paraId="27D6A797"/>
    <w:p w14:paraId="70E8168E"/>
    <w:p w14:paraId="12B64976"/>
    <w:p w14:paraId="4CAF04F2">
      <w:pPr>
        <w:ind w:firstLine="630" w:firstLineChars="300"/>
      </w:pPr>
    </w:p>
    <w:p w14:paraId="715D9A5E">
      <w:pPr>
        <w:ind w:firstLine="630" w:firstLineChars="300"/>
      </w:pPr>
      <w:r>
        <w:rPr>
          <w:rFonts w:hint="eastAsia"/>
        </w:rPr>
        <w:t>A.PM</w:t>
      </w:r>
      <w:r>
        <w:rPr>
          <w:rFonts w:hint="eastAsia"/>
          <w:vertAlign w:val="subscript"/>
        </w:rPr>
        <w:t>2.5</w:t>
      </w:r>
      <w:r>
        <w:rPr>
          <w:rFonts w:hint="eastAsia"/>
        </w:rPr>
        <w:t xml:space="preserve"> on metabolic syndrome                        B.NO</w:t>
      </w:r>
      <w:r>
        <w:rPr>
          <w:rFonts w:hint="eastAsia"/>
          <w:vertAlign w:val="subscript"/>
        </w:rPr>
        <w:t>X</w:t>
      </w:r>
      <w:r>
        <w:rPr>
          <w:rFonts w:hint="eastAsia"/>
        </w:rPr>
        <w:t xml:space="preserve"> on metabolic syndrome                C. Leisure screen time on metabolic syndrome</w:t>
      </w:r>
    </w:p>
    <w:p w14:paraId="2EF7FBEA">
      <w:r>
        <w:rPr>
          <w:rFonts w:hint="eastAsia"/>
        </w:rPr>
        <w:drawing>
          <wp:inline distT="0" distB="0" distL="114300" distR="114300">
            <wp:extent cx="3091815" cy="2372360"/>
            <wp:effectExtent l="0" t="0" r="0" b="8890"/>
            <wp:docPr id="4" name="图片 4" descr="Rplot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Rplot0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2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3091815" cy="2372360"/>
            <wp:effectExtent l="0" t="0" r="0" b="8890"/>
            <wp:docPr id="11" name="图片 11" descr="Rplot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Rplot0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2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3091815" cy="2372360"/>
            <wp:effectExtent l="0" t="0" r="0" b="8890"/>
            <wp:docPr id="19" name="图片 19" descr="Rplot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Rplot0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2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80BE8">
      <w:pPr>
        <w:ind w:firstLine="630" w:firstLineChars="300"/>
      </w:pPr>
      <w:r>
        <w:rPr>
          <w:rFonts w:hint="eastAsia"/>
        </w:rPr>
        <w:t>D.MVPA on metabolic syndrome                E. smoking initiation on metabolic syndrome              F. Coffee intake on metabolic syndrome</w:t>
      </w:r>
    </w:p>
    <w:p w14:paraId="503DC38F">
      <w:r>
        <w:drawing>
          <wp:inline distT="0" distB="0" distL="114300" distR="114300">
            <wp:extent cx="3091815" cy="2372360"/>
            <wp:effectExtent l="0" t="0" r="0" b="8890"/>
            <wp:docPr id="14" name="图片 14" descr="Rplot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Rplot0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2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91815" cy="2372360"/>
            <wp:effectExtent l="0" t="0" r="0" b="8890"/>
            <wp:docPr id="25" name="图片 25" descr="Rplot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Rplot0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2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3091815" cy="2372360"/>
            <wp:effectExtent l="0" t="0" r="0" b="8890"/>
            <wp:docPr id="29" name="图片 29" descr="Rplot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Rplot0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2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41D96">
      <w:pPr>
        <w:jc w:val="center"/>
        <w:rPr>
          <w:b/>
          <w:bCs/>
        </w:rPr>
      </w:pPr>
      <w:r>
        <w:rPr>
          <w:b/>
          <w:bCs/>
        </w:rPr>
        <w:t>Figure S4. The funnel plots of the identified associations between air pollutants and lifestyle factors with metabolic syndrome.</w:t>
      </w:r>
    </w:p>
    <w:p w14:paraId="236FFF20"/>
    <w:p w14:paraId="1A9B3D61"/>
    <w:p w14:paraId="508E620B"/>
    <w:p w14:paraId="06387550"/>
    <w:p w14:paraId="7A0731D1">
      <w:pPr>
        <w:ind w:firstLine="1050" w:firstLineChars="500"/>
      </w:pPr>
      <w:r>
        <w:rPr>
          <w:rFonts w:hint="eastAsia"/>
        </w:rPr>
        <w:t>A.PM</w:t>
      </w:r>
      <w:r>
        <w:rPr>
          <w:rFonts w:hint="eastAsia"/>
          <w:vertAlign w:val="subscript"/>
        </w:rPr>
        <w:t>2.5</w:t>
      </w:r>
      <w:r>
        <w:rPr>
          <w:rFonts w:hint="eastAsia"/>
        </w:rPr>
        <w:t xml:space="preserve"> on hypertension       B. Leisure screen time on hypertension         C. MVPA on hypertension          D. smoking initiation on hypertension </w:t>
      </w:r>
    </w:p>
    <w:p w14:paraId="79C3033B">
      <w:r>
        <w:drawing>
          <wp:inline distT="0" distB="0" distL="114300" distR="114300">
            <wp:extent cx="2353945" cy="4676140"/>
            <wp:effectExtent l="0" t="0" r="8255" b="0"/>
            <wp:docPr id="36" name="图片 36" descr="Rplot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Rplot0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54400" cy="4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53945" cy="4676140"/>
            <wp:effectExtent l="0" t="0" r="8255" b="0"/>
            <wp:docPr id="40" name="图片 40" descr="Rplot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Rplot0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54400" cy="4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53945" cy="4676140"/>
            <wp:effectExtent l="0" t="0" r="8255" b="0"/>
            <wp:docPr id="1959662836" name="图片 1959662836" descr="Rplot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662836" name="图片 1959662836" descr="Rplot0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54400" cy="4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53945" cy="4676140"/>
            <wp:effectExtent l="0" t="0" r="8255" b="0"/>
            <wp:docPr id="1732144410" name="图片 1732144410" descr="Rplot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144410" name="图片 1732144410" descr="Rplot0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54400" cy="4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FF022">
      <w:pPr>
        <w:jc w:val="center"/>
        <w:rPr>
          <w:b/>
          <w:bCs/>
        </w:rPr>
      </w:pPr>
      <w:r>
        <w:rPr>
          <w:b/>
          <w:bCs/>
        </w:rPr>
        <w:t>Figure S5. Leave-one-out analysis for identified associations between air pollutants and lifestyle factors with hypertension.</w:t>
      </w:r>
    </w:p>
    <w:p w14:paraId="008C3261">
      <w:pPr>
        <w:jc w:val="center"/>
        <w:rPr>
          <w:b/>
          <w:bCs/>
        </w:rPr>
      </w:pPr>
    </w:p>
    <w:p w14:paraId="1D75678A">
      <w:pPr>
        <w:ind w:firstLine="840" w:firstLineChars="400"/>
      </w:pPr>
    </w:p>
    <w:p w14:paraId="3C11EABB">
      <w:pPr>
        <w:ind w:firstLine="840" w:firstLineChars="400"/>
      </w:pPr>
    </w:p>
    <w:p w14:paraId="1666E5DC">
      <w:pPr>
        <w:ind w:firstLine="840" w:firstLineChars="400"/>
      </w:pPr>
    </w:p>
    <w:p w14:paraId="048CE385">
      <w:pPr>
        <w:ind w:firstLine="840" w:firstLineChars="400"/>
      </w:pPr>
    </w:p>
    <w:p w14:paraId="2280FCDB"/>
    <w:p w14:paraId="7ED55AFC">
      <w:pPr>
        <w:ind w:firstLine="3570" w:firstLineChars="1700"/>
      </w:pPr>
      <w:r>
        <w:rPr>
          <w:rFonts w:hint="eastAsia"/>
        </w:rPr>
        <w:t>A.PM</w:t>
      </w:r>
      <w:r>
        <w:rPr>
          <w:rFonts w:hint="eastAsia"/>
          <w:vertAlign w:val="subscript"/>
        </w:rPr>
        <w:t>2.5</w:t>
      </w:r>
      <w:r>
        <w:rPr>
          <w:rFonts w:hint="eastAsia"/>
        </w:rPr>
        <w:t xml:space="preserve"> on hypertension                             B. Leisure screen time on hypertension </w:t>
      </w:r>
    </w:p>
    <w:p w14:paraId="08118CC0">
      <w:pPr>
        <w:ind w:firstLine="2100" w:firstLineChars="1000"/>
      </w:pPr>
      <w:r>
        <w:drawing>
          <wp:inline distT="0" distB="0" distL="114300" distR="114300">
            <wp:extent cx="2861945" cy="2879725"/>
            <wp:effectExtent l="0" t="0" r="0" b="0"/>
            <wp:docPr id="35" name="图片 35" descr="Rplot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Rplot0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62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drawing>
          <wp:inline distT="0" distB="0" distL="114300" distR="114300">
            <wp:extent cx="2861945" cy="2879725"/>
            <wp:effectExtent l="0" t="0" r="0" b="0"/>
            <wp:docPr id="37" name="图片 37" descr="R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Rplot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62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58F4F">
      <w:pPr>
        <w:ind w:firstLine="3570" w:firstLineChars="1700"/>
      </w:pPr>
      <w:r>
        <w:rPr>
          <w:rFonts w:hint="eastAsia"/>
        </w:rPr>
        <w:t xml:space="preserve">C.MVPA on hypertension                             D. smoking initiation on hypertension </w:t>
      </w:r>
    </w:p>
    <w:p w14:paraId="2D57A424">
      <w:pPr>
        <w:ind w:firstLine="2100" w:firstLineChars="1000"/>
      </w:pPr>
      <w:r>
        <w:drawing>
          <wp:inline distT="0" distB="0" distL="114300" distR="114300">
            <wp:extent cx="2861945" cy="2879725"/>
            <wp:effectExtent l="0" t="0" r="0" b="0"/>
            <wp:docPr id="41" name="图片 41" descr="R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Rplot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62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drawing>
          <wp:inline distT="0" distB="0" distL="114300" distR="114300">
            <wp:extent cx="2861945" cy="2879725"/>
            <wp:effectExtent l="0" t="0" r="0" b="0"/>
            <wp:docPr id="45" name="图片 45" descr="Rplot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Rplot0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62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63C99">
      <w:pPr>
        <w:jc w:val="center"/>
        <w:rPr>
          <w:b/>
          <w:bCs/>
        </w:rPr>
      </w:pPr>
      <w:r>
        <w:rPr>
          <w:b/>
          <w:bCs/>
        </w:rPr>
        <w:t>Figure S6. The forest plots for identified associations between air pollutants and lifestyle factors with hypertension.</w:t>
      </w:r>
    </w:p>
    <w:p w14:paraId="624F82DC">
      <w:pPr>
        <w:ind w:firstLine="1680" w:firstLineChars="800"/>
      </w:pPr>
      <w:r>
        <w:rPr>
          <w:rFonts w:hint="eastAsia"/>
        </w:rPr>
        <w:t>A.PM</w:t>
      </w:r>
      <w:r>
        <w:rPr>
          <w:rFonts w:hint="eastAsia"/>
          <w:vertAlign w:val="subscript"/>
        </w:rPr>
        <w:t>2.5</w:t>
      </w:r>
      <w:r>
        <w:rPr>
          <w:rFonts w:hint="eastAsia"/>
        </w:rPr>
        <w:t xml:space="preserve"> on hypertension                                                B. Leisure screen time on hypertension </w:t>
      </w:r>
    </w:p>
    <w:p w14:paraId="260A3FE6">
      <w:pPr>
        <w:ind w:firstLine="840" w:firstLineChars="400"/>
      </w:pPr>
      <w:r>
        <w:drawing>
          <wp:inline distT="0" distB="0" distL="114300" distR="114300">
            <wp:extent cx="4679950" cy="2825750"/>
            <wp:effectExtent l="0" t="0" r="6350" b="0"/>
            <wp:docPr id="34" name="图片 34" descr="Rplot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Rplot0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19905" cy="2825750"/>
            <wp:effectExtent l="0" t="0" r="4445" b="0"/>
            <wp:docPr id="39" name="图片 39" descr="Rplot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Rplot0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23152">
      <w:pPr>
        <w:ind w:firstLine="1890" w:firstLineChars="900"/>
      </w:pPr>
      <w:r>
        <w:rPr>
          <w:rFonts w:hint="eastAsia"/>
        </w:rPr>
        <w:t xml:space="preserve">C.MVPA on hypertension                                             D. smoking initiation on hypertension </w:t>
      </w:r>
    </w:p>
    <w:p w14:paraId="706AFDAA">
      <w:pPr>
        <w:ind w:firstLine="840" w:firstLineChars="400"/>
      </w:pPr>
      <w:r>
        <w:drawing>
          <wp:inline distT="0" distB="0" distL="114300" distR="114300">
            <wp:extent cx="4319905" cy="2825750"/>
            <wp:effectExtent l="0" t="0" r="4445" b="0"/>
            <wp:docPr id="43" name="图片 43" descr="Rplot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Rplot0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4679950" cy="2825750"/>
            <wp:effectExtent l="0" t="0" r="6350" b="0"/>
            <wp:docPr id="49" name="图片 49" descr="Rplot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Rplot0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24BBB">
      <w:pPr>
        <w:ind w:firstLine="1054" w:firstLineChars="500"/>
        <w:jc w:val="center"/>
        <w:rPr>
          <w:b/>
          <w:bCs/>
        </w:rPr>
      </w:pPr>
      <w:r>
        <w:rPr>
          <w:b/>
          <w:bCs/>
        </w:rPr>
        <w:t>Figure S7. The scatter plots of the identified associations between air pollutants and lifestyle factors with hypertension.</w:t>
      </w:r>
    </w:p>
    <w:p w14:paraId="2E703135">
      <w:pPr>
        <w:ind w:firstLine="2940" w:firstLineChars="1400"/>
      </w:pPr>
      <w:r>
        <w:rPr>
          <w:rFonts w:hint="eastAsia"/>
        </w:rPr>
        <w:t>A.PM</w:t>
      </w:r>
      <w:r>
        <w:rPr>
          <w:rFonts w:hint="eastAsia"/>
          <w:vertAlign w:val="subscript"/>
        </w:rPr>
        <w:t>2.5</w:t>
      </w:r>
      <w:r>
        <w:rPr>
          <w:rFonts w:hint="eastAsia"/>
        </w:rPr>
        <w:t xml:space="preserve"> on hypertension                                   B. Leisure screen time on hypertension </w:t>
      </w:r>
    </w:p>
    <w:p w14:paraId="211C83CA">
      <w:pPr>
        <w:ind w:firstLine="1470" w:firstLineChars="700"/>
      </w:pPr>
      <w:r>
        <w:drawing>
          <wp:inline distT="0" distB="0" distL="114300" distR="114300">
            <wp:extent cx="4139565" cy="2843530"/>
            <wp:effectExtent l="0" t="0" r="0" b="0"/>
            <wp:docPr id="32" name="图片 32" descr="R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Rplot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99815" cy="2843530"/>
            <wp:effectExtent l="0" t="0" r="635" b="0"/>
            <wp:docPr id="38" name="图片 38" descr="Rplot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Rplot0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8A570">
      <w:pPr>
        <w:ind w:firstLine="2730" w:firstLineChars="1300"/>
      </w:pPr>
      <w:r>
        <w:rPr>
          <w:rFonts w:hint="eastAsia"/>
        </w:rPr>
        <w:t xml:space="preserve">C.MVPA on hypertension                                    D. smoking initiation on hypertension </w:t>
      </w:r>
    </w:p>
    <w:p w14:paraId="26EF975A">
      <w:pPr>
        <w:ind w:firstLine="1680" w:firstLineChars="800"/>
      </w:pPr>
      <w:r>
        <w:drawing>
          <wp:inline distT="0" distB="0" distL="114300" distR="114300">
            <wp:extent cx="3599815" cy="2843530"/>
            <wp:effectExtent l="0" t="0" r="635" b="0"/>
            <wp:docPr id="42" name="图片 42" descr="Rplot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Rplot0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drawing>
          <wp:inline distT="0" distB="0" distL="114300" distR="114300">
            <wp:extent cx="3599815" cy="2843530"/>
            <wp:effectExtent l="0" t="0" r="635" b="0"/>
            <wp:docPr id="46" name="图片 46" descr="Rplot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Rplot0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A254A">
      <w:pPr>
        <w:jc w:val="center"/>
        <w:rPr>
          <w:b/>
          <w:bCs/>
        </w:rPr>
      </w:pPr>
      <w:r>
        <w:rPr>
          <w:b/>
          <w:bCs/>
        </w:rPr>
        <w:t>Figure S8. The funnel plots of the identified associations between air pollutants and lifestyle factors with hypertension.</w:t>
      </w:r>
    </w:p>
    <w:p w14:paraId="58958F94">
      <w:pPr>
        <w:pStyle w:val="11"/>
        <w:ind w:left="1620" w:firstLine="1050" w:firstLineChars="500"/>
      </w:pPr>
      <w:r>
        <w:rPr>
          <w:rFonts w:hint="eastAsia"/>
        </w:rPr>
        <w:t>A. NOx on waist circumference       B. Leisure screen time on waist circumference          C. MVPA on waist circumference</w:t>
      </w:r>
    </w:p>
    <w:p w14:paraId="5CE2389D">
      <w:pPr>
        <w:ind w:firstLine="1470" w:firstLineChars="700"/>
      </w:pPr>
      <w:r>
        <w:drawing>
          <wp:inline distT="0" distB="0" distL="114300" distR="114300">
            <wp:extent cx="2591435" cy="2951480"/>
            <wp:effectExtent l="0" t="0" r="0" b="1270"/>
            <wp:docPr id="53" name="图片 53" descr="Rplot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Rplot0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91435" cy="2951480"/>
            <wp:effectExtent l="0" t="0" r="0" b="1270"/>
            <wp:docPr id="58" name="图片 58" descr="Rplot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Rplot0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91435" cy="2951480"/>
            <wp:effectExtent l="0" t="0" r="0" b="1270"/>
            <wp:docPr id="62" name="图片 62" descr="Rplot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Rplot0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2C097">
      <w:pPr>
        <w:ind w:firstLine="1470" w:firstLineChars="700"/>
      </w:pPr>
      <w:r>
        <w:rPr>
          <w:rFonts w:hint="eastAsia"/>
        </w:rPr>
        <w:t>D. smoking initiation on waist circumference       E. Coffee intake on waist circumference    F. Relative carbohydrate intake on waist circumference</w:t>
      </w:r>
    </w:p>
    <w:p w14:paraId="17C34DBB">
      <w:pPr>
        <w:ind w:firstLine="1470" w:firstLineChars="700"/>
      </w:pPr>
      <w:r>
        <w:drawing>
          <wp:inline distT="0" distB="0" distL="114300" distR="114300">
            <wp:extent cx="2591435" cy="2951480"/>
            <wp:effectExtent l="0" t="0" r="0" b="1270"/>
            <wp:docPr id="63" name="图片 63" descr="Rplot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Rplot0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91435" cy="2951480"/>
            <wp:effectExtent l="0" t="0" r="0" b="1270"/>
            <wp:docPr id="70" name="图片 70" descr="Rplot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Rplot0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91435" cy="2951480"/>
            <wp:effectExtent l="0" t="0" r="0" b="1270"/>
            <wp:docPr id="74" name="图片 74" descr="Rplot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Rplot0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3BBFB">
      <w:pPr>
        <w:ind w:firstLine="632" w:firstLineChars="300"/>
        <w:jc w:val="center"/>
        <w:rPr>
          <w:b/>
          <w:bCs/>
        </w:rPr>
      </w:pPr>
      <w:r>
        <w:rPr>
          <w:b/>
          <w:bCs/>
        </w:rPr>
        <w:t>Figure S9. Leave-one-out analysis for identified associations between air pollutants and lifestyle factors with waist circumference.</w:t>
      </w:r>
    </w:p>
    <w:p w14:paraId="03C05362">
      <w:pPr>
        <w:pStyle w:val="11"/>
        <w:numPr>
          <w:ilvl w:val="0"/>
          <w:numId w:val="1"/>
        </w:numPr>
        <w:ind w:firstLineChars="0"/>
      </w:pPr>
      <w:r>
        <w:rPr>
          <w:rFonts w:hint="eastAsia"/>
        </w:rPr>
        <w:t xml:space="preserve"> NOx on waist circumference      B. Leisure screen time on waist circumference         C. MVPA on waist circumference</w:t>
      </w:r>
    </w:p>
    <w:p w14:paraId="044B7BEB">
      <w:pPr>
        <w:ind w:firstLine="1260" w:firstLineChars="600"/>
      </w:pPr>
      <w:r>
        <w:drawing>
          <wp:inline distT="0" distB="0" distL="114300" distR="114300">
            <wp:extent cx="2523490" cy="2915920"/>
            <wp:effectExtent l="0" t="0" r="0" b="0"/>
            <wp:docPr id="50" name="图片 50" descr="R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Rplot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523600" cy="29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3490" cy="2915920"/>
            <wp:effectExtent l="0" t="0" r="0" b="0"/>
            <wp:docPr id="57" name="图片 57" descr="Rplot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Rplot0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523600" cy="29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3490" cy="2915920"/>
            <wp:effectExtent l="0" t="0" r="0" b="0"/>
            <wp:docPr id="60" name="图片 60" descr="Rplot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Rplot0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523600" cy="29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E103D">
      <w:pPr>
        <w:ind w:firstLine="1470" w:firstLineChars="700"/>
      </w:pPr>
      <w:r>
        <w:rPr>
          <w:rFonts w:hint="eastAsia"/>
        </w:rPr>
        <w:t>D. smoking initiation on waist circumference     E. Coffee intake on waist circumference     F. Relative carbohydrate intake on waist circumference</w:t>
      </w:r>
    </w:p>
    <w:p w14:paraId="4871FEED">
      <w:pPr>
        <w:ind w:firstLine="1260" w:firstLineChars="600"/>
      </w:pPr>
      <w:r>
        <w:drawing>
          <wp:inline distT="0" distB="0" distL="114300" distR="114300">
            <wp:extent cx="2523490" cy="2915920"/>
            <wp:effectExtent l="0" t="0" r="0" b="0"/>
            <wp:docPr id="64" name="图片 64" descr="Rplot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Rplot0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23600" cy="29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3490" cy="2915920"/>
            <wp:effectExtent l="0" t="0" r="0" b="0"/>
            <wp:docPr id="67" name="图片 67" descr="R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Rplot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23600" cy="29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3490" cy="2915920"/>
            <wp:effectExtent l="0" t="0" r="0" b="0"/>
            <wp:docPr id="73" name="图片 73" descr="R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Rplot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23600" cy="29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D1CCE">
      <w:pPr>
        <w:ind w:firstLine="1054" w:firstLineChars="500"/>
        <w:jc w:val="center"/>
        <w:rPr>
          <w:b/>
          <w:bCs/>
        </w:rPr>
      </w:pPr>
      <w:r>
        <w:rPr>
          <w:b/>
          <w:bCs/>
        </w:rPr>
        <w:t>Figure S10. The forest plots for identified associations between air pollutants and lifestyle factors with waist circumference.</w:t>
      </w:r>
    </w:p>
    <w:p w14:paraId="383AABC5">
      <w:pPr>
        <w:pStyle w:val="11"/>
        <w:numPr>
          <w:ilvl w:val="0"/>
          <w:numId w:val="2"/>
        </w:numPr>
        <w:ind w:firstLineChars="0"/>
      </w:pPr>
      <w:r>
        <w:rPr>
          <w:rFonts w:hint="eastAsia"/>
        </w:rPr>
        <w:t>NOx on waist circumference                      B. Leisure screen time on waist circumference                    C.MVPA on waist circumference</w:t>
      </w:r>
    </w:p>
    <w:p w14:paraId="3DDC81A1">
      <w:r>
        <w:drawing>
          <wp:inline distT="0" distB="0" distL="114300" distR="114300">
            <wp:extent cx="3125470" cy="2080260"/>
            <wp:effectExtent l="0" t="0" r="0" b="0"/>
            <wp:docPr id="52" name="图片 52" descr="Rplot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Rplot0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127985" cy="20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39770" cy="2080260"/>
            <wp:effectExtent l="0" t="0" r="0" b="0"/>
            <wp:docPr id="56" name="图片 56" descr="Rplot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Rplot0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0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3239770" cy="2080260"/>
            <wp:effectExtent l="0" t="0" r="0" b="0"/>
            <wp:docPr id="61" name="图片 61" descr="Rplot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Rplot0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0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5C7E4"/>
    <w:p w14:paraId="0EB25DD5">
      <w:r>
        <w:rPr>
          <w:rFonts w:hint="eastAsia"/>
        </w:rPr>
        <w:t>D. smoking initiation on waist circumference                  E. Coffee intake on waist circumference          F. Relative carbohydrate intake on waist circumference</w:t>
      </w:r>
    </w:p>
    <w:p w14:paraId="6BC66C59">
      <w:r>
        <w:drawing>
          <wp:inline distT="0" distB="0" distL="114300" distR="114300">
            <wp:extent cx="3239770" cy="2080260"/>
            <wp:effectExtent l="0" t="0" r="0" b="0"/>
            <wp:docPr id="66" name="图片 66" descr="Rplot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Rplot0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0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39770" cy="2080260"/>
            <wp:effectExtent l="0" t="0" r="0" b="0"/>
            <wp:docPr id="69" name="图片 69" descr="Rplot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Rplot0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0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39770" cy="2080260"/>
            <wp:effectExtent l="0" t="0" r="0" b="0"/>
            <wp:docPr id="71" name="图片 71" descr="Rplot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Rplot0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0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E986B">
      <w:pPr>
        <w:jc w:val="center"/>
        <w:rPr>
          <w:b/>
          <w:bCs/>
        </w:rPr>
      </w:pPr>
      <w:r>
        <w:rPr>
          <w:b/>
          <w:bCs/>
        </w:rPr>
        <w:t>Figure S11. The scatter plots of the identified associations between air pollutants and lifestyle factors with waist circumference.</w:t>
      </w:r>
    </w:p>
    <w:p w14:paraId="1599E6CA"/>
    <w:p w14:paraId="4C378369"/>
    <w:p w14:paraId="08B93D8C"/>
    <w:p w14:paraId="457AD4A3"/>
    <w:p w14:paraId="143C5493"/>
    <w:p w14:paraId="69853955"/>
    <w:p w14:paraId="36F558FB"/>
    <w:p w14:paraId="5C8AEA3B">
      <w:pPr>
        <w:pStyle w:val="11"/>
        <w:numPr>
          <w:ilvl w:val="0"/>
          <w:numId w:val="3"/>
        </w:numPr>
        <w:ind w:firstLineChars="0"/>
      </w:pPr>
      <w:r>
        <w:rPr>
          <w:rFonts w:hint="eastAsia"/>
        </w:rPr>
        <w:t>NOx on waist circumference                      B. Leisure screen time on waist circumference             C. MVPA on waist circumference</w:t>
      </w:r>
    </w:p>
    <w:p w14:paraId="5848CFF8">
      <w:r>
        <w:drawing>
          <wp:inline distT="0" distB="0" distL="114300" distR="114300">
            <wp:extent cx="3239770" cy="2670810"/>
            <wp:effectExtent l="0" t="0" r="0" b="0"/>
            <wp:docPr id="51" name="图片 51" descr="Rplot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Rplot0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6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39770" cy="2670810"/>
            <wp:effectExtent l="0" t="0" r="0" b="0"/>
            <wp:docPr id="59" name="图片 59" descr="R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Rplot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6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39770" cy="2670810"/>
            <wp:effectExtent l="0" t="0" r="0" b="0"/>
            <wp:docPr id="54" name="图片 54" descr="R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Rplot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6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F4491">
      <w:r>
        <w:rPr>
          <w:rFonts w:hint="eastAsia"/>
        </w:rPr>
        <w:t xml:space="preserve"> D. smoking initiation on waist circumference                  E. Coffee intake on waist circumference          F. Relative carbohydrate intake on waist circumference</w:t>
      </w:r>
    </w:p>
    <w:p w14:paraId="6DD668F5">
      <w:r>
        <w:drawing>
          <wp:inline distT="0" distB="0" distL="114300" distR="114300">
            <wp:extent cx="3239770" cy="2670810"/>
            <wp:effectExtent l="0" t="0" r="0" b="0"/>
            <wp:docPr id="65" name="图片 65" descr="Rplot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Rplot0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6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39770" cy="2670810"/>
            <wp:effectExtent l="0" t="0" r="0" b="0"/>
            <wp:docPr id="68" name="图片 68" descr="Rplot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Rplot0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6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39770" cy="2670810"/>
            <wp:effectExtent l="0" t="0" r="0" b="0"/>
            <wp:docPr id="72" name="图片 72" descr="Rplot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Rplot0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6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569A0">
      <w:pPr>
        <w:jc w:val="center"/>
        <w:rPr>
          <w:b/>
          <w:bCs/>
        </w:rPr>
      </w:pPr>
      <w:r>
        <w:rPr>
          <w:b/>
          <w:bCs/>
        </w:rPr>
        <w:t>Figure S12. The funnel plots of the identified associations between air pollutants and lifestyle factors with waist circumference.</w:t>
      </w:r>
    </w:p>
    <w:p w14:paraId="7A320B3E"/>
    <w:p w14:paraId="15ADA525"/>
    <w:p w14:paraId="41A52D12">
      <w:pPr>
        <w:pStyle w:val="11"/>
        <w:numPr>
          <w:ilvl w:val="0"/>
          <w:numId w:val="4"/>
        </w:numPr>
        <w:ind w:firstLineChars="0"/>
      </w:pPr>
      <w:r>
        <w:rPr>
          <w:rFonts w:hint="eastAsia"/>
        </w:rPr>
        <w:t xml:space="preserve">Leisure screen time on HDL cholesterol          B. MVPA on HDL cholesterol           </w:t>
      </w:r>
      <w:bookmarkStart w:id="0" w:name="OLE_LINK2"/>
      <w:r>
        <w:rPr>
          <w:rFonts w:hint="eastAsia"/>
        </w:rPr>
        <w:t>C. smoking initiation on HDL cholesterol</w:t>
      </w:r>
      <w:bookmarkEnd w:id="0"/>
      <w:r>
        <w:rPr>
          <w:rFonts w:hint="eastAsia"/>
        </w:rPr>
        <w:t xml:space="preserve">       </w:t>
      </w:r>
    </w:p>
    <w:p w14:paraId="5E894786">
      <w:pPr>
        <w:ind w:firstLine="2310" w:firstLineChars="1100"/>
      </w:pPr>
      <w:r>
        <w:drawing>
          <wp:inline distT="0" distB="0" distL="114300" distR="114300">
            <wp:extent cx="2310765" cy="2951480"/>
            <wp:effectExtent l="0" t="0" r="0" b="1270"/>
            <wp:docPr id="85" name="图片 85" descr="Rplot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Rplot0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31120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2310765" cy="2951480"/>
            <wp:effectExtent l="0" t="0" r="0" b="1270"/>
            <wp:docPr id="89" name="图片 89" descr="Rplot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Rplot0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31120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114300" distR="114300">
            <wp:extent cx="2310765" cy="2951480"/>
            <wp:effectExtent l="0" t="0" r="0" b="1270"/>
            <wp:docPr id="93" name="图片 93" descr="Rplot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Rplot0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31120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1AEAA">
      <w:pPr>
        <w:ind w:firstLine="1680" w:firstLineChars="800"/>
      </w:pPr>
      <w:bookmarkStart w:id="1" w:name="OLE_LINK3"/>
      <w:r>
        <w:rPr>
          <w:rFonts w:hint="eastAsia"/>
        </w:rPr>
        <w:t xml:space="preserve">D. </w:t>
      </w:r>
      <w:bookmarkStart w:id="2" w:name="OLE_LINK1"/>
      <w:r>
        <w:rPr>
          <w:rFonts w:hint="eastAsia"/>
        </w:rPr>
        <w:t>Alcoholic drinks per week o</w:t>
      </w:r>
      <w:bookmarkEnd w:id="2"/>
      <w:r>
        <w:rPr>
          <w:rFonts w:hint="eastAsia"/>
        </w:rPr>
        <w:t>n HDL cholesterol      E. Relative protein intake on HDL cholesterol</w:t>
      </w:r>
      <w:bookmarkEnd w:id="1"/>
      <w:r>
        <w:rPr>
          <w:rFonts w:hint="eastAsia"/>
        </w:rPr>
        <w:t xml:space="preserve"> </w:t>
      </w:r>
    </w:p>
    <w:p w14:paraId="36346F88">
      <w:pPr>
        <w:ind w:firstLine="2310" w:firstLineChars="1100"/>
      </w:pPr>
      <w:r>
        <w:drawing>
          <wp:inline distT="0" distB="0" distL="114300" distR="114300">
            <wp:extent cx="2310765" cy="2951480"/>
            <wp:effectExtent l="0" t="0" r="0" b="1270"/>
            <wp:docPr id="99" name="图片 99" descr="Rplot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Rplot0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31120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114300" distR="114300">
            <wp:extent cx="2310765" cy="2951480"/>
            <wp:effectExtent l="0" t="0" r="0" b="1270"/>
            <wp:docPr id="107" name="图片 107" descr="Rplot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Rplot03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31120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0F962">
      <w:pPr>
        <w:jc w:val="center"/>
        <w:rPr>
          <w:b/>
          <w:bCs/>
        </w:rPr>
      </w:pPr>
      <w:r>
        <w:rPr>
          <w:b/>
          <w:bCs/>
        </w:rPr>
        <w:t>Figure S13. Leave-one-out analysis for identified associations between lifestyle factors</w:t>
      </w:r>
      <w:r>
        <w:rPr>
          <w:rFonts w:hint="eastAsia"/>
          <w:b/>
          <w:bCs/>
          <w:lang w:val="en-US" w:eastAsia="zh-CN"/>
        </w:rPr>
        <w:t xml:space="preserve"> and</w:t>
      </w:r>
      <w:r>
        <w:rPr>
          <w:b/>
          <w:bCs/>
        </w:rPr>
        <w:t xml:space="preserve"> HDL cholesterol.</w:t>
      </w:r>
    </w:p>
    <w:p w14:paraId="1D8BFBD2">
      <w:pPr>
        <w:pStyle w:val="11"/>
        <w:numPr>
          <w:ilvl w:val="0"/>
          <w:numId w:val="5"/>
        </w:numPr>
        <w:ind w:firstLineChars="0"/>
      </w:pPr>
      <w:r>
        <w:rPr>
          <w:rFonts w:hint="eastAsia"/>
        </w:rPr>
        <w:t xml:space="preserve">Leisure screen time on HDL cholesterol                B.MVPA on HDL cholesterol               C. smoking initiation on HDL cholesterol      </w:t>
      </w:r>
    </w:p>
    <w:p w14:paraId="1E486B40">
      <w:pPr>
        <w:ind w:firstLine="210" w:firstLineChars="100"/>
      </w:pPr>
      <w:r>
        <w:drawing>
          <wp:inline distT="0" distB="0" distL="114300" distR="114300">
            <wp:extent cx="2875915" cy="2951480"/>
            <wp:effectExtent l="0" t="0" r="635" b="1270"/>
            <wp:docPr id="88" name="图片 88" descr="R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Rplot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87640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2875915" cy="2951480"/>
            <wp:effectExtent l="0" t="0" r="635" b="1270"/>
            <wp:docPr id="92" name="图片 92" descr="R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Rplot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87640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2875915" cy="2951480"/>
            <wp:effectExtent l="0" t="0" r="635" b="1270"/>
            <wp:docPr id="97" name="图片 97" descr="Rplot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Rplot0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87640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248D2">
      <w:pPr>
        <w:ind w:firstLine="630" w:firstLineChars="300"/>
      </w:pPr>
      <w:r>
        <w:rPr>
          <w:rFonts w:hint="eastAsia"/>
        </w:rPr>
        <w:t>D. Alcoholic drinks per week on HDL cholesterol           E. Relative protein intake on HDL cholesterol</w:t>
      </w:r>
    </w:p>
    <w:p w14:paraId="007E1FAE">
      <w:pPr>
        <w:ind w:firstLine="420" w:firstLineChars="200"/>
      </w:pPr>
      <w:r>
        <w:drawing>
          <wp:inline distT="0" distB="0" distL="114300" distR="114300">
            <wp:extent cx="2807970" cy="2951480"/>
            <wp:effectExtent l="0" t="0" r="0" b="1270"/>
            <wp:docPr id="102" name="图片 102" descr="R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Rplot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2924810" cy="2950845"/>
            <wp:effectExtent l="0" t="0" r="8890" b="1905"/>
            <wp:docPr id="110" name="图片 110" descr="R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Rplot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929897" cy="295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73FC4">
      <w:pPr>
        <w:jc w:val="center"/>
        <w:rPr>
          <w:rFonts w:hint="eastAsia"/>
          <w:b/>
          <w:bCs/>
        </w:rPr>
      </w:pPr>
      <w:r>
        <w:rPr>
          <w:b/>
          <w:bCs/>
        </w:rPr>
        <w:t>Figure S14. The forest plots for identified associations between lifestyle factors</w:t>
      </w:r>
      <w:r>
        <w:rPr>
          <w:rFonts w:hint="eastAsia"/>
          <w:b/>
          <w:bCs/>
          <w:lang w:val="en-US" w:eastAsia="zh-CN"/>
        </w:rPr>
        <w:t xml:space="preserve"> and</w:t>
      </w:r>
      <w:r>
        <w:rPr>
          <w:b/>
          <w:bCs/>
        </w:rPr>
        <w:t xml:space="preserve"> HDL cholesterol.</w:t>
      </w:r>
    </w:p>
    <w:p w14:paraId="4F8646E7">
      <w:r>
        <w:rPr>
          <w:rFonts w:hint="eastAsia"/>
        </w:rPr>
        <w:t xml:space="preserve">A. Leisure screen time on HDL cholesterol                   B. MVPA on HDL cholesterol                      C. smoking initiation on HDL cholesterol  </w:t>
      </w:r>
    </w:p>
    <w:p w14:paraId="6D5AD9C4">
      <w:r>
        <w:drawing>
          <wp:inline distT="0" distB="0" distL="114300" distR="114300">
            <wp:extent cx="3232785" cy="2329180"/>
            <wp:effectExtent l="0" t="0" r="5715" b="0"/>
            <wp:docPr id="86" name="图片 86" descr="Rplot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Rplot02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232800" cy="23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32785" cy="2329180"/>
            <wp:effectExtent l="0" t="0" r="5715" b="0"/>
            <wp:docPr id="90" name="图片 90" descr="Rplot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Rplot02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232800" cy="23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32785" cy="2329180"/>
            <wp:effectExtent l="0" t="0" r="5715" b="0"/>
            <wp:docPr id="94" name="图片 94" descr="Rplot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Rplot04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232800" cy="23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129D7"/>
    <w:p w14:paraId="178EFDD7">
      <w:pPr>
        <w:ind w:firstLine="420" w:firstLineChars="200"/>
      </w:pPr>
      <w:r>
        <w:rPr>
          <w:rFonts w:hint="eastAsia"/>
        </w:rPr>
        <w:t xml:space="preserve">D. Alcoholic drinks per week on HDL cholesterol      E. Relative protein intake on HDL cholesterol </w:t>
      </w:r>
    </w:p>
    <w:p w14:paraId="63ACE7B0">
      <w:r>
        <w:drawing>
          <wp:inline distT="0" distB="0" distL="114300" distR="114300">
            <wp:extent cx="3232785" cy="2329180"/>
            <wp:effectExtent l="0" t="0" r="5715" b="0"/>
            <wp:docPr id="100" name="图片 100" descr="Rplot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Rplot02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232800" cy="23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32785" cy="2329180"/>
            <wp:effectExtent l="0" t="0" r="5715" b="0"/>
            <wp:docPr id="108" name="图片 108" descr="Rplot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Rplot02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232800" cy="23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128D2">
      <w:pPr>
        <w:jc w:val="center"/>
        <w:rPr>
          <w:b/>
          <w:bCs/>
        </w:rPr>
      </w:pPr>
      <w:r>
        <w:rPr>
          <w:b/>
          <w:bCs/>
        </w:rPr>
        <w:t>Figure S15. The scatter plots of the identified associations between lifestyle factors</w:t>
      </w:r>
      <w:r>
        <w:rPr>
          <w:rFonts w:hint="eastAsia"/>
          <w:b/>
          <w:bCs/>
          <w:lang w:val="en-US" w:eastAsia="zh-CN"/>
        </w:rPr>
        <w:t xml:space="preserve"> and</w:t>
      </w:r>
      <w:r>
        <w:rPr>
          <w:b/>
          <w:bCs/>
        </w:rPr>
        <w:t xml:space="preserve"> HDL cholesterol.</w:t>
      </w:r>
    </w:p>
    <w:p w14:paraId="0DC7F0FC"/>
    <w:p w14:paraId="4A74AE37"/>
    <w:p w14:paraId="794C566F"/>
    <w:p w14:paraId="009CD418"/>
    <w:p w14:paraId="1B814243"/>
    <w:p w14:paraId="48D7B7E4"/>
    <w:p w14:paraId="16B689F9"/>
    <w:p w14:paraId="73D7D30C"/>
    <w:p w14:paraId="39C8590A">
      <w:pPr>
        <w:pStyle w:val="11"/>
        <w:numPr>
          <w:ilvl w:val="0"/>
          <w:numId w:val="6"/>
        </w:numPr>
        <w:ind w:firstLineChars="0"/>
      </w:pPr>
      <w:r>
        <w:rPr>
          <w:rFonts w:hint="eastAsia"/>
        </w:rPr>
        <w:t xml:space="preserve">Leisure screen time on HDL cholesterol                    B.MVPA on HDL cholesterol                  C. smoking initiation on HDL cholesterol  </w:t>
      </w:r>
    </w:p>
    <w:p w14:paraId="560C9AD7">
      <w:r>
        <w:drawing>
          <wp:inline distT="0" distB="0" distL="114300" distR="114300">
            <wp:extent cx="3239770" cy="2573655"/>
            <wp:effectExtent l="0" t="0" r="0" b="0"/>
            <wp:docPr id="87" name="图片 87" descr="Rplot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Rplot01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5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39770" cy="2573655"/>
            <wp:effectExtent l="0" t="0" r="0" b="0"/>
            <wp:docPr id="91" name="图片 91" descr="Rplot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Rplot01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5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39770" cy="2573655"/>
            <wp:effectExtent l="0" t="0" r="0" b="0"/>
            <wp:docPr id="96" name="图片 96" descr="Rplot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Rplot02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5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D0B83">
      <w:r>
        <w:rPr>
          <w:rFonts w:hint="eastAsia"/>
        </w:rPr>
        <w:t xml:space="preserve">D. Alcoholic drinks per week on HDL cholesterol         E. Relative protein intake on HDL cholesterol </w:t>
      </w:r>
    </w:p>
    <w:p w14:paraId="6FCF7F85">
      <w:r>
        <w:drawing>
          <wp:inline distT="0" distB="0" distL="114300" distR="114300">
            <wp:extent cx="3239770" cy="2573655"/>
            <wp:effectExtent l="0" t="0" r="0" b="0"/>
            <wp:docPr id="101" name="图片 101" descr="Rplot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Rplot01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5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39770" cy="2573655"/>
            <wp:effectExtent l="0" t="0" r="0" b="0"/>
            <wp:docPr id="109" name="图片 109" descr="Rplot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Rplot01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5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</w:p>
    <w:p w14:paraId="065C16D8">
      <w:pPr>
        <w:jc w:val="center"/>
        <w:rPr>
          <w:b/>
          <w:bCs/>
        </w:rPr>
      </w:pPr>
      <w:r>
        <w:rPr>
          <w:b/>
          <w:bCs/>
        </w:rPr>
        <w:t>Figure S16. The funnel plots of the identified associations between lifestyle factors</w:t>
      </w:r>
      <w:r>
        <w:rPr>
          <w:rFonts w:hint="eastAsia"/>
          <w:b/>
          <w:bCs/>
          <w:lang w:val="en-US" w:eastAsia="zh-CN"/>
        </w:rPr>
        <w:t xml:space="preserve"> and</w:t>
      </w:r>
      <w:r>
        <w:rPr>
          <w:b/>
          <w:bCs/>
        </w:rPr>
        <w:t xml:space="preserve"> HDL cholesterol.</w:t>
      </w:r>
    </w:p>
    <w:p w14:paraId="26DA1690"/>
    <w:p w14:paraId="17A05BF8">
      <w:pPr>
        <w:pStyle w:val="11"/>
        <w:numPr>
          <w:ilvl w:val="0"/>
          <w:numId w:val="7"/>
        </w:numPr>
        <w:ind w:firstLineChars="0"/>
      </w:pPr>
      <w:r>
        <w:rPr>
          <w:rFonts w:hint="eastAsia"/>
        </w:rPr>
        <w:t>NOx on triglycerides             B. Leisure screen time on triglycerides        C.MVPA on triglycerides</w:t>
      </w:r>
    </w:p>
    <w:p w14:paraId="23378530">
      <w:pPr>
        <w:ind w:firstLine="1890" w:firstLineChars="900"/>
        <w:rPr>
          <w:rFonts w:hint="eastAsia"/>
        </w:rPr>
      </w:pPr>
      <w:r>
        <w:drawing>
          <wp:inline distT="0" distB="0" distL="114300" distR="114300">
            <wp:extent cx="2310765" cy="2951480"/>
            <wp:effectExtent l="0" t="0" r="0" b="1270"/>
            <wp:docPr id="111" name="图片 111" descr="Rplot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Rplot04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31120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10765" cy="2951480"/>
            <wp:effectExtent l="0" t="0" r="0" b="1270"/>
            <wp:docPr id="115" name="图片 115" descr="Rplot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Rplot04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31120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10765" cy="2951480"/>
            <wp:effectExtent l="0" t="0" r="0" b="1270"/>
            <wp:docPr id="119" name="图片 119" descr="Rplot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Rplot03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31120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D3F6E">
      <w:pPr>
        <w:ind w:firstLine="2100" w:firstLineChars="1000"/>
      </w:pPr>
      <w:r>
        <w:rPr>
          <w:rFonts w:hint="eastAsia"/>
        </w:rPr>
        <w:t xml:space="preserve">D. smoking initiation on triglycerides      E. Relative carbohydrate intake on triglycerides </w:t>
      </w:r>
    </w:p>
    <w:p w14:paraId="45773341">
      <w:pPr>
        <w:ind w:firstLine="1890" w:firstLineChars="900"/>
      </w:pPr>
      <w:r>
        <w:drawing>
          <wp:inline distT="0" distB="0" distL="114300" distR="114300">
            <wp:extent cx="2310765" cy="2951480"/>
            <wp:effectExtent l="0" t="0" r="0" b="1270"/>
            <wp:docPr id="123" name="图片 123" descr="Rplot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 descr="Rplot06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31120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10765" cy="2951480"/>
            <wp:effectExtent l="0" t="0" r="0" b="1270"/>
            <wp:docPr id="129" name="图片 129" descr="Rplot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Rplot03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31120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0C3AA">
      <w:pPr>
        <w:jc w:val="center"/>
        <w:rPr>
          <w:rFonts w:hint="eastAsia"/>
          <w:b/>
          <w:bCs/>
        </w:rPr>
      </w:pPr>
      <w:r>
        <w:rPr>
          <w:b/>
          <w:bCs/>
        </w:rPr>
        <w:t>Figure S17. Leave-one-out analysis for identified associations between air pollutants and lifestyle factors with triglycerides.</w:t>
      </w:r>
    </w:p>
    <w:p w14:paraId="4A7F45DF">
      <w:pPr>
        <w:pStyle w:val="11"/>
        <w:numPr>
          <w:ilvl w:val="0"/>
          <w:numId w:val="8"/>
        </w:numPr>
        <w:ind w:firstLineChars="0"/>
      </w:pPr>
      <w:r>
        <w:rPr>
          <w:rFonts w:hint="eastAsia"/>
        </w:rPr>
        <w:t>NOx on triglycerides                 B. Leisure screen time on triglycerides                  C. MVPA on triglycerides</w:t>
      </w:r>
    </w:p>
    <w:p w14:paraId="6599706B">
      <w:r>
        <w:drawing>
          <wp:inline distT="0" distB="0" distL="114300" distR="114300">
            <wp:extent cx="2875915" cy="2951480"/>
            <wp:effectExtent l="0" t="0" r="635" b="1270"/>
            <wp:docPr id="114" name="图片 114" descr="R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 descr="Rplot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87640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75915" cy="2951480"/>
            <wp:effectExtent l="0" t="0" r="635" b="1270"/>
            <wp:docPr id="118" name="图片 118" descr="R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 descr="Rplot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87640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2875915" cy="2951480"/>
            <wp:effectExtent l="0" t="0" r="635" b="1270"/>
            <wp:docPr id="122" name="图片 122" descr="R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Rplot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87640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61071">
      <w:pPr>
        <w:ind w:firstLine="840" w:firstLineChars="400"/>
        <w:rPr>
          <w:rFonts w:hint="eastAsia"/>
        </w:rPr>
      </w:pPr>
      <w:r>
        <w:rPr>
          <w:rFonts w:hint="eastAsia"/>
        </w:rPr>
        <w:t>D. smoking initiation on triglycerides            E. Relative carbohydrate intake on triglycerides</w:t>
      </w:r>
    </w:p>
    <w:p w14:paraId="2DD1A388">
      <w:r>
        <w:drawing>
          <wp:inline distT="0" distB="0" distL="114300" distR="114300">
            <wp:extent cx="2875915" cy="2951480"/>
            <wp:effectExtent l="0" t="0" r="635" b="1270"/>
            <wp:docPr id="127" name="图片 127" descr="Rplot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 descr="Rplot01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87640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2875915" cy="2951480"/>
            <wp:effectExtent l="0" t="0" r="635" b="1270"/>
            <wp:docPr id="132" name="图片 132" descr="R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Rplot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87640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13D0A">
      <w:pPr>
        <w:jc w:val="center"/>
        <w:rPr>
          <w:rFonts w:hint="eastAsia"/>
          <w:b/>
          <w:bCs/>
        </w:rPr>
      </w:pPr>
      <w:r>
        <w:rPr>
          <w:b/>
          <w:bCs/>
        </w:rPr>
        <w:t>Figure S18. The forest plots for identified associations between air pollutants and lifestyle factors with triglycerides.</w:t>
      </w:r>
    </w:p>
    <w:p w14:paraId="2DCF89BE">
      <w:pPr>
        <w:pStyle w:val="11"/>
        <w:numPr>
          <w:ilvl w:val="0"/>
          <w:numId w:val="9"/>
        </w:numPr>
        <w:ind w:firstLineChars="0"/>
      </w:pPr>
      <w:r>
        <w:rPr>
          <w:rFonts w:hint="eastAsia"/>
        </w:rPr>
        <w:t>NOx on triglycerides                            B. Leisure screen time on triglycerides                    C. MVPA on triglycerides</w:t>
      </w:r>
    </w:p>
    <w:p w14:paraId="0DE40116">
      <w:r>
        <w:drawing>
          <wp:inline distT="0" distB="0" distL="114300" distR="114300">
            <wp:extent cx="3239770" cy="2573655"/>
            <wp:effectExtent l="0" t="0" r="0" b="0"/>
            <wp:docPr id="112" name="图片 112" descr="Rplot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Rplot02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5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39770" cy="2573655"/>
            <wp:effectExtent l="0" t="0" r="0" b="0"/>
            <wp:docPr id="116" name="图片 116" descr="Rplot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 descr="Rplot02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5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39770" cy="2573655"/>
            <wp:effectExtent l="0" t="0" r="0" b="0"/>
            <wp:docPr id="120" name="图片 120" descr="Rplot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Rplot02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5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A7245">
      <w:pPr>
        <w:ind w:firstLine="1050" w:firstLineChars="500"/>
      </w:pPr>
    </w:p>
    <w:p w14:paraId="4ECEB3A2">
      <w:pPr>
        <w:ind w:firstLine="210" w:firstLineChars="100"/>
      </w:pPr>
      <w:r>
        <w:rPr>
          <w:rFonts w:hint="eastAsia"/>
        </w:rPr>
        <w:t xml:space="preserve">D. smoking initiation on triglycerides                   E. Relative carbohydrate intake on triglycerides </w:t>
      </w:r>
    </w:p>
    <w:p w14:paraId="6ACE1D59">
      <w:r>
        <w:drawing>
          <wp:inline distT="0" distB="0" distL="114300" distR="114300">
            <wp:extent cx="3239770" cy="2573655"/>
            <wp:effectExtent l="0" t="0" r="0" b="0"/>
            <wp:docPr id="124" name="图片 124" descr="Rplot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 descr="Rplot04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5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39770" cy="2573655"/>
            <wp:effectExtent l="0" t="0" r="0" b="0"/>
            <wp:docPr id="130" name="图片 130" descr="Rplot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 descr="Rplot02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5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8D4D3">
      <w:pPr>
        <w:jc w:val="center"/>
        <w:rPr>
          <w:b/>
          <w:bCs/>
        </w:rPr>
      </w:pPr>
      <w:r>
        <w:rPr>
          <w:b/>
          <w:bCs/>
        </w:rPr>
        <w:t>Figure S19. The scatter plots of the identified associations between air pollutants and lifestyle factors with triglycerides.</w:t>
      </w:r>
    </w:p>
    <w:p w14:paraId="05194EF0"/>
    <w:p w14:paraId="36F60E14"/>
    <w:p w14:paraId="7971917B"/>
    <w:p w14:paraId="14E7222F">
      <w:pPr>
        <w:pStyle w:val="11"/>
        <w:numPr>
          <w:ilvl w:val="0"/>
          <w:numId w:val="10"/>
        </w:numPr>
        <w:ind w:firstLineChars="0"/>
      </w:pPr>
      <w:r>
        <w:rPr>
          <w:rFonts w:hint="eastAsia"/>
        </w:rPr>
        <w:t>NOx on triglycerides                       B. Leisure screen time on triglycerides                     C. MVPA on triglycerides</w:t>
      </w:r>
    </w:p>
    <w:p w14:paraId="02171A5A">
      <w:r>
        <w:drawing>
          <wp:inline distT="0" distB="0" distL="114300" distR="114300">
            <wp:extent cx="3239770" cy="2573655"/>
            <wp:effectExtent l="0" t="0" r="0" b="0"/>
            <wp:docPr id="113" name="图片 113" descr="Rplot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Rplot01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5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39770" cy="2573655"/>
            <wp:effectExtent l="0" t="0" r="0" b="0"/>
            <wp:docPr id="117" name="图片 117" descr="Rplot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Rplot01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5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39770" cy="2573655"/>
            <wp:effectExtent l="0" t="0" r="0" b="0"/>
            <wp:docPr id="121" name="图片 121" descr="Rplot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 descr="Rplot01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5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D7A3A">
      <w:pPr>
        <w:ind w:firstLine="840" w:firstLineChars="400"/>
      </w:pPr>
      <w:r>
        <w:rPr>
          <w:rFonts w:hint="eastAsia"/>
        </w:rPr>
        <w:t>D. smoking initiation on triglycerides              E. Relative carbohydrate intake on triglycerides</w:t>
      </w:r>
    </w:p>
    <w:p w14:paraId="52B6BE0A">
      <w:r>
        <w:drawing>
          <wp:inline distT="0" distB="0" distL="114300" distR="114300">
            <wp:extent cx="3239770" cy="2573655"/>
            <wp:effectExtent l="0" t="0" r="0" b="0"/>
            <wp:docPr id="126" name="图片 126" descr="Rplot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 descr="Rplot02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5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39770" cy="2573655"/>
            <wp:effectExtent l="0" t="0" r="0" b="0"/>
            <wp:docPr id="131" name="图片 131" descr="Rplot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 descr="Rplot01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5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55D99">
      <w:pPr>
        <w:jc w:val="center"/>
        <w:rPr>
          <w:b/>
          <w:bCs/>
        </w:rPr>
      </w:pPr>
      <w:r>
        <w:rPr>
          <w:b/>
          <w:bCs/>
        </w:rPr>
        <w:t>Figure S20. The funnel plots of the identified associations between air pollutants and lifestyle factors with triglycerides.</w:t>
      </w:r>
    </w:p>
    <w:p w14:paraId="4650FDE3">
      <w:pPr>
        <w:jc w:val="center"/>
        <w:rPr>
          <w:b/>
          <w:bCs/>
        </w:rPr>
      </w:pPr>
    </w:p>
    <w:p w14:paraId="4FD56EB1">
      <w:pPr>
        <w:jc w:val="center"/>
        <w:rPr>
          <w:b/>
          <w:bCs/>
        </w:rPr>
      </w:pPr>
    </w:p>
    <w:p w14:paraId="1BC233BD">
      <w:pPr>
        <w:jc w:val="center"/>
        <w:rPr>
          <w:b/>
          <w:bCs/>
        </w:rPr>
      </w:pPr>
    </w:p>
    <w:p w14:paraId="2928F457">
      <w:pPr>
        <w:jc w:val="both"/>
        <w:rPr>
          <w:rFonts w:hint="eastAsia" w:eastAsiaTheme="minorEastAsia"/>
          <w:b/>
          <w:bCs/>
          <w:lang w:eastAsia="zh-CN"/>
        </w:rPr>
      </w:pPr>
    </w:p>
    <w:p w14:paraId="4F2AFA81">
      <w:pPr>
        <w:jc w:val="left"/>
        <w:rPr>
          <w:rFonts w:hint="eastAsia" w:eastAsiaTheme="minorEastAsia"/>
          <w:b/>
          <w:bCs/>
          <w:lang w:eastAsia="zh-CN"/>
        </w:rPr>
      </w:pPr>
      <w:r>
        <w:rPr>
          <w:rFonts w:hint="eastAsia"/>
          <w:b/>
          <w:bCs/>
          <w:lang w:val="en-US" w:eastAsia="zh-CN"/>
        </w:rPr>
        <w:t xml:space="preserve">              </w:t>
      </w: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2172335" cy="2952115"/>
            <wp:effectExtent l="0" t="0" r="8255" b="5715"/>
            <wp:docPr id="5" name="图片 5" descr="R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Rplot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 xml:space="preserve">                           </w:t>
      </w: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2879725" cy="2391410"/>
            <wp:effectExtent l="0" t="0" r="2540" b="5080"/>
            <wp:docPr id="33" name="图片 33" descr="Rplot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Rplot02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 xml:space="preserve">  </w:t>
      </w:r>
    </w:p>
    <w:p w14:paraId="7A841EDB">
      <w:pPr>
        <w:jc w:val="both"/>
        <w:rPr>
          <w:rFonts w:hint="default" w:eastAsiaTheme="minorEastAsia"/>
          <w:b/>
          <w:bCs/>
          <w:lang w:val="en-US" w:eastAsia="zh-CN"/>
        </w:rPr>
      </w:pPr>
      <w:r>
        <w:rPr>
          <w:b/>
          <w:bCs/>
        </w:rPr>
        <w:t>Figure S</w:t>
      </w:r>
      <w:r>
        <w:rPr>
          <w:rFonts w:hint="eastAsia"/>
          <w:b/>
          <w:bCs/>
          <w:lang w:val="en-US" w:eastAsia="zh-CN"/>
        </w:rPr>
        <w:t>21</w:t>
      </w:r>
      <w:r>
        <w:rPr>
          <w:b/>
          <w:bCs/>
        </w:rPr>
        <w:t>. Leave-one-out analysis for identified associations</w:t>
      </w:r>
      <w:r>
        <w:rPr>
          <w:rFonts w:hint="eastAsia"/>
          <w:b/>
          <w:bCs/>
          <w:lang w:val="en-US" w:eastAsia="zh-CN"/>
        </w:rPr>
        <w:t xml:space="preserve">                              </w:t>
      </w:r>
      <w:r>
        <w:rPr>
          <w:b/>
          <w:bCs/>
        </w:rPr>
        <w:t>Figure S</w:t>
      </w:r>
      <w:r>
        <w:rPr>
          <w:rFonts w:hint="eastAsia"/>
          <w:b/>
          <w:bCs/>
          <w:lang w:val="en-US" w:eastAsia="zh-CN"/>
        </w:rPr>
        <w:t>22</w:t>
      </w:r>
      <w:r>
        <w:rPr>
          <w:b/>
          <w:bCs/>
        </w:rPr>
        <w:t>. The forest plots for identified associations</w:t>
      </w:r>
    </w:p>
    <w:p w14:paraId="0E3889C8">
      <w:pPr>
        <w:jc w:val="both"/>
        <w:rPr>
          <w:b/>
          <w:bCs/>
        </w:rPr>
      </w:pPr>
      <w:r>
        <w:rPr>
          <w:b/>
          <w:bCs/>
        </w:rPr>
        <w:t xml:space="preserve"> between </w:t>
      </w:r>
      <w:r>
        <w:rPr>
          <w:rFonts w:hint="eastAsia"/>
          <w:b/>
          <w:bCs/>
          <w:lang w:val="en-US" w:eastAsia="zh-CN"/>
        </w:rPr>
        <w:t>a</w:t>
      </w:r>
      <w:r>
        <w:rPr>
          <w:rFonts w:hint="eastAsia"/>
          <w:b/>
          <w:bCs/>
        </w:rPr>
        <w:t>lcoholic drinks per week</w:t>
      </w:r>
      <w:r>
        <w:rPr>
          <w:rFonts w:hint="eastAsia"/>
          <w:b/>
          <w:bCs/>
          <w:lang w:val="en-US" w:eastAsia="zh-CN"/>
        </w:rPr>
        <w:t xml:space="preserve"> and fasting glucose</w:t>
      </w:r>
      <w:r>
        <w:rPr>
          <w:b/>
          <w:bCs/>
        </w:rPr>
        <w:t>.</w:t>
      </w:r>
      <w:r>
        <w:rPr>
          <w:rFonts w:hint="eastAsia"/>
          <w:b/>
          <w:bCs/>
          <w:lang w:val="en-US" w:eastAsia="zh-CN"/>
        </w:rPr>
        <w:t xml:space="preserve">                          </w:t>
      </w:r>
      <w:r>
        <w:rPr>
          <w:b/>
          <w:bCs/>
        </w:rPr>
        <w:t xml:space="preserve">between </w:t>
      </w:r>
      <w:r>
        <w:rPr>
          <w:rFonts w:hint="eastAsia"/>
          <w:b/>
          <w:bCs/>
          <w:lang w:val="en-US" w:eastAsia="zh-CN"/>
        </w:rPr>
        <w:t>a</w:t>
      </w:r>
      <w:r>
        <w:rPr>
          <w:rFonts w:hint="eastAsia"/>
          <w:b/>
          <w:bCs/>
        </w:rPr>
        <w:t>lcoholic drinks per week</w:t>
      </w:r>
      <w:r>
        <w:rPr>
          <w:rFonts w:hint="eastAsia"/>
          <w:b/>
          <w:bCs/>
          <w:lang w:val="en-US" w:eastAsia="zh-CN"/>
        </w:rPr>
        <w:t xml:space="preserve"> and</w:t>
      </w:r>
      <w:r>
        <w:rPr>
          <w:b/>
          <w:bCs/>
        </w:rPr>
        <w:t xml:space="preserve"> </w:t>
      </w:r>
      <w:r>
        <w:rPr>
          <w:rFonts w:hint="eastAsia"/>
          <w:b/>
          <w:bCs/>
          <w:lang w:val="en-US" w:eastAsia="zh-CN"/>
        </w:rPr>
        <w:t>fasting glucose</w:t>
      </w:r>
      <w:r>
        <w:rPr>
          <w:b/>
          <w:bCs/>
        </w:rPr>
        <w:t>.</w:t>
      </w:r>
    </w:p>
    <w:p w14:paraId="6E0C9056">
      <w:pPr>
        <w:jc w:val="left"/>
        <w:rPr>
          <w:rFonts w:hint="eastAsia" w:eastAsiaTheme="minorEastAsia"/>
          <w:b/>
          <w:bCs/>
          <w:lang w:eastAsia="zh-CN"/>
        </w:rPr>
      </w:pPr>
      <w:r>
        <w:rPr>
          <w:rFonts w:hint="eastAsia"/>
          <w:b/>
          <w:bCs/>
          <w:lang w:val="en-US" w:eastAsia="zh-CN"/>
        </w:rPr>
        <w:t xml:space="preserve">      </w:t>
      </w: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3882390" cy="2574290"/>
            <wp:effectExtent l="0" t="0" r="3810" b="5715"/>
            <wp:docPr id="22" name="图片 22" descr="Rplot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Rplot04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88239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 xml:space="preserve">              </w:t>
      </w: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3277870" cy="2574290"/>
            <wp:effectExtent l="0" t="0" r="3810" b="5715"/>
            <wp:docPr id="44" name="图片 44" descr="Rplot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Rplot03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27787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4694A">
      <w:pPr>
        <w:jc w:val="both"/>
        <w:rPr>
          <w:rFonts w:hint="default" w:eastAsiaTheme="minorEastAsia"/>
          <w:b/>
          <w:bCs/>
          <w:lang w:val="en-US" w:eastAsia="zh-CN"/>
        </w:rPr>
      </w:pPr>
      <w:r>
        <w:rPr>
          <w:b/>
          <w:bCs/>
        </w:rPr>
        <w:t>Figure S</w:t>
      </w:r>
      <w:r>
        <w:rPr>
          <w:rFonts w:hint="eastAsia"/>
          <w:b/>
          <w:bCs/>
          <w:lang w:val="en-US" w:eastAsia="zh-CN"/>
        </w:rPr>
        <w:t>23</w:t>
      </w:r>
      <w:r>
        <w:rPr>
          <w:b/>
          <w:bCs/>
        </w:rPr>
        <w:t>. The scatter plots of the identified associations</w:t>
      </w:r>
      <w:r>
        <w:rPr>
          <w:rFonts w:hint="eastAsia"/>
          <w:b/>
          <w:bCs/>
          <w:lang w:val="en-US" w:eastAsia="zh-CN"/>
        </w:rPr>
        <w:t xml:space="preserve">                              </w:t>
      </w:r>
      <w:r>
        <w:rPr>
          <w:b/>
          <w:bCs/>
        </w:rPr>
        <w:t>Figure S</w:t>
      </w:r>
      <w:r>
        <w:rPr>
          <w:rFonts w:hint="eastAsia"/>
          <w:b/>
          <w:bCs/>
          <w:lang w:val="en-US" w:eastAsia="zh-CN"/>
        </w:rPr>
        <w:t>24</w:t>
      </w:r>
      <w:r>
        <w:rPr>
          <w:b/>
          <w:bCs/>
        </w:rPr>
        <w:t xml:space="preserve">. The funnel plots of the identified associations </w:t>
      </w:r>
    </w:p>
    <w:p w14:paraId="1236F7FE">
      <w:pPr>
        <w:jc w:val="left"/>
        <w:rPr>
          <w:rFonts w:hint="default" w:eastAsiaTheme="minorEastAsia"/>
          <w:b/>
          <w:bCs/>
          <w:lang w:val="en-US" w:eastAsia="zh-CN"/>
        </w:rPr>
      </w:pPr>
      <w:r>
        <w:rPr>
          <w:b/>
          <w:bCs/>
        </w:rPr>
        <w:t xml:space="preserve"> between </w:t>
      </w:r>
      <w:r>
        <w:rPr>
          <w:rFonts w:hint="eastAsia"/>
          <w:b/>
          <w:bCs/>
          <w:lang w:val="en-US" w:eastAsia="zh-CN"/>
        </w:rPr>
        <w:t>a</w:t>
      </w:r>
      <w:r>
        <w:rPr>
          <w:rFonts w:hint="eastAsia"/>
          <w:b/>
          <w:bCs/>
        </w:rPr>
        <w:t>lcoholic drinks per week</w:t>
      </w:r>
      <w:r>
        <w:rPr>
          <w:rFonts w:hint="eastAsia"/>
          <w:b/>
          <w:bCs/>
          <w:lang w:val="en-US" w:eastAsia="zh-CN"/>
        </w:rPr>
        <w:t xml:space="preserve"> and</w:t>
      </w:r>
      <w:r>
        <w:rPr>
          <w:b/>
          <w:bCs/>
        </w:rPr>
        <w:t xml:space="preserve"> </w:t>
      </w:r>
      <w:r>
        <w:rPr>
          <w:rFonts w:hint="eastAsia"/>
          <w:b/>
          <w:bCs/>
          <w:lang w:val="en-US" w:eastAsia="zh-CN"/>
        </w:rPr>
        <w:t>fasting glucose</w:t>
      </w:r>
      <w:r>
        <w:rPr>
          <w:b/>
          <w:bCs/>
        </w:rPr>
        <w:t>.</w:t>
      </w:r>
      <w:r>
        <w:rPr>
          <w:rFonts w:hint="eastAsia"/>
          <w:b/>
          <w:bCs/>
          <w:lang w:val="en-US" w:eastAsia="zh-CN"/>
        </w:rPr>
        <w:t xml:space="preserve">                         b</w:t>
      </w:r>
      <w:r>
        <w:rPr>
          <w:b/>
          <w:bCs/>
        </w:rPr>
        <w:t>etween</w:t>
      </w:r>
      <w:r>
        <w:rPr>
          <w:rFonts w:hint="eastAsia"/>
          <w:b/>
          <w:bCs/>
          <w:lang w:val="en-US" w:eastAsia="zh-CN"/>
        </w:rPr>
        <w:t xml:space="preserve"> a</w:t>
      </w:r>
      <w:r>
        <w:rPr>
          <w:rFonts w:hint="eastAsia"/>
          <w:b/>
          <w:bCs/>
        </w:rPr>
        <w:t>lcoholic drinks per week</w:t>
      </w:r>
      <w:r>
        <w:rPr>
          <w:rFonts w:hint="eastAsia"/>
          <w:b/>
          <w:bCs/>
          <w:lang w:val="en-US" w:eastAsia="zh-CN"/>
        </w:rPr>
        <w:t xml:space="preserve"> and</w:t>
      </w:r>
      <w:r>
        <w:rPr>
          <w:b/>
          <w:bCs/>
        </w:rPr>
        <w:t xml:space="preserve"> </w:t>
      </w:r>
      <w:r>
        <w:rPr>
          <w:rFonts w:hint="eastAsia"/>
          <w:b/>
          <w:bCs/>
          <w:lang w:val="en-US" w:eastAsia="zh-CN"/>
        </w:rPr>
        <w:t>fasting glucose</w:t>
      </w:r>
      <w:r>
        <w:rPr>
          <w:b/>
          <w:bCs/>
        </w:rPr>
        <w:t>.</w: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4B203A"/>
    <w:multiLevelType w:val="multilevel"/>
    <w:tmpl w:val="024B203A"/>
    <w:lvl w:ilvl="0" w:tentative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2D524F34"/>
    <w:multiLevelType w:val="multilevel"/>
    <w:tmpl w:val="2D524F34"/>
    <w:lvl w:ilvl="0" w:tentative="0">
      <w:start w:val="1"/>
      <w:numFmt w:val="upperLetter"/>
      <w:lvlText w:val="%1."/>
      <w:lvlJc w:val="left"/>
      <w:pPr>
        <w:ind w:left="24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2980" w:hanging="440"/>
      </w:pPr>
    </w:lvl>
    <w:lvl w:ilvl="2" w:tentative="0">
      <w:start w:val="1"/>
      <w:numFmt w:val="lowerRoman"/>
      <w:lvlText w:val="%3."/>
      <w:lvlJc w:val="right"/>
      <w:pPr>
        <w:ind w:left="3420" w:hanging="440"/>
      </w:pPr>
    </w:lvl>
    <w:lvl w:ilvl="3" w:tentative="0">
      <w:start w:val="1"/>
      <w:numFmt w:val="decimal"/>
      <w:lvlText w:val="%4."/>
      <w:lvlJc w:val="left"/>
      <w:pPr>
        <w:ind w:left="3860" w:hanging="440"/>
      </w:pPr>
    </w:lvl>
    <w:lvl w:ilvl="4" w:tentative="0">
      <w:start w:val="1"/>
      <w:numFmt w:val="lowerLetter"/>
      <w:lvlText w:val="%5)"/>
      <w:lvlJc w:val="left"/>
      <w:pPr>
        <w:ind w:left="4300" w:hanging="440"/>
      </w:pPr>
    </w:lvl>
    <w:lvl w:ilvl="5" w:tentative="0">
      <w:start w:val="1"/>
      <w:numFmt w:val="lowerRoman"/>
      <w:lvlText w:val="%6."/>
      <w:lvlJc w:val="right"/>
      <w:pPr>
        <w:ind w:left="4740" w:hanging="440"/>
      </w:pPr>
    </w:lvl>
    <w:lvl w:ilvl="6" w:tentative="0">
      <w:start w:val="1"/>
      <w:numFmt w:val="decimal"/>
      <w:lvlText w:val="%7."/>
      <w:lvlJc w:val="left"/>
      <w:pPr>
        <w:ind w:left="5180" w:hanging="440"/>
      </w:pPr>
    </w:lvl>
    <w:lvl w:ilvl="7" w:tentative="0">
      <w:start w:val="1"/>
      <w:numFmt w:val="lowerLetter"/>
      <w:lvlText w:val="%8)"/>
      <w:lvlJc w:val="left"/>
      <w:pPr>
        <w:ind w:left="5620" w:hanging="440"/>
      </w:pPr>
    </w:lvl>
    <w:lvl w:ilvl="8" w:tentative="0">
      <w:start w:val="1"/>
      <w:numFmt w:val="lowerRoman"/>
      <w:lvlText w:val="%9."/>
      <w:lvlJc w:val="right"/>
      <w:pPr>
        <w:ind w:left="6060" w:hanging="440"/>
      </w:pPr>
    </w:lvl>
  </w:abstractNum>
  <w:abstractNum w:abstractNumId="2">
    <w:nsid w:val="32F47D6F"/>
    <w:multiLevelType w:val="multilevel"/>
    <w:tmpl w:val="32F47D6F"/>
    <w:lvl w:ilvl="0" w:tentative="0">
      <w:start w:val="1"/>
      <w:numFmt w:val="upperLetter"/>
      <w:lvlText w:val="%1."/>
      <w:lvlJc w:val="left"/>
      <w:pPr>
        <w:ind w:left="1569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2089" w:hanging="440"/>
      </w:pPr>
    </w:lvl>
    <w:lvl w:ilvl="2" w:tentative="0">
      <w:start w:val="1"/>
      <w:numFmt w:val="lowerRoman"/>
      <w:lvlText w:val="%3."/>
      <w:lvlJc w:val="right"/>
      <w:pPr>
        <w:ind w:left="2529" w:hanging="440"/>
      </w:pPr>
    </w:lvl>
    <w:lvl w:ilvl="3" w:tentative="0">
      <w:start w:val="1"/>
      <w:numFmt w:val="decimal"/>
      <w:lvlText w:val="%4."/>
      <w:lvlJc w:val="left"/>
      <w:pPr>
        <w:ind w:left="2969" w:hanging="440"/>
      </w:pPr>
    </w:lvl>
    <w:lvl w:ilvl="4" w:tentative="0">
      <w:start w:val="1"/>
      <w:numFmt w:val="lowerLetter"/>
      <w:lvlText w:val="%5)"/>
      <w:lvlJc w:val="left"/>
      <w:pPr>
        <w:ind w:left="3409" w:hanging="440"/>
      </w:pPr>
    </w:lvl>
    <w:lvl w:ilvl="5" w:tentative="0">
      <w:start w:val="1"/>
      <w:numFmt w:val="lowerRoman"/>
      <w:lvlText w:val="%6."/>
      <w:lvlJc w:val="right"/>
      <w:pPr>
        <w:ind w:left="3849" w:hanging="440"/>
      </w:pPr>
    </w:lvl>
    <w:lvl w:ilvl="6" w:tentative="0">
      <w:start w:val="1"/>
      <w:numFmt w:val="decimal"/>
      <w:lvlText w:val="%7."/>
      <w:lvlJc w:val="left"/>
      <w:pPr>
        <w:ind w:left="4289" w:hanging="440"/>
      </w:pPr>
    </w:lvl>
    <w:lvl w:ilvl="7" w:tentative="0">
      <w:start w:val="1"/>
      <w:numFmt w:val="lowerLetter"/>
      <w:lvlText w:val="%8)"/>
      <w:lvlJc w:val="left"/>
      <w:pPr>
        <w:ind w:left="4729" w:hanging="440"/>
      </w:pPr>
    </w:lvl>
    <w:lvl w:ilvl="8" w:tentative="0">
      <w:start w:val="1"/>
      <w:numFmt w:val="lowerRoman"/>
      <w:lvlText w:val="%9."/>
      <w:lvlJc w:val="right"/>
      <w:pPr>
        <w:ind w:left="5169" w:hanging="440"/>
      </w:pPr>
    </w:lvl>
  </w:abstractNum>
  <w:abstractNum w:abstractNumId="3">
    <w:nsid w:val="38001A29"/>
    <w:multiLevelType w:val="multilevel"/>
    <w:tmpl w:val="38001A29"/>
    <w:lvl w:ilvl="0" w:tentative="0">
      <w:start w:val="1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00" w:hanging="440"/>
      </w:pPr>
    </w:lvl>
    <w:lvl w:ilvl="2" w:tentative="0">
      <w:start w:val="1"/>
      <w:numFmt w:val="lowerRoman"/>
      <w:lvlText w:val="%3."/>
      <w:lvlJc w:val="right"/>
      <w:pPr>
        <w:ind w:left="1740" w:hanging="440"/>
      </w:pPr>
    </w:lvl>
    <w:lvl w:ilvl="3" w:tentative="0">
      <w:start w:val="1"/>
      <w:numFmt w:val="decimal"/>
      <w:lvlText w:val="%4."/>
      <w:lvlJc w:val="left"/>
      <w:pPr>
        <w:ind w:left="2180" w:hanging="440"/>
      </w:pPr>
    </w:lvl>
    <w:lvl w:ilvl="4" w:tentative="0">
      <w:start w:val="1"/>
      <w:numFmt w:val="lowerLetter"/>
      <w:lvlText w:val="%5)"/>
      <w:lvlJc w:val="left"/>
      <w:pPr>
        <w:ind w:left="2620" w:hanging="440"/>
      </w:pPr>
    </w:lvl>
    <w:lvl w:ilvl="5" w:tentative="0">
      <w:start w:val="1"/>
      <w:numFmt w:val="lowerRoman"/>
      <w:lvlText w:val="%6."/>
      <w:lvlJc w:val="right"/>
      <w:pPr>
        <w:ind w:left="3060" w:hanging="440"/>
      </w:pPr>
    </w:lvl>
    <w:lvl w:ilvl="6" w:tentative="0">
      <w:start w:val="1"/>
      <w:numFmt w:val="decimal"/>
      <w:lvlText w:val="%7."/>
      <w:lvlJc w:val="left"/>
      <w:pPr>
        <w:ind w:left="3500" w:hanging="440"/>
      </w:pPr>
    </w:lvl>
    <w:lvl w:ilvl="7" w:tentative="0">
      <w:start w:val="1"/>
      <w:numFmt w:val="lowerLetter"/>
      <w:lvlText w:val="%8)"/>
      <w:lvlJc w:val="left"/>
      <w:pPr>
        <w:ind w:left="3940" w:hanging="440"/>
      </w:pPr>
    </w:lvl>
    <w:lvl w:ilvl="8" w:tentative="0">
      <w:start w:val="1"/>
      <w:numFmt w:val="lowerRoman"/>
      <w:lvlText w:val="%9."/>
      <w:lvlJc w:val="right"/>
      <w:pPr>
        <w:ind w:left="4380" w:hanging="440"/>
      </w:pPr>
    </w:lvl>
  </w:abstractNum>
  <w:abstractNum w:abstractNumId="4">
    <w:nsid w:val="44441483"/>
    <w:multiLevelType w:val="multilevel"/>
    <w:tmpl w:val="44441483"/>
    <w:lvl w:ilvl="0" w:tentative="0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3400" w:hanging="440"/>
      </w:pPr>
    </w:lvl>
    <w:lvl w:ilvl="2" w:tentative="0">
      <w:start w:val="1"/>
      <w:numFmt w:val="lowerRoman"/>
      <w:lvlText w:val="%3."/>
      <w:lvlJc w:val="right"/>
      <w:pPr>
        <w:ind w:left="3840" w:hanging="440"/>
      </w:pPr>
    </w:lvl>
    <w:lvl w:ilvl="3" w:tentative="0">
      <w:start w:val="1"/>
      <w:numFmt w:val="decimal"/>
      <w:lvlText w:val="%4."/>
      <w:lvlJc w:val="left"/>
      <w:pPr>
        <w:ind w:left="4280" w:hanging="440"/>
      </w:pPr>
    </w:lvl>
    <w:lvl w:ilvl="4" w:tentative="0">
      <w:start w:val="1"/>
      <w:numFmt w:val="lowerLetter"/>
      <w:lvlText w:val="%5)"/>
      <w:lvlJc w:val="left"/>
      <w:pPr>
        <w:ind w:left="4720" w:hanging="440"/>
      </w:pPr>
    </w:lvl>
    <w:lvl w:ilvl="5" w:tentative="0">
      <w:start w:val="1"/>
      <w:numFmt w:val="lowerRoman"/>
      <w:lvlText w:val="%6."/>
      <w:lvlJc w:val="right"/>
      <w:pPr>
        <w:ind w:left="5160" w:hanging="440"/>
      </w:pPr>
    </w:lvl>
    <w:lvl w:ilvl="6" w:tentative="0">
      <w:start w:val="1"/>
      <w:numFmt w:val="decimal"/>
      <w:lvlText w:val="%7."/>
      <w:lvlJc w:val="left"/>
      <w:pPr>
        <w:ind w:left="5600" w:hanging="440"/>
      </w:pPr>
    </w:lvl>
    <w:lvl w:ilvl="7" w:tentative="0">
      <w:start w:val="1"/>
      <w:numFmt w:val="lowerLetter"/>
      <w:lvlText w:val="%8)"/>
      <w:lvlJc w:val="left"/>
      <w:pPr>
        <w:ind w:left="6040" w:hanging="440"/>
      </w:pPr>
    </w:lvl>
    <w:lvl w:ilvl="8" w:tentative="0">
      <w:start w:val="1"/>
      <w:numFmt w:val="lowerRoman"/>
      <w:lvlText w:val="%9."/>
      <w:lvlJc w:val="right"/>
      <w:pPr>
        <w:ind w:left="6480" w:hanging="440"/>
      </w:pPr>
    </w:lvl>
  </w:abstractNum>
  <w:abstractNum w:abstractNumId="5">
    <w:nsid w:val="448F5281"/>
    <w:multiLevelType w:val="multilevel"/>
    <w:tmpl w:val="448F5281"/>
    <w:lvl w:ilvl="0" w:tentative="0">
      <w:start w:val="1"/>
      <w:numFmt w:val="upperLetter"/>
      <w:lvlText w:val="%1."/>
      <w:lvlJc w:val="left"/>
      <w:pPr>
        <w:ind w:left="20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2560" w:hanging="440"/>
      </w:pPr>
    </w:lvl>
    <w:lvl w:ilvl="2" w:tentative="0">
      <w:start w:val="1"/>
      <w:numFmt w:val="lowerRoman"/>
      <w:lvlText w:val="%3."/>
      <w:lvlJc w:val="right"/>
      <w:pPr>
        <w:ind w:left="3000" w:hanging="440"/>
      </w:pPr>
    </w:lvl>
    <w:lvl w:ilvl="3" w:tentative="0">
      <w:start w:val="1"/>
      <w:numFmt w:val="decimal"/>
      <w:lvlText w:val="%4."/>
      <w:lvlJc w:val="left"/>
      <w:pPr>
        <w:ind w:left="3440" w:hanging="440"/>
      </w:pPr>
    </w:lvl>
    <w:lvl w:ilvl="4" w:tentative="0">
      <w:start w:val="1"/>
      <w:numFmt w:val="lowerLetter"/>
      <w:lvlText w:val="%5)"/>
      <w:lvlJc w:val="left"/>
      <w:pPr>
        <w:ind w:left="3880" w:hanging="440"/>
      </w:pPr>
    </w:lvl>
    <w:lvl w:ilvl="5" w:tentative="0">
      <w:start w:val="1"/>
      <w:numFmt w:val="lowerRoman"/>
      <w:lvlText w:val="%6."/>
      <w:lvlJc w:val="right"/>
      <w:pPr>
        <w:ind w:left="4320" w:hanging="440"/>
      </w:pPr>
    </w:lvl>
    <w:lvl w:ilvl="6" w:tentative="0">
      <w:start w:val="1"/>
      <w:numFmt w:val="decimal"/>
      <w:lvlText w:val="%7."/>
      <w:lvlJc w:val="left"/>
      <w:pPr>
        <w:ind w:left="4760" w:hanging="440"/>
      </w:pPr>
    </w:lvl>
    <w:lvl w:ilvl="7" w:tentative="0">
      <w:start w:val="1"/>
      <w:numFmt w:val="lowerLetter"/>
      <w:lvlText w:val="%8)"/>
      <w:lvlJc w:val="left"/>
      <w:pPr>
        <w:ind w:left="5200" w:hanging="440"/>
      </w:pPr>
    </w:lvl>
    <w:lvl w:ilvl="8" w:tentative="0">
      <w:start w:val="1"/>
      <w:numFmt w:val="lowerRoman"/>
      <w:lvlText w:val="%9."/>
      <w:lvlJc w:val="right"/>
      <w:pPr>
        <w:ind w:left="5640" w:hanging="440"/>
      </w:pPr>
    </w:lvl>
  </w:abstractNum>
  <w:abstractNum w:abstractNumId="6">
    <w:nsid w:val="466D12A4"/>
    <w:multiLevelType w:val="multilevel"/>
    <w:tmpl w:val="466D12A4"/>
    <w:lvl w:ilvl="0" w:tentative="0">
      <w:start w:val="1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00" w:hanging="440"/>
      </w:pPr>
    </w:lvl>
    <w:lvl w:ilvl="2" w:tentative="0">
      <w:start w:val="1"/>
      <w:numFmt w:val="lowerRoman"/>
      <w:lvlText w:val="%3."/>
      <w:lvlJc w:val="right"/>
      <w:pPr>
        <w:ind w:left="1740" w:hanging="440"/>
      </w:pPr>
    </w:lvl>
    <w:lvl w:ilvl="3" w:tentative="0">
      <w:start w:val="1"/>
      <w:numFmt w:val="decimal"/>
      <w:lvlText w:val="%4."/>
      <w:lvlJc w:val="left"/>
      <w:pPr>
        <w:ind w:left="2180" w:hanging="440"/>
      </w:pPr>
    </w:lvl>
    <w:lvl w:ilvl="4" w:tentative="0">
      <w:start w:val="1"/>
      <w:numFmt w:val="lowerLetter"/>
      <w:lvlText w:val="%5)"/>
      <w:lvlJc w:val="left"/>
      <w:pPr>
        <w:ind w:left="2620" w:hanging="440"/>
      </w:pPr>
    </w:lvl>
    <w:lvl w:ilvl="5" w:tentative="0">
      <w:start w:val="1"/>
      <w:numFmt w:val="lowerRoman"/>
      <w:lvlText w:val="%6."/>
      <w:lvlJc w:val="right"/>
      <w:pPr>
        <w:ind w:left="3060" w:hanging="440"/>
      </w:pPr>
    </w:lvl>
    <w:lvl w:ilvl="6" w:tentative="0">
      <w:start w:val="1"/>
      <w:numFmt w:val="decimal"/>
      <w:lvlText w:val="%7."/>
      <w:lvlJc w:val="left"/>
      <w:pPr>
        <w:ind w:left="3500" w:hanging="440"/>
      </w:pPr>
    </w:lvl>
    <w:lvl w:ilvl="7" w:tentative="0">
      <w:start w:val="1"/>
      <w:numFmt w:val="lowerLetter"/>
      <w:lvlText w:val="%8)"/>
      <w:lvlJc w:val="left"/>
      <w:pPr>
        <w:ind w:left="3940" w:hanging="440"/>
      </w:pPr>
    </w:lvl>
    <w:lvl w:ilvl="8" w:tentative="0">
      <w:start w:val="1"/>
      <w:numFmt w:val="lowerRoman"/>
      <w:lvlText w:val="%9."/>
      <w:lvlJc w:val="right"/>
      <w:pPr>
        <w:ind w:left="4380" w:hanging="440"/>
      </w:pPr>
    </w:lvl>
  </w:abstractNum>
  <w:abstractNum w:abstractNumId="7">
    <w:nsid w:val="6502520A"/>
    <w:multiLevelType w:val="multilevel"/>
    <w:tmpl w:val="6502520A"/>
    <w:lvl w:ilvl="0" w:tentative="0">
      <w:start w:val="1"/>
      <w:numFmt w:val="upperLetter"/>
      <w:lvlText w:val="%1."/>
      <w:lvlJc w:val="left"/>
      <w:pPr>
        <w:ind w:left="141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930" w:hanging="440"/>
      </w:pPr>
    </w:lvl>
    <w:lvl w:ilvl="2" w:tentative="0">
      <w:start w:val="1"/>
      <w:numFmt w:val="lowerRoman"/>
      <w:lvlText w:val="%3."/>
      <w:lvlJc w:val="right"/>
      <w:pPr>
        <w:ind w:left="2370" w:hanging="440"/>
      </w:pPr>
    </w:lvl>
    <w:lvl w:ilvl="3" w:tentative="0">
      <w:start w:val="1"/>
      <w:numFmt w:val="decimal"/>
      <w:lvlText w:val="%4."/>
      <w:lvlJc w:val="left"/>
      <w:pPr>
        <w:ind w:left="2810" w:hanging="440"/>
      </w:pPr>
    </w:lvl>
    <w:lvl w:ilvl="4" w:tentative="0">
      <w:start w:val="1"/>
      <w:numFmt w:val="lowerLetter"/>
      <w:lvlText w:val="%5)"/>
      <w:lvlJc w:val="left"/>
      <w:pPr>
        <w:ind w:left="3250" w:hanging="440"/>
      </w:pPr>
    </w:lvl>
    <w:lvl w:ilvl="5" w:tentative="0">
      <w:start w:val="1"/>
      <w:numFmt w:val="lowerRoman"/>
      <w:lvlText w:val="%6."/>
      <w:lvlJc w:val="right"/>
      <w:pPr>
        <w:ind w:left="3690" w:hanging="440"/>
      </w:pPr>
    </w:lvl>
    <w:lvl w:ilvl="6" w:tentative="0">
      <w:start w:val="1"/>
      <w:numFmt w:val="decimal"/>
      <w:lvlText w:val="%7."/>
      <w:lvlJc w:val="left"/>
      <w:pPr>
        <w:ind w:left="4130" w:hanging="440"/>
      </w:pPr>
    </w:lvl>
    <w:lvl w:ilvl="7" w:tentative="0">
      <w:start w:val="1"/>
      <w:numFmt w:val="lowerLetter"/>
      <w:lvlText w:val="%8)"/>
      <w:lvlJc w:val="left"/>
      <w:pPr>
        <w:ind w:left="4570" w:hanging="440"/>
      </w:pPr>
    </w:lvl>
    <w:lvl w:ilvl="8" w:tentative="0">
      <w:start w:val="1"/>
      <w:numFmt w:val="lowerRoman"/>
      <w:lvlText w:val="%9."/>
      <w:lvlJc w:val="right"/>
      <w:pPr>
        <w:ind w:left="5010" w:hanging="440"/>
      </w:pPr>
    </w:lvl>
  </w:abstractNum>
  <w:abstractNum w:abstractNumId="8">
    <w:nsid w:val="6D826905"/>
    <w:multiLevelType w:val="multilevel"/>
    <w:tmpl w:val="6D826905"/>
    <w:lvl w:ilvl="0" w:tentative="0">
      <w:start w:val="1"/>
      <w:numFmt w:val="upperLetter"/>
      <w:lvlText w:val="%1."/>
      <w:lvlJc w:val="left"/>
      <w:pPr>
        <w:ind w:left="57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90" w:hanging="440"/>
      </w:pPr>
    </w:lvl>
    <w:lvl w:ilvl="2" w:tentative="0">
      <w:start w:val="1"/>
      <w:numFmt w:val="lowerRoman"/>
      <w:lvlText w:val="%3."/>
      <w:lvlJc w:val="right"/>
      <w:pPr>
        <w:ind w:left="1530" w:hanging="440"/>
      </w:pPr>
    </w:lvl>
    <w:lvl w:ilvl="3" w:tentative="0">
      <w:start w:val="1"/>
      <w:numFmt w:val="decimal"/>
      <w:lvlText w:val="%4."/>
      <w:lvlJc w:val="left"/>
      <w:pPr>
        <w:ind w:left="1970" w:hanging="440"/>
      </w:pPr>
    </w:lvl>
    <w:lvl w:ilvl="4" w:tentative="0">
      <w:start w:val="1"/>
      <w:numFmt w:val="lowerLetter"/>
      <w:lvlText w:val="%5)"/>
      <w:lvlJc w:val="left"/>
      <w:pPr>
        <w:ind w:left="2410" w:hanging="440"/>
      </w:pPr>
    </w:lvl>
    <w:lvl w:ilvl="5" w:tentative="0">
      <w:start w:val="1"/>
      <w:numFmt w:val="lowerRoman"/>
      <w:lvlText w:val="%6."/>
      <w:lvlJc w:val="right"/>
      <w:pPr>
        <w:ind w:left="2850" w:hanging="440"/>
      </w:pPr>
    </w:lvl>
    <w:lvl w:ilvl="6" w:tentative="0">
      <w:start w:val="1"/>
      <w:numFmt w:val="decimal"/>
      <w:lvlText w:val="%7."/>
      <w:lvlJc w:val="left"/>
      <w:pPr>
        <w:ind w:left="3290" w:hanging="440"/>
      </w:pPr>
    </w:lvl>
    <w:lvl w:ilvl="7" w:tentative="0">
      <w:start w:val="1"/>
      <w:numFmt w:val="lowerLetter"/>
      <w:lvlText w:val="%8)"/>
      <w:lvlJc w:val="left"/>
      <w:pPr>
        <w:ind w:left="3730" w:hanging="440"/>
      </w:pPr>
    </w:lvl>
    <w:lvl w:ilvl="8" w:tentative="0">
      <w:start w:val="1"/>
      <w:numFmt w:val="lowerRoman"/>
      <w:lvlText w:val="%9."/>
      <w:lvlJc w:val="right"/>
      <w:pPr>
        <w:ind w:left="4170" w:hanging="440"/>
      </w:pPr>
    </w:lvl>
  </w:abstractNum>
  <w:abstractNum w:abstractNumId="9">
    <w:nsid w:val="748F62BB"/>
    <w:multiLevelType w:val="multilevel"/>
    <w:tmpl w:val="748F62BB"/>
    <w:lvl w:ilvl="0" w:tentative="0">
      <w:start w:val="1"/>
      <w:numFmt w:val="upperLetter"/>
      <w:lvlText w:val="%1."/>
      <w:lvlJc w:val="left"/>
      <w:pPr>
        <w:ind w:left="240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2920" w:hanging="440"/>
      </w:pPr>
    </w:lvl>
    <w:lvl w:ilvl="2" w:tentative="0">
      <w:start w:val="1"/>
      <w:numFmt w:val="lowerRoman"/>
      <w:lvlText w:val="%3."/>
      <w:lvlJc w:val="right"/>
      <w:pPr>
        <w:ind w:left="3360" w:hanging="440"/>
      </w:pPr>
    </w:lvl>
    <w:lvl w:ilvl="3" w:tentative="0">
      <w:start w:val="1"/>
      <w:numFmt w:val="decimal"/>
      <w:lvlText w:val="%4."/>
      <w:lvlJc w:val="left"/>
      <w:pPr>
        <w:ind w:left="3800" w:hanging="440"/>
      </w:pPr>
    </w:lvl>
    <w:lvl w:ilvl="4" w:tentative="0">
      <w:start w:val="1"/>
      <w:numFmt w:val="lowerLetter"/>
      <w:lvlText w:val="%5)"/>
      <w:lvlJc w:val="left"/>
      <w:pPr>
        <w:ind w:left="4240" w:hanging="440"/>
      </w:pPr>
    </w:lvl>
    <w:lvl w:ilvl="5" w:tentative="0">
      <w:start w:val="1"/>
      <w:numFmt w:val="lowerRoman"/>
      <w:lvlText w:val="%6."/>
      <w:lvlJc w:val="right"/>
      <w:pPr>
        <w:ind w:left="4680" w:hanging="440"/>
      </w:pPr>
    </w:lvl>
    <w:lvl w:ilvl="6" w:tentative="0">
      <w:start w:val="1"/>
      <w:numFmt w:val="decimal"/>
      <w:lvlText w:val="%7."/>
      <w:lvlJc w:val="left"/>
      <w:pPr>
        <w:ind w:left="5120" w:hanging="440"/>
      </w:pPr>
    </w:lvl>
    <w:lvl w:ilvl="7" w:tentative="0">
      <w:start w:val="1"/>
      <w:numFmt w:val="lowerLetter"/>
      <w:lvlText w:val="%8)"/>
      <w:lvlJc w:val="left"/>
      <w:pPr>
        <w:ind w:left="5560" w:hanging="440"/>
      </w:pPr>
    </w:lvl>
    <w:lvl w:ilvl="8" w:tentative="0">
      <w:start w:val="1"/>
      <w:numFmt w:val="lowerRoman"/>
      <w:lvlText w:val="%9."/>
      <w:lvlJc w:val="right"/>
      <w:pPr>
        <w:ind w:left="6000" w:hanging="44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9"/>
  </w:num>
  <w:num w:numId="5">
    <w:abstractNumId w:val="2"/>
  </w:num>
  <w:num w:numId="6">
    <w:abstractNumId w:val="8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7F351CDF"/>
    <w:rsid w:val="0000702D"/>
    <w:rsid w:val="001027A6"/>
    <w:rsid w:val="0021725D"/>
    <w:rsid w:val="002A6518"/>
    <w:rsid w:val="00356630"/>
    <w:rsid w:val="00490D5B"/>
    <w:rsid w:val="00535D13"/>
    <w:rsid w:val="0062353B"/>
    <w:rsid w:val="006371EC"/>
    <w:rsid w:val="00686362"/>
    <w:rsid w:val="007A3C3F"/>
    <w:rsid w:val="009A311F"/>
    <w:rsid w:val="00B40B36"/>
    <w:rsid w:val="00C023F6"/>
    <w:rsid w:val="00D14154"/>
    <w:rsid w:val="00EF4F33"/>
    <w:rsid w:val="00FC231E"/>
    <w:rsid w:val="05142D19"/>
    <w:rsid w:val="0C6D1186"/>
    <w:rsid w:val="15BA16A5"/>
    <w:rsid w:val="17C6131E"/>
    <w:rsid w:val="1A321253"/>
    <w:rsid w:val="2A0A1509"/>
    <w:rsid w:val="3155035A"/>
    <w:rsid w:val="38D10025"/>
    <w:rsid w:val="3CC1712B"/>
    <w:rsid w:val="5E436B04"/>
    <w:rsid w:val="6E8D2511"/>
    <w:rsid w:val="7F351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3"/>
    <w:next w:val="3"/>
    <w:qFormat/>
    <w:uiPriority w:val="0"/>
    <w:pPr>
      <w:spacing w:beforeAutospacing="1" w:after="38" w:afterAutospacing="1"/>
      <w:jc w:val="left"/>
      <w:outlineLvl w:val="0"/>
    </w:pPr>
    <w:rPr>
      <w:rFonts w:hint="eastAsia" w:ascii="宋体" w:hAnsi="宋体" w:eastAsia="华文宋体" w:cs="Times New Roman"/>
      <w:b/>
      <w:kern w:val="44"/>
      <w:sz w:val="28"/>
      <w:szCs w:val="48"/>
    </w:rPr>
  </w:style>
  <w:style w:type="paragraph" w:styleId="5">
    <w:name w:val="heading 2"/>
    <w:basedOn w:val="1"/>
    <w:next w:val="1"/>
    <w:semiHidden/>
    <w:unhideWhenUsed/>
    <w:qFormat/>
    <w:uiPriority w:val="0"/>
    <w:pPr>
      <w:spacing w:beforeAutospacing="1" w:afterAutospacing="1" w:line="240" w:lineRule="exact"/>
      <w:jc w:val="left"/>
      <w:outlineLvl w:val="1"/>
    </w:pPr>
    <w:rPr>
      <w:rFonts w:hint="eastAsia" w:ascii="宋体" w:hAnsi="宋体" w:eastAsia="宋体" w:cs="Times New Roman"/>
      <w:b/>
      <w:kern w:val="0"/>
      <w:sz w:val="24"/>
      <w:szCs w:val="36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First Indent"/>
    <w:basedOn w:val="4"/>
    <w:qFormat/>
    <w:uiPriority w:val="0"/>
    <w:pPr>
      <w:ind w:firstLine="420" w:firstLineChars="100"/>
    </w:pPr>
  </w:style>
  <w:style w:type="paragraph" w:styleId="4">
    <w:name w:val="Body Text"/>
    <w:basedOn w:val="1"/>
    <w:qFormat/>
    <w:uiPriority w:val="0"/>
    <w:pPr>
      <w:spacing w:after="120"/>
    </w:pPr>
  </w:style>
  <w:style w:type="paragraph" w:styleId="6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2"/>
    <w:basedOn w:val="1"/>
    <w:next w:val="1"/>
    <w:qFormat/>
    <w:uiPriority w:val="0"/>
    <w:pPr>
      <w:ind w:left="420" w:leftChars="200"/>
    </w:pPr>
    <w:rPr>
      <w:sz w:val="24"/>
    </w:rPr>
  </w:style>
  <w:style w:type="paragraph" w:styleId="11">
    <w:name w:val="List Paragraph"/>
    <w:basedOn w:val="1"/>
    <w:unhideWhenUsed/>
    <w:uiPriority w:val="99"/>
    <w:pPr>
      <w:ind w:firstLine="420" w:firstLineChars="200"/>
    </w:pPr>
  </w:style>
  <w:style w:type="character" w:customStyle="1" w:styleId="12">
    <w:name w:val="页眉 字符"/>
    <w:basedOn w:val="10"/>
    <w:link w:val="7"/>
    <w:qFormat/>
    <w:uiPriority w:val="0"/>
    <w:rPr>
      <w:kern w:val="2"/>
      <w:sz w:val="18"/>
      <w:szCs w:val="18"/>
    </w:rPr>
  </w:style>
  <w:style w:type="character" w:customStyle="1" w:styleId="13">
    <w:name w:val="页脚 字符"/>
    <w:basedOn w:val="10"/>
    <w:link w:val="6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4" Type="http://schemas.openxmlformats.org/officeDocument/2006/relationships/fontTable" Target="fontTable.xml"/><Relationship Id="rId113" Type="http://schemas.openxmlformats.org/officeDocument/2006/relationships/customXml" Target="../customXml/item1.xml"/><Relationship Id="rId112" Type="http://schemas.openxmlformats.org/officeDocument/2006/relationships/numbering" Target="numbering.xml"/><Relationship Id="rId111" Type="http://schemas.openxmlformats.org/officeDocument/2006/relationships/image" Target="media/image108.png"/><Relationship Id="rId110" Type="http://schemas.openxmlformats.org/officeDocument/2006/relationships/image" Target="media/image107.png"/><Relationship Id="rId11" Type="http://schemas.openxmlformats.org/officeDocument/2006/relationships/image" Target="media/image8.png"/><Relationship Id="rId109" Type="http://schemas.openxmlformats.org/officeDocument/2006/relationships/image" Target="media/image106.png"/><Relationship Id="rId108" Type="http://schemas.openxmlformats.org/officeDocument/2006/relationships/image" Target="media/image105.png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0D7232-3D14-410F-9376-6B3476B0490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22</Pages>
  <Words>946</Words>
  <Characters>5817</Characters>
  <Lines>54</Lines>
  <Paragraphs>15</Paragraphs>
  <TotalTime>3</TotalTime>
  <ScaleCrop>false</ScaleCrop>
  <LinksUpToDate>false</LinksUpToDate>
  <CharactersWithSpaces>7957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2024-11-01T15:23:00Z</dcterms:created>
  <dc:creator>＂ Shine</dc:creator>
  <cp:lastModifiedBy>＂ JESS</cp:lastModifiedBy>
  <dcterms:modified xsi:type="dcterms:W3CDTF">2025-04-29T17:15:00Z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587259E6E6DF4003ACDE943BEE54FBFF_11</vt:lpwstr>
  </property>
  <property fmtid="{D5CDD505-2E9C-101B-9397-08002B2CF9AE}" pid="4" name="KSOTemplateDocerSaveRecord">
    <vt:lpwstr>eyJoZGlkIjoiYTc2ZGZiNzZiNDVlOGViOWVmM2JhOTY0NGJkNjUyYzgiLCJ1c2VySWQiOiI3MDUyNjM3NjcifQ==</vt:lpwstr>
  </property>
</Properties>
</file>