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04E90" w14:textId="77777777" w:rsidR="00473598" w:rsidRPr="00EB5CA4" w:rsidRDefault="00473598" w:rsidP="006F6DE0">
      <w:pPr>
        <w:rPr>
          <w:b/>
          <w:bCs/>
        </w:rPr>
      </w:pPr>
      <w:r w:rsidRPr="00EB5CA4">
        <w:rPr>
          <w:b/>
          <w:bCs/>
        </w:rPr>
        <w:t>Supplementary Material</w:t>
      </w:r>
    </w:p>
    <w:p w14:paraId="7A74A5A6" w14:textId="72C0A43C" w:rsidR="006F6DE0" w:rsidRPr="00EB5CA4" w:rsidRDefault="00C87977" w:rsidP="006F6DE0">
      <w:r>
        <w:rPr>
          <w:rFonts w:hint="eastAsia"/>
        </w:rPr>
        <w:t>S</w:t>
      </w:r>
      <w:r w:rsidR="006F6DE0" w:rsidRPr="00EB5CA4">
        <w:t>1.</w:t>
      </w:r>
      <w:r w:rsidR="00ED5E5C" w:rsidRPr="00ED5E5C">
        <w:t xml:space="preserve"> </w:t>
      </w:r>
      <w:r w:rsidR="00ED5E5C" w:rsidRPr="00EB5CA4">
        <w:t>Methods</w:t>
      </w:r>
      <w:r w:rsidR="00ED5E5C">
        <w:rPr>
          <w:rFonts w:hint="eastAsia"/>
        </w:rPr>
        <w:t xml:space="preserve">: </w:t>
      </w:r>
      <w:r w:rsidR="006F6DE0" w:rsidRPr="00EB5CA4">
        <w:t>CT imaging protocol</w:t>
      </w:r>
    </w:p>
    <w:p w14:paraId="7F1160E3" w14:textId="6803C2E5" w:rsidR="006F6DE0" w:rsidRPr="00EB5CA4" w:rsidRDefault="006F6DE0" w:rsidP="006F6DE0">
      <w:r w:rsidRPr="00EB5CA4">
        <w:t xml:space="preserve">Abdominal multi-phase enhanced scanning was performed using a SOMATOM FORCE scanner (Siemens </w:t>
      </w:r>
      <w:proofErr w:type="spellStart"/>
      <w:r w:rsidRPr="00EB5CA4">
        <w:t>Healthineers</w:t>
      </w:r>
      <w:proofErr w:type="spellEnd"/>
      <w:r w:rsidRPr="00EB5CA4">
        <w:t xml:space="preserve">) with the following parameters: tube voltage of 90/150 </w:t>
      </w:r>
      <w:proofErr w:type="spellStart"/>
      <w:r w:rsidRPr="00EB5CA4">
        <w:t>kVp</w:t>
      </w:r>
      <w:proofErr w:type="spellEnd"/>
      <w:r w:rsidRPr="00EB5CA4">
        <w:t xml:space="preserve">, tube current regulated by automatic mA modulation technology, pitch of 0.6, rotation time of 0.5 s/r, and both slice thickness and interval set at 5 mm. The scanning range extended from the upper margin of the xiphoid process to the lower pole of the kidneys. For contrast-enhanced imaging, a high-pressure injector was used to administer </w:t>
      </w:r>
      <w:proofErr w:type="spellStart"/>
      <w:r w:rsidRPr="00EB5CA4">
        <w:t>ioversol</w:t>
      </w:r>
      <w:proofErr w:type="spellEnd"/>
      <w:r w:rsidRPr="00EB5CA4">
        <w:t xml:space="preserve"> (Bayer, 350 </w:t>
      </w:r>
      <w:proofErr w:type="spellStart"/>
      <w:r w:rsidRPr="00EB5CA4">
        <w:t>mgI</w:t>
      </w:r>
      <w:proofErr w:type="spellEnd"/>
      <w:r w:rsidRPr="00EB5CA4">
        <w:t>/ml) into the antecubital vein at a flow rate of 3-4 ml/s, with a dose of 1-1.2 ml/kg body weight. Arterial phase images were acquired 25-30 seconds post-injection, portal venous phase images at 60-75 seconds, and delayed phase images at 120-150 seconds.</w:t>
      </w:r>
    </w:p>
    <w:p w14:paraId="04D455E4" w14:textId="77777777" w:rsidR="006F6DE0" w:rsidRPr="00EB5CA4" w:rsidRDefault="006F6DE0" w:rsidP="006F6DE0"/>
    <w:p w14:paraId="32FFDB7E" w14:textId="0149B4E3" w:rsidR="00361842" w:rsidRPr="00EB5CA4" w:rsidRDefault="00C87977" w:rsidP="006F6DE0">
      <w:r>
        <w:rPr>
          <w:rFonts w:hint="eastAsia"/>
        </w:rPr>
        <w:t>S</w:t>
      </w:r>
      <w:r w:rsidR="006F6DE0" w:rsidRPr="00EB5CA4">
        <w:t>2.</w:t>
      </w:r>
      <w:r>
        <w:rPr>
          <w:rFonts w:hint="eastAsia"/>
        </w:rPr>
        <w:t xml:space="preserve"> </w:t>
      </w:r>
      <w:r w:rsidR="004C14F6" w:rsidRPr="00EB5CA4">
        <w:t>Methods</w:t>
      </w:r>
      <w:r>
        <w:rPr>
          <w:rFonts w:hint="eastAsia"/>
        </w:rPr>
        <w:t>:</w:t>
      </w:r>
      <w:r w:rsidR="00ED5E5C">
        <w:rPr>
          <w:rFonts w:hint="eastAsia"/>
        </w:rPr>
        <w:t xml:space="preserve"> </w:t>
      </w:r>
      <w:r w:rsidR="00287842" w:rsidRPr="00EB5CA4">
        <w:t>DECT quantitative</w:t>
      </w:r>
      <w:r w:rsidR="00DA144B" w:rsidRPr="00EB5CA4">
        <w:t xml:space="preserve"> </w:t>
      </w:r>
      <w:r w:rsidR="00287842" w:rsidRPr="00EB5CA4">
        <w:t>parameters</w:t>
      </w:r>
    </w:p>
    <w:p w14:paraId="393FE1C4" w14:textId="23BAC959" w:rsidR="00A4317D" w:rsidRPr="00EB5CA4" w:rsidRDefault="00A4317D" w:rsidP="006F6DE0">
      <w:r w:rsidRPr="00EB5CA4">
        <w:t>The reconstructed thin-slice CT imaging data were transferred to software (</w:t>
      </w:r>
      <w:proofErr w:type="spellStart"/>
      <w:proofErr w:type="gramStart"/>
      <w:r w:rsidRPr="00EB5CA4">
        <w:t>syngo.via,version</w:t>
      </w:r>
      <w:proofErr w:type="spellEnd"/>
      <w:proofErr w:type="gramEnd"/>
      <w:r w:rsidRPr="00EB5CA4">
        <w:t xml:space="preserve"> VB20; Siemens </w:t>
      </w:r>
      <w:proofErr w:type="spellStart"/>
      <w:r w:rsidRPr="00EB5CA4">
        <w:t>Healthineers</w:t>
      </w:r>
      <w:proofErr w:type="spellEnd"/>
      <w:r w:rsidRPr="00EB5CA4">
        <w:t>) for postprocessing analysis.</w:t>
      </w:r>
      <w:r w:rsidR="0056472E" w:rsidRPr="00EB5CA4">
        <w:t xml:space="preserve"> </w:t>
      </w:r>
      <w:r w:rsidR="00CD7A51" w:rsidRPr="00EB5CA4">
        <w:t xml:space="preserve">DECT images were analyzed using an </w:t>
      </w:r>
      <w:proofErr w:type="spellStart"/>
      <w:r w:rsidR="00CD7A51" w:rsidRPr="00EB5CA4">
        <w:t>iodinesubtraction</w:t>
      </w:r>
      <w:proofErr w:type="spellEnd"/>
      <w:r w:rsidR="00CD7A51" w:rsidRPr="00EB5CA4">
        <w:t xml:space="preserve"> algorithm (VNC; Siemens </w:t>
      </w:r>
      <w:proofErr w:type="spellStart"/>
      <w:r w:rsidR="00CD7A51" w:rsidRPr="00EB5CA4">
        <w:t>Healthineers</w:t>
      </w:r>
      <w:proofErr w:type="spellEnd"/>
      <w:r w:rsidR="00CD7A51" w:rsidRPr="00EB5CA4">
        <w:t xml:space="preserve">) to calculate iodine concentration (IC), normalized iodine concentration (NIC), and fat fraction (FF). A radiologist with &gt; 10 years of experience in </w:t>
      </w:r>
      <w:bookmarkStart w:id="0" w:name="_Hlk193357271"/>
      <w:r w:rsidR="00CD7A51" w:rsidRPr="00EB5CA4">
        <w:t>abdominal</w:t>
      </w:r>
      <w:bookmarkEnd w:id="0"/>
      <w:r w:rsidR="00CD7A51" w:rsidRPr="00EB5CA4">
        <w:t xml:space="preserve"> radiology, who was blinded to</w:t>
      </w:r>
      <w:r w:rsidR="00004486" w:rsidRPr="00EB5CA4">
        <w:t xml:space="preserve"> </w:t>
      </w:r>
      <w:r w:rsidR="00CD7A51" w:rsidRPr="00EB5CA4">
        <w:t>postoperative outcomes and pathological information, identified the regions of interest (ROI).</w:t>
      </w:r>
      <w:r w:rsidR="00250223" w:rsidRPr="00EB5CA4">
        <w:t xml:space="preserve"> The area of ROI was placed within the HCC lesion that may contain the largest lesion area to avoid significant necrosis, cysts and </w:t>
      </w:r>
      <w:r w:rsidR="00250223" w:rsidRPr="00EB5CA4">
        <w:lastRenderedPageBreak/>
        <w:t>vascular areas. Across the different phases, ROI size, shape, and position remained consistent via the copy-and-paste function.</w:t>
      </w:r>
      <w:r w:rsidR="00CD7A51" w:rsidRPr="00EB5CA4">
        <w:t xml:space="preserve"> After selecting the largest slice of HCC lesions, the adjacent upper and lower slices were used to </w:t>
      </w:r>
      <w:proofErr w:type="spellStart"/>
      <w:r w:rsidR="00CD7A51" w:rsidRPr="00EB5CA4">
        <w:t>placethe</w:t>
      </w:r>
      <w:proofErr w:type="spellEnd"/>
      <w:r w:rsidR="00CD7A51" w:rsidRPr="00EB5CA4">
        <w:t xml:space="preserve"> ROIs. One ROI was placed on the abdominal aorta at the same level of the lesion to normalize the values, and another ROI was placed on the HCC lesion to calculate NIC. </w:t>
      </w:r>
      <w:r w:rsidR="001C376A" w:rsidRPr="00EB5CA4">
        <w:t xml:space="preserve">Next, we </w:t>
      </w:r>
      <w:r w:rsidR="00D70DD0" w:rsidRPr="00EB5CA4">
        <w:t>calculate</w:t>
      </w:r>
      <w:r w:rsidR="001C376A" w:rsidRPr="00EB5CA4">
        <w:t>d effective atomic number (Z</w:t>
      </w:r>
      <w:r w:rsidR="001C376A" w:rsidRPr="00EB5CA4">
        <w:rPr>
          <w:vertAlign w:val="subscript"/>
        </w:rPr>
        <w:t>eff</w:t>
      </w:r>
      <w:r w:rsidR="001C376A" w:rsidRPr="00EB5CA4">
        <w:t>) and electron density (Rho) in the Rho/Z mode. All parameters were measured by radiologist, and 3-slice lesion averages were used for analysis.</w:t>
      </w:r>
      <w:r w:rsidR="00CD7A51" w:rsidRPr="00EB5CA4">
        <w:t xml:space="preserve"> </w:t>
      </w:r>
    </w:p>
    <w:p w14:paraId="6679FCCD" w14:textId="77777777" w:rsidR="006F6DE0" w:rsidRPr="00EB5CA4" w:rsidRDefault="006F6DE0" w:rsidP="006F6DE0"/>
    <w:p w14:paraId="7CAE295D" w14:textId="62526FEB" w:rsidR="007A6825" w:rsidRPr="00EB5CA4" w:rsidRDefault="00C87977" w:rsidP="006F6DE0">
      <w:r>
        <w:rPr>
          <w:rFonts w:hint="eastAsia"/>
        </w:rPr>
        <w:t>S</w:t>
      </w:r>
      <w:r w:rsidR="006F6DE0" w:rsidRPr="00EB5CA4">
        <w:t>3.</w:t>
      </w:r>
      <w:r w:rsidR="0059493B" w:rsidRPr="0059493B">
        <w:t xml:space="preserve"> Results</w:t>
      </w:r>
      <w:r w:rsidR="0059493B">
        <w:rPr>
          <w:rFonts w:hint="eastAsia"/>
        </w:rPr>
        <w:t>: f</w:t>
      </w:r>
      <w:r w:rsidR="009E12D4" w:rsidRPr="00EB5CA4">
        <w:t>ormula of the Radiomics Score</w:t>
      </w:r>
    </w:p>
    <w:p w14:paraId="5704F896" w14:textId="77777777" w:rsidR="006F4470" w:rsidRPr="00EB5CA4" w:rsidRDefault="003F5247" w:rsidP="006F6DE0">
      <w:r w:rsidRPr="00EB5CA4">
        <w:t>PV Rad-score =</w:t>
      </w:r>
    </w:p>
    <w:p w14:paraId="32E35B62" w14:textId="74C163F0" w:rsidR="003F5247" w:rsidRPr="00EB5CA4" w:rsidRDefault="003F5247" w:rsidP="006F6DE0">
      <w:r w:rsidRPr="00EB5CA4">
        <w:t>-0.285567044×gradient_glszm_LowGrayLevelZoneEmphasis</w:t>
      </w:r>
    </w:p>
    <w:p w14:paraId="57358DA6" w14:textId="58200BD6" w:rsidR="003F5247" w:rsidRPr="00EB5CA4" w:rsidRDefault="003F5247" w:rsidP="006F6DE0">
      <w:r w:rsidRPr="00EB5CA4">
        <w:t>+0.351814872×log-sigma-3D_glszm_SizeZoneNonUniformityNormalized</w:t>
      </w:r>
    </w:p>
    <w:p w14:paraId="3C880B59" w14:textId="6072ED21" w:rsidR="003F5247" w:rsidRPr="00EB5CA4" w:rsidRDefault="003F5247" w:rsidP="006F6DE0">
      <w:r w:rsidRPr="00EB5CA4">
        <w:t xml:space="preserve">+0.304896147×log-sigma-3D_glszm_GrayLevelNonUniformity </w:t>
      </w:r>
    </w:p>
    <w:p w14:paraId="4A281A57" w14:textId="77777777" w:rsidR="003F5247" w:rsidRPr="00EB5CA4" w:rsidRDefault="003F5247" w:rsidP="006F6DE0">
      <w:r w:rsidRPr="00EB5CA4">
        <w:t>+0.304896147×logarithm_glcm_ClusterShade</w:t>
      </w:r>
    </w:p>
    <w:p w14:paraId="7F87609B" w14:textId="77777777" w:rsidR="003F5247" w:rsidRPr="00EB5CA4" w:rsidRDefault="003F5247" w:rsidP="006F6DE0">
      <w:r w:rsidRPr="00EB5CA4">
        <w:t>-0.384888568×logarithm_glszm_HighGrayLevelZoneEmphasis</w:t>
      </w:r>
    </w:p>
    <w:p w14:paraId="079214D2" w14:textId="77777777" w:rsidR="003F5247" w:rsidRPr="00EB5CA4" w:rsidRDefault="003F5247" w:rsidP="006F6DE0">
      <w:r w:rsidRPr="00EB5CA4">
        <w:t xml:space="preserve">-0.298466368×wavelet-HLH_glszm_SmallAreaEmphasis </w:t>
      </w:r>
    </w:p>
    <w:p w14:paraId="0A356F2B" w14:textId="77777777" w:rsidR="003F5247" w:rsidRPr="00EB5CA4" w:rsidRDefault="003F5247" w:rsidP="006F6DE0">
      <w:r w:rsidRPr="00EB5CA4">
        <w:t>+0.320686487×wavelet-LHH_glszm_LargeAreaLowGrayLevelEmphasis</w:t>
      </w:r>
    </w:p>
    <w:p w14:paraId="6DF49D3A" w14:textId="3EF684E9" w:rsidR="009E12D4" w:rsidRPr="00EB5CA4" w:rsidRDefault="003F5247" w:rsidP="006F6DE0">
      <w:r w:rsidRPr="00EB5CA4">
        <w:t>+0.332325994×wavelet-LLH_glszm_GrayLevelNonUniformit</w:t>
      </w:r>
    </w:p>
    <w:p w14:paraId="636E4BFA" w14:textId="77777777" w:rsidR="00B547BA" w:rsidRPr="00EB5CA4" w:rsidRDefault="00B547BA" w:rsidP="006F6DE0"/>
    <w:p w14:paraId="77514181" w14:textId="49838C0F" w:rsidR="006F6DE0" w:rsidRPr="00EB5CA4" w:rsidRDefault="00B547BA" w:rsidP="006F6DE0">
      <w:r w:rsidRPr="00EB5CA4">
        <w:t>VMI</w:t>
      </w:r>
      <w:r w:rsidR="006F6DE0" w:rsidRPr="00EB5CA4">
        <w:t xml:space="preserve"> </w:t>
      </w:r>
      <w:r w:rsidRPr="00EB5CA4">
        <w:t>Rad-score =</w:t>
      </w:r>
    </w:p>
    <w:p w14:paraId="10E8F4ED" w14:textId="4BD1558B" w:rsidR="00B547BA" w:rsidRPr="00EB5CA4" w:rsidRDefault="00B547BA" w:rsidP="006F6DE0">
      <w:r w:rsidRPr="00EB5CA4">
        <w:t>0.685625653×log-sigma-3D_firstorder_Maximum</w:t>
      </w:r>
    </w:p>
    <w:p w14:paraId="5408E610" w14:textId="38CBA477" w:rsidR="00B547BA" w:rsidRPr="00EB5CA4" w:rsidRDefault="00B547BA" w:rsidP="006F6DE0">
      <w:r w:rsidRPr="00EB5CA4">
        <w:lastRenderedPageBreak/>
        <w:t>-0.908925358×log-sigma-3D_gldm_LargeDependenceHighGrayLevelEmphasis</w:t>
      </w:r>
    </w:p>
    <w:p w14:paraId="746ED5F7" w14:textId="77777777" w:rsidR="00B547BA" w:rsidRPr="00EB5CA4" w:rsidRDefault="00B547BA" w:rsidP="006F6DE0">
      <w:r w:rsidRPr="00EB5CA4">
        <w:t>+0.663961481×logarithm_glszm_GrayLevelNonUniformity</w:t>
      </w:r>
    </w:p>
    <w:p w14:paraId="5B1362FC" w14:textId="77777777" w:rsidR="00B547BA" w:rsidRPr="00EB5CA4" w:rsidRDefault="00B547BA" w:rsidP="006F6DE0">
      <w:r w:rsidRPr="00EB5CA4">
        <w:t>+0.712734384×logarithm_glszm_GrayLevelVariance</w:t>
      </w:r>
    </w:p>
    <w:p w14:paraId="11C939F0" w14:textId="77777777" w:rsidR="00B547BA" w:rsidRPr="00EB5CA4" w:rsidRDefault="00B547BA" w:rsidP="006F6DE0">
      <w:r w:rsidRPr="00EB5CA4">
        <w:t xml:space="preserve">-0.691755862×wavelet-HHL_firstorder_Median </w:t>
      </w:r>
    </w:p>
    <w:p w14:paraId="6FC05E3D" w14:textId="77777777" w:rsidR="00B547BA" w:rsidRPr="00EB5CA4" w:rsidRDefault="00B547BA" w:rsidP="006F6DE0">
      <w:r w:rsidRPr="00EB5CA4">
        <w:t>-0.807665972×wavelet-HLL_firstorder_Minimum</w:t>
      </w:r>
    </w:p>
    <w:p w14:paraId="41EC30E3" w14:textId="77777777" w:rsidR="00B547BA" w:rsidRPr="00EB5CA4" w:rsidRDefault="00B547BA" w:rsidP="006F6DE0">
      <w:r w:rsidRPr="00EB5CA4">
        <w:t>+0.657870360×wavelet-LHH_firstorder_Skewness</w:t>
      </w:r>
    </w:p>
    <w:p w14:paraId="685080E2" w14:textId="1D1C4F81" w:rsidR="00250223" w:rsidRPr="00EB5CA4" w:rsidRDefault="00B547BA" w:rsidP="006F6DE0">
      <w:r w:rsidRPr="00EB5CA4">
        <w:t>-1.142703691×wavelet-LLH_glszm_GrayLevelNonUniformityNormalized</w:t>
      </w:r>
    </w:p>
    <w:sectPr w:rsidR="00250223" w:rsidRPr="00EB5CA4" w:rsidSect="006F6DE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A4A70" w14:textId="77777777" w:rsidR="008E09C1" w:rsidRDefault="008E09C1" w:rsidP="006F6DE0">
      <w:r>
        <w:separator/>
      </w:r>
    </w:p>
  </w:endnote>
  <w:endnote w:type="continuationSeparator" w:id="0">
    <w:p w14:paraId="18F2DD5F" w14:textId="77777777" w:rsidR="008E09C1" w:rsidRDefault="008E09C1" w:rsidP="006F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1FB0" w14:textId="77777777" w:rsidR="006F6DE0" w:rsidRDefault="006F6DE0" w:rsidP="006F6DE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EA04" w14:textId="77777777" w:rsidR="006F6DE0" w:rsidRDefault="006F6DE0" w:rsidP="006F6DE0">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9A2EF" w14:textId="77777777" w:rsidR="006F6DE0" w:rsidRDefault="006F6DE0" w:rsidP="006F6DE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50441" w14:textId="77777777" w:rsidR="008E09C1" w:rsidRDefault="008E09C1" w:rsidP="006F6DE0">
      <w:r>
        <w:separator/>
      </w:r>
    </w:p>
  </w:footnote>
  <w:footnote w:type="continuationSeparator" w:id="0">
    <w:p w14:paraId="7911E51A" w14:textId="77777777" w:rsidR="008E09C1" w:rsidRDefault="008E09C1" w:rsidP="006F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0C8E" w14:textId="77777777" w:rsidR="006F6DE0" w:rsidRDefault="006F6DE0" w:rsidP="006F6DE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43625" w14:textId="77777777" w:rsidR="006F6DE0" w:rsidRDefault="006F6DE0" w:rsidP="006F6DE0">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8CD1" w14:textId="77777777" w:rsidR="006F6DE0" w:rsidRDefault="006F6DE0" w:rsidP="006F6DE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DAC"/>
    <w:multiLevelType w:val="hybridMultilevel"/>
    <w:tmpl w:val="3A346144"/>
    <w:lvl w:ilvl="0" w:tplc="30327D6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00F5FFC"/>
    <w:multiLevelType w:val="hybridMultilevel"/>
    <w:tmpl w:val="D5720728"/>
    <w:lvl w:ilvl="0" w:tplc="020E4BAE">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77125558">
    <w:abstractNumId w:val="0"/>
  </w:num>
  <w:num w:numId="2" w16cid:durableId="1488860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E3A"/>
    <w:rsid w:val="00004486"/>
    <w:rsid w:val="000A6767"/>
    <w:rsid w:val="00122330"/>
    <w:rsid w:val="001C376A"/>
    <w:rsid w:val="00250223"/>
    <w:rsid w:val="002730EC"/>
    <w:rsid w:val="00287842"/>
    <w:rsid w:val="002B1AAA"/>
    <w:rsid w:val="00361842"/>
    <w:rsid w:val="00387AB0"/>
    <w:rsid w:val="003F5247"/>
    <w:rsid w:val="00445614"/>
    <w:rsid w:val="00473598"/>
    <w:rsid w:val="004C14F6"/>
    <w:rsid w:val="0056472E"/>
    <w:rsid w:val="0059493B"/>
    <w:rsid w:val="006069DC"/>
    <w:rsid w:val="00635C3B"/>
    <w:rsid w:val="006371EC"/>
    <w:rsid w:val="006F4470"/>
    <w:rsid w:val="006F6DE0"/>
    <w:rsid w:val="007853CE"/>
    <w:rsid w:val="007A6825"/>
    <w:rsid w:val="007E6C10"/>
    <w:rsid w:val="008058A1"/>
    <w:rsid w:val="00850260"/>
    <w:rsid w:val="0086357A"/>
    <w:rsid w:val="008E09C1"/>
    <w:rsid w:val="008E2A95"/>
    <w:rsid w:val="00947E3A"/>
    <w:rsid w:val="009E12D4"/>
    <w:rsid w:val="00A4317D"/>
    <w:rsid w:val="00AB2202"/>
    <w:rsid w:val="00B547BA"/>
    <w:rsid w:val="00B867AD"/>
    <w:rsid w:val="00BB2D16"/>
    <w:rsid w:val="00C33107"/>
    <w:rsid w:val="00C87977"/>
    <w:rsid w:val="00CD7A51"/>
    <w:rsid w:val="00D70DD0"/>
    <w:rsid w:val="00DA144B"/>
    <w:rsid w:val="00E30EC1"/>
    <w:rsid w:val="00EB5CA4"/>
    <w:rsid w:val="00ED5E5C"/>
    <w:rsid w:val="00F20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B478E"/>
  <w15:chartTrackingRefBased/>
  <w15:docId w15:val="{92FD6024-428B-4A75-A5A4-199D0516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6F6DE0"/>
    <w:pPr>
      <w:widowControl w:val="0"/>
      <w:spacing w:line="480" w:lineRule="auto"/>
      <w:jc w:val="both"/>
    </w:pPr>
    <w:rPr>
      <w:rFonts w:ascii="Times New Roman" w:hAnsi="Times New Roman" w:cs="Times New Roman"/>
      <w:sz w:val="24"/>
      <w:szCs w:val="24"/>
    </w:rPr>
  </w:style>
  <w:style w:type="paragraph" w:styleId="1">
    <w:name w:val="heading 1"/>
    <w:basedOn w:val="a"/>
    <w:next w:val="a"/>
    <w:link w:val="10"/>
    <w:uiPriority w:val="9"/>
    <w:qFormat/>
    <w:rsid w:val="00947E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7E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7E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7E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7E3A"/>
    <w:pPr>
      <w:keepNext/>
      <w:keepLines/>
      <w:spacing w:before="80" w:after="40"/>
      <w:outlineLvl w:val="4"/>
    </w:pPr>
    <w:rPr>
      <w:rFonts w:cstheme="majorBidi"/>
      <w:color w:val="2F5496" w:themeColor="accent1" w:themeShade="BF"/>
    </w:rPr>
  </w:style>
  <w:style w:type="paragraph" w:styleId="6">
    <w:name w:val="heading 6"/>
    <w:basedOn w:val="a"/>
    <w:next w:val="a"/>
    <w:link w:val="60"/>
    <w:uiPriority w:val="9"/>
    <w:semiHidden/>
    <w:unhideWhenUsed/>
    <w:qFormat/>
    <w:rsid w:val="00947E3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7E3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7E3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47E3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7E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7E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7E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7E3A"/>
    <w:rPr>
      <w:rFonts w:cstheme="majorBidi"/>
      <w:color w:val="2F5496" w:themeColor="accent1" w:themeShade="BF"/>
      <w:sz w:val="28"/>
      <w:szCs w:val="28"/>
    </w:rPr>
  </w:style>
  <w:style w:type="character" w:customStyle="1" w:styleId="50">
    <w:name w:val="标题 5 字符"/>
    <w:basedOn w:val="a0"/>
    <w:link w:val="5"/>
    <w:uiPriority w:val="9"/>
    <w:semiHidden/>
    <w:rsid w:val="00947E3A"/>
    <w:rPr>
      <w:rFonts w:cstheme="majorBidi"/>
      <w:color w:val="2F5496" w:themeColor="accent1" w:themeShade="BF"/>
      <w:sz w:val="24"/>
      <w:szCs w:val="24"/>
    </w:rPr>
  </w:style>
  <w:style w:type="character" w:customStyle="1" w:styleId="60">
    <w:name w:val="标题 6 字符"/>
    <w:basedOn w:val="a0"/>
    <w:link w:val="6"/>
    <w:uiPriority w:val="9"/>
    <w:semiHidden/>
    <w:rsid w:val="00947E3A"/>
    <w:rPr>
      <w:rFonts w:cstheme="majorBidi"/>
      <w:b/>
      <w:bCs/>
      <w:color w:val="2F5496" w:themeColor="accent1" w:themeShade="BF"/>
    </w:rPr>
  </w:style>
  <w:style w:type="character" w:customStyle="1" w:styleId="70">
    <w:name w:val="标题 7 字符"/>
    <w:basedOn w:val="a0"/>
    <w:link w:val="7"/>
    <w:uiPriority w:val="9"/>
    <w:semiHidden/>
    <w:rsid w:val="00947E3A"/>
    <w:rPr>
      <w:rFonts w:cstheme="majorBidi"/>
      <w:b/>
      <w:bCs/>
      <w:color w:val="595959" w:themeColor="text1" w:themeTint="A6"/>
    </w:rPr>
  </w:style>
  <w:style w:type="character" w:customStyle="1" w:styleId="80">
    <w:name w:val="标题 8 字符"/>
    <w:basedOn w:val="a0"/>
    <w:link w:val="8"/>
    <w:uiPriority w:val="9"/>
    <w:semiHidden/>
    <w:rsid w:val="00947E3A"/>
    <w:rPr>
      <w:rFonts w:cstheme="majorBidi"/>
      <w:color w:val="595959" w:themeColor="text1" w:themeTint="A6"/>
    </w:rPr>
  </w:style>
  <w:style w:type="character" w:customStyle="1" w:styleId="90">
    <w:name w:val="标题 9 字符"/>
    <w:basedOn w:val="a0"/>
    <w:link w:val="9"/>
    <w:uiPriority w:val="9"/>
    <w:semiHidden/>
    <w:rsid w:val="00947E3A"/>
    <w:rPr>
      <w:rFonts w:eastAsiaTheme="majorEastAsia" w:cstheme="majorBidi"/>
      <w:color w:val="595959" w:themeColor="text1" w:themeTint="A6"/>
    </w:rPr>
  </w:style>
  <w:style w:type="paragraph" w:styleId="a3">
    <w:name w:val="Title"/>
    <w:basedOn w:val="a"/>
    <w:next w:val="a"/>
    <w:link w:val="a4"/>
    <w:uiPriority w:val="10"/>
    <w:qFormat/>
    <w:rsid w:val="00947E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7E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E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7E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7E3A"/>
    <w:pPr>
      <w:spacing w:before="160" w:after="160"/>
      <w:jc w:val="center"/>
    </w:pPr>
    <w:rPr>
      <w:i/>
      <w:iCs/>
      <w:color w:val="404040" w:themeColor="text1" w:themeTint="BF"/>
    </w:rPr>
  </w:style>
  <w:style w:type="character" w:customStyle="1" w:styleId="a8">
    <w:name w:val="引用 字符"/>
    <w:basedOn w:val="a0"/>
    <w:link w:val="a7"/>
    <w:uiPriority w:val="29"/>
    <w:rsid w:val="00947E3A"/>
    <w:rPr>
      <w:i/>
      <w:iCs/>
      <w:color w:val="404040" w:themeColor="text1" w:themeTint="BF"/>
    </w:rPr>
  </w:style>
  <w:style w:type="paragraph" w:styleId="a9">
    <w:name w:val="List Paragraph"/>
    <w:basedOn w:val="a"/>
    <w:uiPriority w:val="34"/>
    <w:qFormat/>
    <w:rsid w:val="00947E3A"/>
    <w:pPr>
      <w:ind w:left="720"/>
      <w:contextualSpacing/>
    </w:pPr>
  </w:style>
  <w:style w:type="character" w:styleId="aa">
    <w:name w:val="Intense Emphasis"/>
    <w:basedOn w:val="a0"/>
    <w:uiPriority w:val="21"/>
    <w:qFormat/>
    <w:rsid w:val="00947E3A"/>
    <w:rPr>
      <w:i/>
      <w:iCs/>
      <w:color w:val="2F5496" w:themeColor="accent1" w:themeShade="BF"/>
    </w:rPr>
  </w:style>
  <w:style w:type="paragraph" w:styleId="ab">
    <w:name w:val="Intense Quote"/>
    <w:basedOn w:val="a"/>
    <w:next w:val="a"/>
    <w:link w:val="ac"/>
    <w:uiPriority w:val="30"/>
    <w:qFormat/>
    <w:rsid w:val="00947E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7E3A"/>
    <w:rPr>
      <w:i/>
      <w:iCs/>
      <w:color w:val="2F5496" w:themeColor="accent1" w:themeShade="BF"/>
    </w:rPr>
  </w:style>
  <w:style w:type="character" w:styleId="ad">
    <w:name w:val="Intense Reference"/>
    <w:basedOn w:val="a0"/>
    <w:uiPriority w:val="32"/>
    <w:qFormat/>
    <w:rsid w:val="00947E3A"/>
    <w:rPr>
      <w:b/>
      <w:bCs/>
      <w:smallCaps/>
      <w:color w:val="2F5496" w:themeColor="accent1" w:themeShade="BF"/>
      <w:spacing w:val="5"/>
    </w:rPr>
  </w:style>
  <w:style w:type="paragraph" w:styleId="ae">
    <w:name w:val="header"/>
    <w:basedOn w:val="a"/>
    <w:link w:val="af"/>
    <w:uiPriority w:val="99"/>
    <w:unhideWhenUsed/>
    <w:rsid w:val="004C14F6"/>
    <w:pPr>
      <w:tabs>
        <w:tab w:val="center" w:pos="4153"/>
        <w:tab w:val="right" w:pos="8306"/>
      </w:tabs>
      <w:snapToGrid w:val="0"/>
      <w:jc w:val="center"/>
    </w:pPr>
    <w:rPr>
      <w:sz w:val="18"/>
      <w:szCs w:val="18"/>
    </w:rPr>
  </w:style>
  <w:style w:type="character" w:customStyle="1" w:styleId="af">
    <w:name w:val="页眉 字符"/>
    <w:basedOn w:val="a0"/>
    <w:link w:val="ae"/>
    <w:uiPriority w:val="99"/>
    <w:rsid w:val="004C14F6"/>
    <w:rPr>
      <w:sz w:val="18"/>
      <w:szCs w:val="18"/>
    </w:rPr>
  </w:style>
  <w:style w:type="paragraph" w:styleId="af0">
    <w:name w:val="footer"/>
    <w:basedOn w:val="a"/>
    <w:link w:val="af1"/>
    <w:uiPriority w:val="99"/>
    <w:unhideWhenUsed/>
    <w:rsid w:val="004C14F6"/>
    <w:pPr>
      <w:tabs>
        <w:tab w:val="center" w:pos="4153"/>
        <w:tab w:val="right" w:pos="8306"/>
      </w:tabs>
      <w:snapToGrid w:val="0"/>
    </w:pPr>
    <w:rPr>
      <w:sz w:val="18"/>
      <w:szCs w:val="18"/>
    </w:rPr>
  </w:style>
  <w:style w:type="character" w:customStyle="1" w:styleId="af1">
    <w:name w:val="页脚 字符"/>
    <w:basedOn w:val="a0"/>
    <w:link w:val="af0"/>
    <w:uiPriority w:val="99"/>
    <w:rsid w:val="004C14F6"/>
    <w:rPr>
      <w:sz w:val="18"/>
      <w:szCs w:val="18"/>
    </w:rPr>
  </w:style>
  <w:style w:type="character" w:styleId="af2">
    <w:name w:val="line number"/>
    <w:basedOn w:val="a0"/>
    <w:uiPriority w:val="99"/>
    <w:semiHidden/>
    <w:unhideWhenUsed/>
    <w:rsid w:val="008E2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8395B-B7C7-484F-A6C8-013A3AC5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351</Words>
  <Characters>2705</Characters>
  <Application>Microsoft Office Word</Application>
  <DocSecurity>0</DocSecurity>
  <Lines>51</Lines>
  <Paragraphs>27</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and余蓝蓝 余林林</dc:creator>
  <cp:keywords/>
  <dc:description/>
  <cp:lastModifiedBy>and余蓝蓝 余林林</cp:lastModifiedBy>
  <cp:revision>51</cp:revision>
  <dcterms:created xsi:type="dcterms:W3CDTF">2025-03-19T09:30:00Z</dcterms:created>
  <dcterms:modified xsi:type="dcterms:W3CDTF">2025-06-19T14:06:00Z</dcterms:modified>
</cp:coreProperties>
</file>