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5979FE" w14:textId="77777777" w:rsidR="00EA1926" w:rsidRDefault="00EA1926" w:rsidP="00EA1926">
      <w:pPr>
        <w:jc w:val="center"/>
        <w:rPr>
          <w:rFonts w:ascii="TimesNewRomanPS-ItalicMT" w:hAnsi="TimesNewRomanPS-ItalicMT" w:hint="eastAsia"/>
          <w:b/>
          <w:bCs/>
          <w:i/>
          <w:iCs/>
          <w:kern w:val="0"/>
          <w:sz w:val="32"/>
          <w:szCs w:val="32"/>
        </w:rPr>
      </w:pPr>
      <w:bookmarkStart w:id="0" w:name="_Hlk52889070"/>
      <w:bookmarkEnd w:id="0"/>
      <w:r>
        <w:rPr>
          <w:rFonts w:ascii="TimesNewRomanPS-ItalicMT" w:hAnsi="TimesNewRomanPS-ItalicMT"/>
          <w:b/>
          <w:bCs/>
          <w:i/>
          <w:iCs/>
          <w:kern w:val="0"/>
          <w:sz w:val="32"/>
          <w:szCs w:val="32"/>
        </w:rPr>
        <w:t>Supporting Information</w:t>
      </w:r>
    </w:p>
    <w:p w14:paraId="4FE09AE2" w14:textId="15117E1A" w:rsidR="00EA1926" w:rsidRPr="00F65852" w:rsidRDefault="00EA1926" w:rsidP="00EA1926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F65852">
        <w:rPr>
          <w:rFonts w:ascii="Times New Roman" w:hAnsi="Times New Roman" w:cs="Times New Roman"/>
          <w:b/>
          <w:sz w:val="24"/>
        </w:rPr>
        <w:t xml:space="preserve">Dual Functionalized Nanoparticles Collaborative Optimization of Superhydrophobic Silver-loaded Cotton Fabrics for Excellent Antifouling and Long-term </w:t>
      </w:r>
      <w:proofErr w:type="spellStart"/>
      <w:r w:rsidRPr="00F65852">
        <w:rPr>
          <w:rFonts w:ascii="Times New Roman" w:hAnsi="Times New Roman" w:cs="Times New Roman"/>
          <w:b/>
          <w:sz w:val="24"/>
        </w:rPr>
        <w:t>Antibacteria</w:t>
      </w:r>
      <w:proofErr w:type="spellEnd"/>
    </w:p>
    <w:p w14:paraId="76A2A7D7" w14:textId="77777777" w:rsidR="00EA1926" w:rsidRPr="00F65852" w:rsidRDefault="00EA1926" w:rsidP="00EA1926">
      <w:pPr>
        <w:spacing w:line="480" w:lineRule="auto"/>
        <w:rPr>
          <w:rFonts w:ascii="Times New Roman" w:hAnsi="Times New Roman" w:cs="Times New Roman"/>
          <w:b/>
          <w:sz w:val="24"/>
        </w:rPr>
      </w:pPr>
    </w:p>
    <w:p w14:paraId="590DD7D8" w14:textId="77777777" w:rsidR="00EA1926" w:rsidRPr="00F65852" w:rsidRDefault="00EA1926" w:rsidP="00EA1926">
      <w:pPr>
        <w:spacing w:line="480" w:lineRule="auto"/>
        <w:rPr>
          <w:rFonts w:ascii="Times New Roman" w:hAnsi="Times New Roman" w:cs="Times New Roman"/>
          <w:sz w:val="24"/>
        </w:rPr>
      </w:pPr>
      <w:proofErr w:type="spellStart"/>
      <w:r w:rsidRPr="00F65852">
        <w:rPr>
          <w:rFonts w:ascii="Times New Roman" w:hAnsi="Times New Roman" w:cs="Times New Roman"/>
          <w:sz w:val="24"/>
        </w:rPr>
        <w:t>Zhanpeng</w:t>
      </w:r>
      <w:proofErr w:type="spellEnd"/>
      <w:r w:rsidRPr="00F65852">
        <w:rPr>
          <w:rFonts w:ascii="Times New Roman" w:hAnsi="Times New Roman" w:cs="Times New Roman"/>
          <w:sz w:val="24"/>
        </w:rPr>
        <w:t xml:space="preserve"> Ye</w:t>
      </w:r>
      <w:r w:rsidRPr="00F65852">
        <w:rPr>
          <w:rFonts w:ascii="Times New Roman" w:hAnsi="Times New Roman" w:cs="Times New Roman"/>
          <w:sz w:val="24"/>
          <w:vertAlign w:val="superscript"/>
        </w:rPr>
        <w:t>a,1</w:t>
      </w:r>
      <w:r w:rsidRPr="00F65852">
        <w:rPr>
          <w:rFonts w:ascii="Times New Roman" w:hAnsi="Times New Roman" w:cs="Times New Roman"/>
          <w:sz w:val="24"/>
        </w:rPr>
        <w:t>, Hui Rong</w:t>
      </w:r>
      <w:r w:rsidRPr="00F65852">
        <w:rPr>
          <w:rFonts w:ascii="Times New Roman" w:hAnsi="Times New Roman" w:cs="Times New Roman"/>
          <w:sz w:val="24"/>
          <w:vertAlign w:val="superscript"/>
        </w:rPr>
        <w:t>a,1</w:t>
      </w:r>
      <w:r w:rsidRPr="00F65852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F65852">
        <w:rPr>
          <w:rFonts w:ascii="Times New Roman" w:hAnsi="Times New Roman" w:cs="Times New Roman"/>
          <w:sz w:val="24"/>
        </w:rPr>
        <w:t>Shuangyang</w:t>
      </w:r>
      <w:proofErr w:type="spellEnd"/>
      <w:r w:rsidRPr="00F65852">
        <w:rPr>
          <w:rFonts w:ascii="Times New Roman" w:hAnsi="Times New Roman" w:cs="Times New Roman"/>
          <w:sz w:val="24"/>
        </w:rPr>
        <w:t xml:space="preserve"> Li</w:t>
      </w:r>
      <w:r w:rsidRPr="00F65852">
        <w:rPr>
          <w:rFonts w:ascii="Times New Roman" w:hAnsi="Times New Roman" w:cs="Times New Roman"/>
          <w:sz w:val="24"/>
          <w:vertAlign w:val="superscript"/>
        </w:rPr>
        <w:t xml:space="preserve"> a</w:t>
      </w:r>
      <w:r w:rsidRPr="00F65852">
        <w:rPr>
          <w:rFonts w:ascii="Times New Roman" w:hAnsi="Times New Roman" w:cs="Times New Roman"/>
          <w:sz w:val="24"/>
        </w:rPr>
        <w:t xml:space="preserve">, Qing Ma </w:t>
      </w:r>
      <w:r w:rsidRPr="00F65852">
        <w:rPr>
          <w:rFonts w:ascii="Times New Roman" w:hAnsi="Times New Roman" w:cs="Times New Roman"/>
          <w:sz w:val="24"/>
          <w:vertAlign w:val="superscript"/>
        </w:rPr>
        <w:t>a</w:t>
      </w:r>
      <w:r w:rsidRPr="00F65852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F65852">
        <w:rPr>
          <w:rFonts w:ascii="Times New Roman" w:hAnsi="Times New Roman" w:cs="Times New Roman"/>
          <w:sz w:val="24"/>
        </w:rPr>
        <w:t>Liandong</w:t>
      </w:r>
      <w:proofErr w:type="spellEnd"/>
      <w:r w:rsidRPr="00F65852">
        <w:rPr>
          <w:rFonts w:ascii="Times New Roman" w:hAnsi="Times New Roman" w:cs="Times New Roman"/>
          <w:sz w:val="24"/>
        </w:rPr>
        <w:t xml:space="preserve"> Deng</w:t>
      </w:r>
      <w:r w:rsidRPr="00F65852">
        <w:rPr>
          <w:rFonts w:ascii="Times New Roman" w:hAnsi="Times New Roman" w:cs="Times New Roman"/>
          <w:sz w:val="24"/>
          <w:vertAlign w:val="superscript"/>
        </w:rPr>
        <w:t xml:space="preserve"> a</w:t>
      </w:r>
      <w:r w:rsidRPr="00F65852">
        <w:rPr>
          <w:rFonts w:ascii="Times New Roman" w:hAnsi="Times New Roman" w:cs="Times New Roman"/>
          <w:sz w:val="24"/>
        </w:rPr>
        <w:t>, Jianhua Zhang</w:t>
      </w:r>
      <w:r w:rsidRPr="00F65852">
        <w:rPr>
          <w:rFonts w:ascii="Times New Roman" w:hAnsi="Times New Roman" w:cs="Times New Roman"/>
          <w:sz w:val="24"/>
          <w:vertAlign w:val="superscript"/>
        </w:rPr>
        <w:t xml:space="preserve"> </w:t>
      </w:r>
      <w:proofErr w:type="spellStart"/>
      <w:proofErr w:type="gramStart"/>
      <w:r w:rsidRPr="00F65852">
        <w:rPr>
          <w:rFonts w:ascii="Times New Roman" w:hAnsi="Times New Roman" w:cs="Times New Roman"/>
          <w:sz w:val="24"/>
          <w:vertAlign w:val="superscript"/>
        </w:rPr>
        <w:t>a,c</w:t>
      </w:r>
      <w:proofErr w:type="spellEnd"/>
      <w:proofErr w:type="gramEnd"/>
      <w:r w:rsidRPr="00F65852">
        <w:rPr>
          <w:rFonts w:ascii="Times New Roman" w:hAnsi="Times New Roman" w:cs="Times New Roman"/>
          <w:sz w:val="24"/>
          <w:vertAlign w:val="superscript"/>
        </w:rPr>
        <w:t>,</w:t>
      </w:r>
      <w:r w:rsidRPr="00F65852">
        <w:rPr>
          <w:rFonts w:ascii="Times New Roman" w:hAnsi="Times New Roman" w:cs="Times New Roman"/>
          <w:sz w:val="24"/>
        </w:rPr>
        <w:t xml:space="preserve">*, </w:t>
      </w:r>
      <w:proofErr w:type="spellStart"/>
      <w:r w:rsidRPr="00F65852">
        <w:rPr>
          <w:rFonts w:ascii="Times New Roman" w:hAnsi="Times New Roman" w:cs="Times New Roman"/>
          <w:sz w:val="24"/>
        </w:rPr>
        <w:t>Anjie</w:t>
      </w:r>
      <w:proofErr w:type="spellEnd"/>
      <w:r w:rsidRPr="00F65852">
        <w:rPr>
          <w:rFonts w:ascii="Times New Roman" w:hAnsi="Times New Roman" w:cs="Times New Roman"/>
          <w:sz w:val="24"/>
        </w:rPr>
        <w:t xml:space="preserve"> Dong </w:t>
      </w:r>
      <w:proofErr w:type="spellStart"/>
      <w:r w:rsidRPr="00F65852">
        <w:rPr>
          <w:rFonts w:ascii="Times New Roman" w:hAnsi="Times New Roman" w:cs="Times New Roman"/>
          <w:sz w:val="24"/>
          <w:vertAlign w:val="superscript"/>
        </w:rPr>
        <w:t>a,b</w:t>
      </w:r>
      <w:proofErr w:type="spellEnd"/>
      <w:r w:rsidRPr="00F65852">
        <w:rPr>
          <w:rFonts w:ascii="Times New Roman" w:hAnsi="Times New Roman" w:cs="Times New Roman"/>
          <w:sz w:val="24"/>
          <w:vertAlign w:val="superscript"/>
        </w:rPr>
        <w:t>,</w:t>
      </w:r>
      <w:r w:rsidRPr="00F65852">
        <w:rPr>
          <w:rFonts w:ascii="Times New Roman" w:hAnsi="Times New Roman" w:cs="Times New Roman"/>
          <w:sz w:val="24"/>
        </w:rPr>
        <w:t>*</w:t>
      </w:r>
    </w:p>
    <w:p w14:paraId="031E5350" w14:textId="77777777" w:rsidR="00EA1926" w:rsidRPr="00F65852" w:rsidRDefault="00EA1926" w:rsidP="00EA1926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 w:rsidRPr="00F65852">
        <w:rPr>
          <w:rFonts w:ascii="Times New Roman" w:hAnsi="Times New Roman" w:cs="Times New Roman"/>
          <w:sz w:val="24"/>
          <w:vertAlign w:val="superscript"/>
        </w:rPr>
        <w:t xml:space="preserve">a </w:t>
      </w:r>
      <w:r w:rsidRPr="00F65852">
        <w:rPr>
          <w:rFonts w:ascii="Times New Roman" w:hAnsi="Times New Roman" w:cs="Times New Roman"/>
          <w:sz w:val="24"/>
        </w:rPr>
        <w:t>Department of Polymer Science and Engineering, Key Laboratory of Systems Bioengineering (Ministry of Education), School of Chemical Engineering and Technology, Tianjin University, Tianjin 300072, China</w:t>
      </w:r>
    </w:p>
    <w:p w14:paraId="3D6ECF5F" w14:textId="77777777" w:rsidR="00EA1926" w:rsidRPr="00F65852" w:rsidRDefault="00EA1926" w:rsidP="00EA1926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 w:rsidRPr="00F65852">
        <w:rPr>
          <w:rFonts w:ascii="Times New Roman" w:hAnsi="Times New Roman" w:cs="Times New Roman"/>
          <w:sz w:val="24"/>
          <w:vertAlign w:val="superscript"/>
        </w:rPr>
        <w:t xml:space="preserve">b </w:t>
      </w:r>
      <w:r w:rsidRPr="00F65852">
        <w:rPr>
          <w:rFonts w:ascii="Times New Roman" w:hAnsi="Times New Roman" w:cs="Times New Roman"/>
          <w:sz w:val="24"/>
        </w:rPr>
        <w:t>Collaborative Innovation Center of Chemical Science and Engineering (Tianjin), Tianjin 300072, China</w:t>
      </w:r>
    </w:p>
    <w:p w14:paraId="5F1648E7" w14:textId="77777777" w:rsidR="00EA1926" w:rsidRPr="00F65852" w:rsidRDefault="00EA1926" w:rsidP="00EA1926">
      <w:pPr>
        <w:pStyle w:val="Addresses"/>
        <w:spacing w:line="480" w:lineRule="auto"/>
        <w:contextualSpacing/>
        <w:jc w:val="both"/>
        <w:rPr>
          <w:color w:val="000000"/>
        </w:rPr>
      </w:pPr>
      <w:r w:rsidRPr="00F65852">
        <w:rPr>
          <w:vertAlign w:val="superscript"/>
        </w:rPr>
        <w:t>c</w:t>
      </w:r>
      <w:r w:rsidRPr="00F65852">
        <w:rPr>
          <w:color w:val="000000"/>
          <w:sz w:val="22"/>
          <w:szCs w:val="22"/>
          <w:vertAlign w:val="superscript"/>
        </w:rPr>
        <w:t xml:space="preserve"> </w:t>
      </w:r>
      <w:r w:rsidRPr="00F65852">
        <w:rPr>
          <w:color w:val="000000"/>
        </w:rPr>
        <w:t>Tianjin Key Laboratory of Membrane Science and Desalination Technology, Tianjin University, Tianjin 300072, China</w:t>
      </w:r>
    </w:p>
    <w:p w14:paraId="74F7AB25" w14:textId="77777777" w:rsidR="00EA1926" w:rsidRPr="00F65852" w:rsidRDefault="00EA1926" w:rsidP="00EA1926">
      <w:pPr>
        <w:spacing w:line="480" w:lineRule="auto"/>
        <w:rPr>
          <w:rFonts w:ascii="Times New Roman" w:hAnsi="Times New Roman" w:cs="Times New Roman"/>
          <w:b/>
          <w:bCs/>
          <w:color w:val="333333"/>
          <w:sz w:val="24"/>
          <w:shd w:val="clear" w:color="auto" w:fill="FFFFFF"/>
        </w:rPr>
      </w:pPr>
      <w:r w:rsidRPr="00F65852">
        <w:rPr>
          <w:rFonts w:ascii="Times New Roman" w:hAnsi="Times New Roman" w:cs="Times New Roman"/>
          <w:b/>
          <w:bCs/>
          <w:color w:val="333333"/>
          <w:sz w:val="24"/>
          <w:shd w:val="clear" w:color="auto" w:fill="FFFFFF"/>
        </w:rPr>
        <w:t xml:space="preserve"> </w:t>
      </w:r>
    </w:p>
    <w:p w14:paraId="5C6D937D" w14:textId="77777777" w:rsidR="00EA1926" w:rsidRPr="00F65852" w:rsidRDefault="00EA1926" w:rsidP="00EA1926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 w:rsidRPr="00F65852">
        <w:rPr>
          <w:rFonts w:ascii="Times New Roman" w:hAnsi="Times New Roman" w:cs="Times New Roman"/>
          <w:sz w:val="24"/>
        </w:rPr>
        <w:t xml:space="preserve">*Corresponding authors at: School of Chemical Engineering and Technology, Tianjin University, Tianjin 300072, China. </w:t>
      </w:r>
    </w:p>
    <w:p w14:paraId="72C015B9" w14:textId="3FAB8E48" w:rsidR="00EA1926" w:rsidRPr="00F65852" w:rsidRDefault="00EA1926" w:rsidP="00EA1926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 w:rsidRPr="00F65852">
        <w:rPr>
          <w:rFonts w:ascii="Times New Roman" w:hAnsi="Times New Roman" w:cs="Times New Roman"/>
          <w:sz w:val="24"/>
        </w:rPr>
        <w:t xml:space="preserve">*Corresponding authors: </w:t>
      </w:r>
      <w:bookmarkStart w:id="1" w:name="OLE_LINK133"/>
      <w:bookmarkEnd w:id="1"/>
      <w:r w:rsidR="007176E2">
        <w:rPr>
          <w:rFonts w:ascii="Times New Roman" w:hAnsi="Times New Roman" w:cs="Times New Roman"/>
          <w:sz w:val="24"/>
        </w:rPr>
        <w:t>j</w:t>
      </w:r>
      <w:r>
        <w:rPr>
          <w:rFonts w:ascii="Times New Roman" w:hAnsi="Times New Roman" w:cs="Times New Roman"/>
          <w:sz w:val="24"/>
        </w:rPr>
        <w:t>huazhang@tju.edu.cn</w:t>
      </w:r>
      <w:r w:rsidRPr="00F65852">
        <w:rPr>
          <w:rFonts w:ascii="Times New Roman" w:hAnsi="Times New Roman" w:cs="Times New Roman"/>
          <w:sz w:val="24"/>
        </w:rPr>
        <w:t xml:space="preserve"> (J. Zhang); </w:t>
      </w:r>
      <w:r>
        <w:rPr>
          <w:rFonts w:ascii="Times New Roman" w:hAnsi="Times New Roman" w:cs="Times New Roman"/>
          <w:sz w:val="24"/>
        </w:rPr>
        <w:t>ajdong@tju.edu.cn</w:t>
      </w:r>
      <w:r w:rsidRPr="00F65852">
        <w:rPr>
          <w:rFonts w:ascii="Times New Roman" w:hAnsi="Times New Roman" w:cs="Times New Roman"/>
          <w:sz w:val="24"/>
        </w:rPr>
        <w:t xml:space="preserve"> (A. Dong)</w:t>
      </w:r>
    </w:p>
    <w:p w14:paraId="00374E63" w14:textId="4E0E48F3" w:rsidR="00EA1926" w:rsidRDefault="00EA1926" w:rsidP="00EA1926">
      <w:pPr>
        <w:spacing w:line="480" w:lineRule="auto"/>
      </w:pPr>
      <w:r>
        <w:br w:type="page"/>
      </w:r>
    </w:p>
    <w:p w14:paraId="7E249C3F" w14:textId="23D456A9" w:rsidR="001F4B90" w:rsidRDefault="003665CA" w:rsidP="009D09D6">
      <w:pPr>
        <w:jc w:val="center"/>
      </w:pPr>
      <w:r>
        <w:rPr>
          <w:noProof/>
        </w:rPr>
        <w:lastRenderedPageBreak/>
        <w:drawing>
          <wp:inline distT="0" distB="0" distL="0" distR="0" wp14:anchorId="61520655" wp14:editId="2B261157">
            <wp:extent cx="2782499" cy="2297384"/>
            <wp:effectExtent l="0" t="0" r="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4200" cy="2323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E21FDF" w14:textId="403E268B" w:rsidR="00976A48" w:rsidRPr="00E616C1" w:rsidRDefault="00976A48" w:rsidP="00976A48">
      <w:pPr>
        <w:spacing w:line="480" w:lineRule="auto"/>
        <w:jc w:val="left"/>
        <w:rPr>
          <w:rFonts w:ascii="Times New Roman" w:eastAsia="宋体" w:hAnsi="Times New Roman" w:cs="Times New Roman"/>
          <w:bCs/>
          <w:sz w:val="24"/>
          <w:szCs w:val="24"/>
          <w:shd w:val="clear" w:color="auto" w:fill="FFFFFF"/>
        </w:rPr>
      </w:pPr>
      <w:r>
        <w:rPr>
          <w:rFonts w:ascii="Times New Roman" w:eastAsia="宋体" w:hAnsi="Times New Roman" w:cs="Times New Roman"/>
          <w:bCs/>
          <w:sz w:val="24"/>
          <w:szCs w:val="24"/>
          <w:shd w:val="clear" w:color="auto" w:fill="FFFFFF"/>
        </w:rPr>
        <w:t>Fig. S</w:t>
      </w:r>
      <w:r w:rsidR="00EA1926">
        <w:rPr>
          <w:rFonts w:ascii="Times New Roman" w:eastAsia="宋体" w:hAnsi="Times New Roman" w:cs="Times New Roman"/>
          <w:bCs/>
          <w:sz w:val="24"/>
          <w:szCs w:val="24"/>
          <w:shd w:val="clear" w:color="auto" w:fill="FFFFFF"/>
        </w:rPr>
        <w:t>1</w:t>
      </w:r>
      <w:r>
        <w:rPr>
          <w:rFonts w:ascii="Times New Roman" w:eastAsia="宋体" w:hAnsi="Times New Roman" w:cs="Times New Roman"/>
          <w:bCs/>
          <w:sz w:val="24"/>
          <w:szCs w:val="24"/>
          <w:shd w:val="clear" w:color="auto" w:fill="FFFFFF"/>
        </w:rPr>
        <w:t xml:space="preserve">. </w:t>
      </w:r>
      <w:r w:rsidR="00EB6487">
        <w:rPr>
          <w:rFonts w:ascii="Times New Roman" w:eastAsia="宋体" w:hAnsi="Times New Roman" w:cs="Times New Roman"/>
          <w:bCs/>
          <w:sz w:val="24"/>
          <w:szCs w:val="24"/>
          <w:shd w:val="clear" w:color="auto" w:fill="FFFFFF"/>
        </w:rPr>
        <w:t>T</w:t>
      </w:r>
      <w:r w:rsidR="00EB6487">
        <w:rPr>
          <w:rFonts w:ascii="Times New Roman" w:eastAsia="宋体" w:hAnsi="Times New Roman" w:cs="Times New Roman" w:hint="eastAsia"/>
          <w:bCs/>
          <w:sz w:val="24"/>
          <w:szCs w:val="24"/>
          <w:shd w:val="clear" w:color="auto" w:fill="FFFFFF"/>
        </w:rPr>
        <w:t>he</w:t>
      </w:r>
      <w:r w:rsidR="00EB6487">
        <w:rPr>
          <w:rFonts w:ascii="Times New Roman" w:eastAsia="宋体" w:hAnsi="Times New Roman" w:cs="Times New Roman"/>
          <w:bCs/>
          <w:sz w:val="24"/>
          <w:szCs w:val="24"/>
          <w:shd w:val="clear" w:color="auto" w:fill="FFFFFF"/>
        </w:rPr>
        <w:t xml:space="preserve"> a</w:t>
      </w:r>
      <w:r w:rsidR="00EA1926">
        <w:rPr>
          <w:rFonts w:ascii="Times New Roman" w:eastAsia="宋体" w:hAnsi="Times New Roman" w:cs="Times New Roman"/>
          <w:bCs/>
          <w:sz w:val="24"/>
          <w:szCs w:val="24"/>
          <w:shd w:val="clear" w:color="auto" w:fill="FFFFFF"/>
        </w:rPr>
        <w:t>ntibacterial propert</w:t>
      </w:r>
      <w:r w:rsidR="00EC5984">
        <w:rPr>
          <w:rFonts w:ascii="Times New Roman" w:eastAsia="宋体" w:hAnsi="Times New Roman" w:cs="Times New Roman"/>
          <w:bCs/>
          <w:sz w:val="24"/>
          <w:szCs w:val="24"/>
          <w:shd w:val="clear" w:color="auto" w:fill="FFFFFF"/>
        </w:rPr>
        <w:t>ies</w:t>
      </w:r>
      <w:r w:rsidR="00EA1926">
        <w:rPr>
          <w:rFonts w:ascii="Times New Roman" w:eastAsia="宋体" w:hAnsi="Times New Roman" w:cs="Times New Roman"/>
          <w:bCs/>
          <w:sz w:val="24"/>
          <w:szCs w:val="24"/>
          <w:shd w:val="clear" w:color="auto" w:fill="FFFFFF"/>
        </w:rPr>
        <w:t xml:space="preserve"> of Ag-MS</w:t>
      </w:r>
      <w:r w:rsidR="003665CA">
        <w:rPr>
          <w:rFonts w:ascii="Times New Roman" w:eastAsia="宋体" w:hAnsi="Times New Roman" w:cs="Times New Roman"/>
          <w:bCs/>
          <w:sz w:val="24"/>
          <w:szCs w:val="24"/>
          <w:shd w:val="clear" w:color="auto" w:fill="FFFFFF"/>
        </w:rPr>
        <w:t>N</w:t>
      </w:r>
      <w:r w:rsidR="00EA1926">
        <w:rPr>
          <w:rFonts w:ascii="Times New Roman" w:eastAsia="宋体" w:hAnsi="Times New Roman" w:cs="Times New Roman"/>
          <w:bCs/>
          <w:sz w:val="24"/>
          <w:szCs w:val="24"/>
          <w:shd w:val="clear" w:color="auto" w:fill="FFFFFF"/>
        </w:rPr>
        <w:t>s.</w:t>
      </w:r>
    </w:p>
    <w:p w14:paraId="04D2F7F3" w14:textId="77777777" w:rsidR="00976A48" w:rsidRDefault="00976A48" w:rsidP="007176E2"/>
    <w:p w14:paraId="4D9DA7AD" w14:textId="088974BB" w:rsidR="00FB2112" w:rsidRDefault="007176E2" w:rsidP="009D09D6">
      <w:pPr>
        <w:jc w:val="center"/>
      </w:pPr>
      <w:r>
        <w:rPr>
          <w:noProof/>
        </w:rPr>
        <w:drawing>
          <wp:inline distT="0" distB="0" distL="0" distR="0" wp14:anchorId="3ADD0B34" wp14:editId="1E24E59D">
            <wp:extent cx="4167505" cy="1946275"/>
            <wp:effectExtent l="0" t="0" r="444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7505" cy="194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9A48EF" w14:textId="677017A0" w:rsidR="00FB2112" w:rsidRPr="00E616C1" w:rsidRDefault="00E616C1" w:rsidP="00976A48">
      <w:pPr>
        <w:spacing w:line="480" w:lineRule="auto"/>
        <w:jc w:val="left"/>
        <w:rPr>
          <w:rFonts w:ascii="Times New Roman" w:eastAsia="宋体" w:hAnsi="Times New Roman" w:cs="Times New Roman"/>
          <w:bCs/>
          <w:sz w:val="24"/>
          <w:szCs w:val="24"/>
          <w:shd w:val="clear" w:color="auto" w:fill="FFFFFF"/>
        </w:rPr>
      </w:pPr>
      <w:r>
        <w:rPr>
          <w:rFonts w:ascii="Times New Roman" w:eastAsia="宋体" w:hAnsi="Times New Roman" w:cs="Times New Roman"/>
          <w:bCs/>
          <w:sz w:val="24"/>
          <w:szCs w:val="24"/>
          <w:shd w:val="clear" w:color="auto" w:fill="FFFFFF"/>
        </w:rPr>
        <w:t xml:space="preserve">Fig. S2. </w:t>
      </w:r>
      <w:r w:rsidR="00EA1926">
        <w:rPr>
          <w:rFonts w:ascii="Times New Roman" w:eastAsia="宋体" w:hAnsi="Times New Roman" w:cs="Times New Roman"/>
          <w:bCs/>
          <w:sz w:val="24"/>
          <w:szCs w:val="24"/>
          <w:shd w:val="clear" w:color="auto" w:fill="FFFFFF"/>
        </w:rPr>
        <w:t>T</w:t>
      </w:r>
      <w:r w:rsidRPr="00E616C1">
        <w:rPr>
          <w:rFonts w:ascii="Times New Roman" w:eastAsia="宋体" w:hAnsi="Times New Roman" w:cs="Times New Roman"/>
          <w:bCs/>
          <w:sz w:val="24"/>
          <w:szCs w:val="24"/>
          <w:shd w:val="clear" w:color="auto" w:fill="FFFFFF"/>
        </w:rPr>
        <w:t>he zone of inhibition</w:t>
      </w:r>
      <w:r>
        <w:rPr>
          <w:rFonts w:ascii="Times New Roman" w:eastAsia="宋体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="00976A48">
        <w:rPr>
          <w:rFonts w:ascii="Times New Roman" w:eastAsia="宋体" w:hAnsi="Times New Roman" w:cs="Times New Roman"/>
          <w:bCs/>
          <w:sz w:val="24"/>
          <w:szCs w:val="24"/>
          <w:shd w:val="clear" w:color="auto" w:fill="FFFFFF"/>
        </w:rPr>
        <w:t>(</w:t>
      </w:r>
      <w:r w:rsidR="00976A48" w:rsidRPr="00976A48">
        <w:rPr>
          <w:rFonts w:ascii="Times New Roman" w:eastAsia="宋体" w:hAnsi="Times New Roman" w:cs="Times New Roman"/>
          <w:bCs/>
          <w:i/>
          <w:iCs/>
          <w:sz w:val="24"/>
          <w:szCs w:val="24"/>
          <w:shd w:val="clear" w:color="auto" w:fill="FFFFFF"/>
        </w:rPr>
        <w:t>S. aureus</w:t>
      </w:r>
      <w:r w:rsidR="00976A48">
        <w:rPr>
          <w:rFonts w:ascii="Times New Roman" w:eastAsia="宋体" w:hAnsi="Times New Roman" w:cs="Times New Roman"/>
          <w:bCs/>
          <w:sz w:val="24"/>
          <w:szCs w:val="24"/>
          <w:shd w:val="clear" w:color="auto" w:fill="FFFFFF"/>
        </w:rPr>
        <w:t xml:space="preserve">) </w:t>
      </w:r>
      <w:r>
        <w:rPr>
          <w:rFonts w:ascii="Times New Roman" w:eastAsia="宋体" w:hAnsi="Times New Roman" w:cs="Times New Roman"/>
          <w:bCs/>
          <w:sz w:val="24"/>
          <w:szCs w:val="24"/>
          <w:shd w:val="clear" w:color="auto" w:fill="FFFFFF"/>
        </w:rPr>
        <w:t xml:space="preserve">of </w:t>
      </w:r>
      <w:r w:rsidR="00976A48">
        <w:rPr>
          <w:rFonts w:ascii="Times New Roman" w:eastAsia="宋体" w:hAnsi="Times New Roman" w:cs="Times New Roman"/>
          <w:bCs/>
          <w:sz w:val="24"/>
          <w:szCs w:val="24"/>
          <w:shd w:val="clear" w:color="auto" w:fill="FFFFFF"/>
        </w:rPr>
        <w:t xml:space="preserve">cotton fabrics treated in </w:t>
      </w:r>
      <w:r w:rsidR="00976A48">
        <w:rPr>
          <w:rFonts w:ascii="Times New Roman" w:hAnsi="Times New Roman"/>
          <w:bCs/>
          <w:sz w:val="24"/>
          <w:shd w:val="clear" w:color="auto" w:fill="FFFFFF"/>
        </w:rPr>
        <w:t>dip-coating solution</w:t>
      </w:r>
      <w:r w:rsidR="00976A48" w:rsidRPr="00C01D71">
        <w:rPr>
          <w:rFonts w:ascii="Times New Roman" w:hAnsi="Times New Roman"/>
          <w:bCs/>
          <w:sz w:val="24"/>
          <w:shd w:val="clear" w:color="auto" w:fill="FFFFFF"/>
        </w:rPr>
        <w:t xml:space="preserve"> </w:t>
      </w:r>
      <w:r w:rsidR="00976A48">
        <w:rPr>
          <w:rFonts w:ascii="Times New Roman" w:hAnsi="Times New Roman"/>
          <w:bCs/>
          <w:sz w:val="24"/>
          <w:shd w:val="clear" w:color="auto" w:fill="FFFFFF"/>
        </w:rPr>
        <w:t>with</w:t>
      </w:r>
      <w:r w:rsidR="00976A48" w:rsidRPr="00C01D71">
        <w:rPr>
          <w:rFonts w:ascii="Times New Roman" w:hAnsi="Times New Roman"/>
          <w:bCs/>
          <w:sz w:val="24"/>
          <w:shd w:val="clear" w:color="auto" w:fill="FFFFFF"/>
        </w:rPr>
        <w:t xml:space="preserve"> </w:t>
      </w:r>
      <w:r w:rsidR="00976A48">
        <w:rPr>
          <w:rFonts w:ascii="Times New Roman" w:hAnsi="Times New Roman"/>
          <w:bCs/>
          <w:sz w:val="24"/>
          <w:shd w:val="clear" w:color="auto" w:fill="FFFFFF"/>
        </w:rPr>
        <w:t>0.02 g mL</w:t>
      </w:r>
      <w:r w:rsidR="00976A48" w:rsidRPr="005C23C7">
        <w:rPr>
          <w:rFonts w:ascii="Times New Roman" w:hAnsi="Times New Roman"/>
          <w:bCs/>
          <w:sz w:val="24"/>
          <w:shd w:val="clear" w:color="auto" w:fill="FFFFFF"/>
          <w:vertAlign w:val="superscript"/>
        </w:rPr>
        <w:t>-1</w:t>
      </w:r>
      <w:r w:rsidR="00976A48" w:rsidRPr="00976A48">
        <w:rPr>
          <w:rFonts w:ascii="Times New Roman" w:hAnsi="Times New Roman"/>
          <w:bCs/>
          <w:sz w:val="24"/>
          <w:shd w:val="clear" w:color="auto" w:fill="FFFFFF"/>
        </w:rPr>
        <w:t xml:space="preserve"> </w:t>
      </w:r>
      <w:r w:rsidR="00976A48" w:rsidRPr="00C01D71">
        <w:rPr>
          <w:rFonts w:ascii="Times New Roman" w:hAnsi="Times New Roman"/>
          <w:bCs/>
          <w:sz w:val="24"/>
          <w:shd w:val="clear" w:color="auto" w:fill="FFFFFF"/>
        </w:rPr>
        <w:t>PDMS</w:t>
      </w:r>
      <w:r w:rsidR="00976A48">
        <w:rPr>
          <w:rFonts w:ascii="Times New Roman" w:hAnsi="Times New Roman"/>
          <w:bCs/>
          <w:sz w:val="24"/>
          <w:shd w:val="clear" w:color="auto" w:fill="FFFFFF"/>
        </w:rPr>
        <w:t>-A</w:t>
      </w:r>
      <w:r w:rsidR="00976A48" w:rsidRPr="00C01D71">
        <w:rPr>
          <w:rFonts w:ascii="Times New Roman" w:hAnsi="Times New Roman"/>
          <w:bCs/>
          <w:sz w:val="24"/>
          <w:shd w:val="clear" w:color="auto" w:fill="FFFFFF"/>
        </w:rPr>
        <w:t xml:space="preserve"> </w:t>
      </w:r>
      <w:r w:rsidR="00976A48">
        <w:rPr>
          <w:rFonts w:ascii="Times New Roman" w:hAnsi="Times New Roman"/>
          <w:bCs/>
          <w:sz w:val="24"/>
          <w:shd w:val="clear" w:color="auto" w:fill="FFFFFF"/>
        </w:rPr>
        <w:t>(a) and 0.005 g mL</w:t>
      </w:r>
      <w:r w:rsidR="00976A48" w:rsidRPr="005C23C7">
        <w:rPr>
          <w:rFonts w:ascii="Times New Roman" w:hAnsi="Times New Roman"/>
          <w:bCs/>
          <w:sz w:val="24"/>
          <w:shd w:val="clear" w:color="auto" w:fill="FFFFFF"/>
          <w:vertAlign w:val="superscript"/>
        </w:rPr>
        <w:t>-1</w:t>
      </w:r>
      <w:r w:rsidR="00976A48">
        <w:rPr>
          <w:rFonts w:ascii="Times New Roman" w:hAnsi="Times New Roman"/>
          <w:bCs/>
          <w:sz w:val="24"/>
          <w:shd w:val="clear" w:color="auto" w:fill="FFFFFF"/>
        </w:rPr>
        <w:t xml:space="preserve"> </w:t>
      </w:r>
      <w:r w:rsidR="00976A48" w:rsidRPr="00C01D71">
        <w:rPr>
          <w:rFonts w:ascii="Times New Roman" w:hAnsi="Times New Roman"/>
          <w:bCs/>
          <w:sz w:val="24"/>
          <w:shd w:val="clear" w:color="auto" w:fill="FFFFFF"/>
        </w:rPr>
        <w:t>PDMS</w:t>
      </w:r>
      <w:r w:rsidR="00976A48">
        <w:rPr>
          <w:rFonts w:ascii="Times New Roman" w:hAnsi="Times New Roman"/>
          <w:bCs/>
          <w:sz w:val="24"/>
          <w:shd w:val="clear" w:color="auto" w:fill="FFFFFF"/>
        </w:rPr>
        <w:t>-A (b).</w:t>
      </w:r>
    </w:p>
    <w:p w14:paraId="53544402" w14:textId="62C1E1AF" w:rsidR="00FB2112" w:rsidRPr="00976A48" w:rsidRDefault="00FB2112" w:rsidP="009D09D6">
      <w:pPr>
        <w:jc w:val="center"/>
      </w:pPr>
    </w:p>
    <w:p w14:paraId="42FBD210" w14:textId="28185CBC" w:rsidR="00FB2112" w:rsidRDefault="00FB2112" w:rsidP="009D09D6">
      <w:pPr>
        <w:jc w:val="center"/>
      </w:pPr>
    </w:p>
    <w:sectPr w:rsidR="00FB21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B8F449" w14:textId="77777777" w:rsidR="00BE6AFD" w:rsidRDefault="00BE6AFD" w:rsidP="00EC5984">
      <w:r>
        <w:separator/>
      </w:r>
    </w:p>
  </w:endnote>
  <w:endnote w:type="continuationSeparator" w:id="0">
    <w:p w14:paraId="0A179628" w14:textId="77777777" w:rsidR="00BE6AFD" w:rsidRDefault="00BE6AFD" w:rsidP="00EC59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NewRomanPS-ItalicMT">
    <w:altName w:val="Times New Roman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3964DE" w14:textId="77777777" w:rsidR="00BE6AFD" w:rsidRDefault="00BE6AFD" w:rsidP="00EC5984">
      <w:r>
        <w:separator/>
      </w:r>
    </w:p>
  </w:footnote>
  <w:footnote w:type="continuationSeparator" w:id="0">
    <w:p w14:paraId="05913E96" w14:textId="77777777" w:rsidR="00BE6AFD" w:rsidRDefault="00BE6AFD" w:rsidP="00EC59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9D6"/>
    <w:rsid w:val="001F4B90"/>
    <w:rsid w:val="003665CA"/>
    <w:rsid w:val="007176E2"/>
    <w:rsid w:val="00770611"/>
    <w:rsid w:val="00976A48"/>
    <w:rsid w:val="009D09D6"/>
    <w:rsid w:val="00A66DA7"/>
    <w:rsid w:val="00BC2DA0"/>
    <w:rsid w:val="00BE6AFD"/>
    <w:rsid w:val="00E37EB1"/>
    <w:rsid w:val="00E616C1"/>
    <w:rsid w:val="00EA1926"/>
    <w:rsid w:val="00EB6487"/>
    <w:rsid w:val="00EC5984"/>
    <w:rsid w:val="00FB2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88C5DC"/>
  <w15:chartTrackingRefBased/>
  <w15:docId w15:val="{C847E9F2-8344-4319-9134-BF7CD25B9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ddresses">
    <w:name w:val="Addresses"/>
    <w:basedOn w:val="a"/>
    <w:rsid w:val="00EA1926"/>
    <w:pPr>
      <w:widowControl/>
      <w:jc w:val="left"/>
    </w:pPr>
    <w:rPr>
      <w:rFonts w:ascii="Times New Roman" w:eastAsia="MS Mincho" w:hAnsi="Times New Roman" w:cs="Times New Roman"/>
      <w:kern w:val="0"/>
      <w:sz w:val="24"/>
      <w:szCs w:val="24"/>
    </w:rPr>
  </w:style>
  <w:style w:type="character" w:customStyle="1" w:styleId="15">
    <w:name w:val="15"/>
    <w:basedOn w:val="a0"/>
    <w:rsid w:val="00EA1926"/>
    <w:rPr>
      <w:rFonts w:ascii="Times New Roman" w:hAnsi="Times New Roman" w:cs="Times New Roman" w:hint="default"/>
      <w:color w:val="0000FF"/>
      <w:u w:val="single"/>
    </w:rPr>
  </w:style>
  <w:style w:type="character" w:styleId="a3">
    <w:name w:val="Hyperlink"/>
    <w:basedOn w:val="a0"/>
    <w:uiPriority w:val="99"/>
    <w:unhideWhenUsed/>
    <w:rsid w:val="00EA1926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EC59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C598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C59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C598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680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1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812</TotalTime>
  <Pages>2</Pages>
  <Words>169</Words>
  <Characters>968</Characters>
  <Application>Microsoft Office Word</Application>
  <DocSecurity>0</DocSecurity>
  <Lines>8</Lines>
  <Paragraphs>2</Paragraphs>
  <ScaleCrop>false</ScaleCrop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展鹏</dc:creator>
  <cp:keywords/>
  <dc:description/>
  <cp:lastModifiedBy>叶 展鹏</cp:lastModifiedBy>
  <cp:revision>7</cp:revision>
  <dcterms:created xsi:type="dcterms:W3CDTF">2021-03-01T07:05:00Z</dcterms:created>
  <dcterms:modified xsi:type="dcterms:W3CDTF">2021-03-18T12:55:00Z</dcterms:modified>
</cp:coreProperties>
</file>