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713AFD" w14:textId="77777777" w:rsidR="004669CC" w:rsidRDefault="004669CC" w:rsidP="004669CC">
      <w:pPr>
        <w:spacing w:after="0" w:line="48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Extended Data</w:t>
      </w:r>
    </w:p>
    <w:p w14:paraId="45F0CB69" w14:textId="77777777" w:rsidR="004669CC" w:rsidRPr="00FF4FA7" w:rsidRDefault="004669CC" w:rsidP="004669C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05A8E"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Pr="00505A8E"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  <w:t>I.</w:t>
      </w:r>
      <w:r w:rsidRPr="00505A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Summary of </w:t>
      </w:r>
      <w:r w:rsidRPr="004C7123">
        <w:rPr>
          <w:rFonts w:ascii="Times New Roman" w:hAnsi="Times New Roman" w:cs="Times New Roman"/>
          <w:sz w:val="24"/>
          <w:szCs w:val="24"/>
        </w:rPr>
        <w:t>A</w:t>
      </w:r>
      <w:r w:rsidRPr="00504FBC">
        <w:rPr>
          <w:rFonts w:ascii="Times New Roman" w:hAnsi="Times New Roman" w:cs="Times New Roman"/>
          <w:sz w:val="24"/>
          <w:szCs w:val="24"/>
        </w:rPr>
        <w:t>l</w:t>
      </w:r>
      <w:r w:rsidRPr="004F524F">
        <w:rPr>
          <w:rFonts w:ascii="Times New Roman" w:hAnsi="Times New Roman" w:cs="Times New Roman"/>
          <w:sz w:val="24"/>
          <w:szCs w:val="24"/>
          <w:vertAlign w:val="subscript"/>
        </w:rPr>
        <w:t>(1-x)</w:t>
      </w:r>
      <w:r w:rsidRPr="00504FBC">
        <w:rPr>
          <w:rFonts w:ascii="Times New Roman" w:hAnsi="Times New Roman" w:cs="Times New Roman"/>
          <w:sz w:val="24"/>
          <w:szCs w:val="24"/>
        </w:rPr>
        <w:t>Sc</w:t>
      </w:r>
      <w:r w:rsidRPr="00504FBC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 w:rsidRPr="00504FBC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film thickness, refractive index and composition</w:t>
      </w:r>
      <w:r w:rsidRPr="00505A8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tbl>
      <w:tblPr>
        <w:tblStyle w:val="TableGrid"/>
        <w:tblpPr w:leftFromText="180" w:rightFromText="180" w:vertAnchor="text" w:horzAnchor="margin" w:tblpY="441"/>
        <w:tblW w:w="9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720"/>
        <w:gridCol w:w="810"/>
        <w:gridCol w:w="810"/>
        <w:gridCol w:w="900"/>
        <w:gridCol w:w="720"/>
        <w:gridCol w:w="720"/>
        <w:gridCol w:w="810"/>
        <w:gridCol w:w="900"/>
        <w:gridCol w:w="720"/>
        <w:gridCol w:w="810"/>
        <w:gridCol w:w="720"/>
        <w:gridCol w:w="810"/>
      </w:tblGrid>
      <w:tr w:rsidR="004669CC" w:rsidRPr="002C132B" w14:paraId="6E51380A" w14:textId="77777777" w:rsidTr="008403C7">
        <w:trPr>
          <w:trHeight w:val="487"/>
        </w:trPr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14:paraId="41B84A45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Sc</w:t>
            </w: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N:</w:t>
            </w:r>
          </w:p>
          <w:p w14:paraId="56060BB6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Al</w:t>
            </w: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N</w:t>
            </w:r>
          </w:p>
        </w:tc>
        <w:tc>
          <w:tcPr>
            <w:tcW w:w="810" w:type="dxa"/>
            <w:tcBorders>
              <w:top w:val="double" w:sz="4" w:space="0" w:color="auto"/>
              <w:bottom w:val="double" w:sz="4" w:space="0" w:color="auto"/>
            </w:tcBorders>
          </w:tcPr>
          <w:p w14:paraId="40FC2C5E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Temp.</w:t>
            </w:r>
          </w:p>
          <w:p w14:paraId="253EF787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(°C)</w:t>
            </w:r>
          </w:p>
        </w:tc>
        <w:tc>
          <w:tcPr>
            <w:tcW w:w="810" w:type="dxa"/>
            <w:tcBorders>
              <w:top w:val="double" w:sz="4" w:space="0" w:color="auto"/>
              <w:bottom w:val="double" w:sz="4" w:space="0" w:color="auto"/>
            </w:tcBorders>
          </w:tcPr>
          <w:p w14:paraId="7BAAC6AA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Thick.</w:t>
            </w:r>
          </w:p>
          <w:p w14:paraId="619452AE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(nm)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</w:tcBorders>
          </w:tcPr>
          <w:p w14:paraId="1234BED8" w14:textId="77777777" w:rsidR="004669CC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Index</w:t>
            </w:r>
          </w:p>
          <w:p w14:paraId="0C8A31F3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(633nm)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14:paraId="2CAAE3B6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Al (at.%)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14:paraId="32EE8BF1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Sc (at.%)</w:t>
            </w:r>
          </w:p>
        </w:tc>
        <w:tc>
          <w:tcPr>
            <w:tcW w:w="810" w:type="dxa"/>
            <w:tcBorders>
              <w:top w:val="double" w:sz="4" w:space="0" w:color="auto"/>
              <w:bottom w:val="double" w:sz="4" w:space="0" w:color="auto"/>
            </w:tcBorders>
          </w:tcPr>
          <w:p w14:paraId="047B79B1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N (at.%)</w:t>
            </w:r>
          </w:p>
        </w:tc>
        <w:tc>
          <w:tcPr>
            <w:tcW w:w="900" w:type="dxa"/>
            <w:tcBorders>
              <w:top w:val="double" w:sz="4" w:space="0" w:color="auto"/>
              <w:bottom w:val="double" w:sz="4" w:space="0" w:color="auto"/>
            </w:tcBorders>
          </w:tcPr>
          <w:p w14:paraId="0FF82650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N:</w:t>
            </w:r>
          </w:p>
          <w:p w14:paraId="3DE28894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Al+Sc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14:paraId="369E747A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x</w:t>
            </w:r>
          </w:p>
        </w:tc>
        <w:tc>
          <w:tcPr>
            <w:tcW w:w="810" w:type="dxa"/>
            <w:tcBorders>
              <w:top w:val="double" w:sz="4" w:space="0" w:color="auto"/>
              <w:bottom w:val="double" w:sz="4" w:space="0" w:color="auto"/>
            </w:tcBorders>
          </w:tcPr>
          <w:p w14:paraId="77E73692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Cl (at.%)</w:t>
            </w:r>
          </w:p>
        </w:tc>
        <w:tc>
          <w:tcPr>
            <w:tcW w:w="720" w:type="dxa"/>
            <w:tcBorders>
              <w:top w:val="double" w:sz="4" w:space="0" w:color="auto"/>
              <w:bottom w:val="double" w:sz="4" w:space="0" w:color="auto"/>
            </w:tcBorders>
          </w:tcPr>
          <w:p w14:paraId="7C257F76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 (at.%)</w:t>
            </w:r>
          </w:p>
        </w:tc>
        <w:tc>
          <w:tcPr>
            <w:tcW w:w="810" w:type="dxa"/>
            <w:tcBorders>
              <w:top w:val="double" w:sz="4" w:space="0" w:color="auto"/>
              <w:bottom w:val="double" w:sz="4" w:space="0" w:color="auto"/>
            </w:tcBorders>
          </w:tcPr>
          <w:p w14:paraId="4597DEF5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O (at.%)</w:t>
            </w:r>
          </w:p>
        </w:tc>
      </w:tr>
      <w:tr w:rsidR="004669CC" w:rsidRPr="002C132B" w14:paraId="0C80BF1A" w14:textId="77777777" w:rsidTr="008403C7">
        <w:trPr>
          <w:trHeight w:val="487"/>
        </w:trPr>
        <w:tc>
          <w:tcPr>
            <w:tcW w:w="720" w:type="dxa"/>
            <w:tcBorders>
              <w:top w:val="double" w:sz="4" w:space="0" w:color="auto"/>
              <w:bottom w:val="dotted" w:sz="4" w:space="0" w:color="auto"/>
            </w:tcBorders>
          </w:tcPr>
          <w:p w14:paraId="3CDFCC12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  <w:r w:rsidRPr="000B781D">
              <w:rPr>
                <w:rFonts w:ascii="Times New Roman" w:hAnsi="Times New Roman" w:cs="Times New Roman"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810" w:type="dxa"/>
            <w:tcBorders>
              <w:top w:val="double" w:sz="4" w:space="0" w:color="auto"/>
              <w:bottom w:val="dotted" w:sz="4" w:space="0" w:color="auto"/>
            </w:tcBorders>
          </w:tcPr>
          <w:p w14:paraId="70A4B2DE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color w:val="000000" w:themeColor="text1"/>
              </w:rPr>
              <w:t>215</w:t>
            </w:r>
          </w:p>
        </w:tc>
        <w:tc>
          <w:tcPr>
            <w:tcW w:w="810" w:type="dxa"/>
            <w:tcBorders>
              <w:top w:val="double" w:sz="4" w:space="0" w:color="auto"/>
              <w:bottom w:val="dotted" w:sz="4" w:space="0" w:color="auto"/>
            </w:tcBorders>
          </w:tcPr>
          <w:p w14:paraId="796ED0CD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39.2 ± 1.7%</w:t>
            </w:r>
          </w:p>
        </w:tc>
        <w:tc>
          <w:tcPr>
            <w:tcW w:w="900" w:type="dxa"/>
            <w:tcBorders>
              <w:top w:val="double" w:sz="4" w:space="0" w:color="auto"/>
              <w:bottom w:val="dotted" w:sz="4" w:space="0" w:color="auto"/>
            </w:tcBorders>
          </w:tcPr>
          <w:p w14:paraId="2B4D46E1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1.88</w:t>
            </w:r>
            <w:r w:rsidRPr="000B781D">
              <w:rPr>
                <w:rFonts w:ascii="Times New Roman" w:hAnsi="Times New Roman" w:cs="Times New Roman"/>
              </w:rPr>
              <w:t xml:space="preserve"> ± 1.2%</w:t>
            </w:r>
          </w:p>
        </w:tc>
        <w:tc>
          <w:tcPr>
            <w:tcW w:w="720" w:type="dxa"/>
            <w:tcBorders>
              <w:top w:val="double" w:sz="4" w:space="0" w:color="auto"/>
              <w:bottom w:val="dotted" w:sz="4" w:space="0" w:color="auto"/>
            </w:tcBorders>
          </w:tcPr>
          <w:p w14:paraId="4EA4E9B3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52.4 ± 0.3</w:t>
            </w:r>
          </w:p>
        </w:tc>
        <w:tc>
          <w:tcPr>
            <w:tcW w:w="720" w:type="dxa"/>
            <w:tcBorders>
              <w:top w:val="double" w:sz="4" w:space="0" w:color="auto"/>
              <w:bottom w:val="dotted" w:sz="4" w:space="0" w:color="auto"/>
            </w:tcBorders>
          </w:tcPr>
          <w:p w14:paraId="27A64834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color w:val="000000" w:themeColor="text1"/>
              </w:rPr>
              <w:t>0.0</w:t>
            </w:r>
          </w:p>
          <w:p w14:paraId="312CB401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10" w:type="dxa"/>
            <w:tcBorders>
              <w:top w:val="double" w:sz="4" w:space="0" w:color="auto"/>
              <w:bottom w:val="dotted" w:sz="4" w:space="0" w:color="auto"/>
            </w:tcBorders>
          </w:tcPr>
          <w:p w14:paraId="1B025E49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</w:rPr>
              <w:t>45.6 ± 0.4</w:t>
            </w:r>
          </w:p>
        </w:tc>
        <w:tc>
          <w:tcPr>
            <w:tcW w:w="900" w:type="dxa"/>
            <w:tcBorders>
              <w:top w:val="double" w:sz="4" w:space="0" w:color="auto"/>
              <w:bottom w:val="dotted" w:sz="4" w:space="0" w:color="auto"/>
            </w:tcBorders>
          </w:tcPr>
          <w:p w14:paraId="44E7DAC7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0.87 ± 0.01</w:t>
            </w:r>
          </w:p>
        </w:tc>
        <w:tc>
          <w:tcPr>
            <w:tcW w:w="720" w:type="dxa"/>
            <w:tcBorders>
              <w:top w:val="double" w:sz="4" w:space="0" w:color="auto"/>
              <w:bottom w:val="dotted" w:sz="4" w:space="0" w:color="auto"/>
            </w:tcBorders>
          </w:tcPr>
          <w:p w14:paraId="0DC0F058" w14:textId="77777777" w:rsidR="004669CC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</w:p>
          <w:p w14:paraId="3DD11099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double" w:sz="4" w:space="0" w:color="auto"/>
              <w:bottom w:val="dotted" w:sz="4" w:space="0" w:color="auto"/>
            </w:tcBorders>
          </w:tcPr>
          <w:p w14:paraId="18769301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0.0</w:t>
            </w:r>
          </w:p>
          <w:p w14:paraId="17F2438A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720" w:type="dxa"/>
            <w:tcBorders>
              <w:top w:val="double" w:sz="4" w:space="0" w:color="auto"/>
              <w:bottom w:val="dotted" w:sz="4" w:space="0" w:color="auto"/>
            </w:tcBorders>
          </w:tcPr>
          <w:p w14:paraId="4415C51F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</w:rPr>
              <w:t>1.9 ± 0.5</w:t>
            </w:r>
          </w:p>
        </w:tc>
        <w:tc>
          <w:tcPr>
            <w:tcW w:w="810" w:type="dxa"/>
            <w:tcBorders>
              <w:top w:val="double" w:sz="4" w:space="0" w:color="auto"/>
              <w:bottom w:val="dotted" w:sz="4" w:space="0" w:color="auto"/>
            </w:tcBorders>
          </w:tcPr>
          <w:p w14:paraId="123814C0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669CC" w:rsidRPr="00044777" w14:paraId="697282E8" w14:textId="77777777" w:rsidTr="008403C7">
        <w:trPr>
          <w:trHeight w:val="487"/>
        </w:trPr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42300882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283A">
              <w:rPr>
                <w:rFonts w:ascii="Times New Roman" w:hAnsi="Times New Roman" w:cs="Times New Roman"/>
                <w:color w:val="000000" w:themeColor="text1"/>
              </w:rPr>
              <w:t>1:1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47C348AE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283A">
              <w:rPr>
                <w:rFonts w:ascii="Times New Roman" w:hAnsi="Times New Roman" w:cs="Times New Roman"/>
                <w:color w:val="000000" w:themeColor="text1"/>
              </w:rPr>
              <w:t>215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29C812CE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35.4 ± 1.2%</w:t>
            </w: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7B862945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2.04 ± 0.8%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64EA445C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46.0 ± 0.3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0A4D66D9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283A">
              <w:rPr>
                <w:rFonts w:ascii="Times New Roman" w:hAnsi="Times New Roman" w:cs="Times New Roman"/>
                <w:color w:val="000000" w:themeColor="text1"/>
              </w:rPr>
              <w:t xml:space="preserve">7.5 </w:t>
            </w:r>
            <w:r w:rsidRPr="0066283A">
              <w:rPr>
                <w:rFonts w:ascii="Times New Roman" w:hAnsi="Times New Roman" w:cs="Times New Roman"/>
              </w:rPr>
              <w:t>± 0.1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566F5C1C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44.6 ± 0.3</w:t>
            </w: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092D90BE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0.84 ± 0.01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34167216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0.14 ± 0.01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5C237E26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0.9 ± 0.1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58AB4E92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0.6 ± 0.2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3EF21DEA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0.4 ± 0.3</w:t>
            </w:r>
          </w:p>
        </w:tc>
      </w:tr>
      <w:tr w:rsidR="004669CC" w:rsidRPr="002C132B" w14:paraId="0D1E5A2F" w14:textId="77777777" w:rsidTr="008403C7">
        <w:trPr>
          <w:trHeight w:val="487"/>
        </w:trPr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6914E382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.5</w:t>
            </w:r>
            <w:r w:rsidRPr="000B781D">
              <w:rPr>
                <w:rFonts w:ascii="Times New Roman" w:hAnsi="Times New Roman" w:cs="Times New Roman"/>
                <w:color w:val="000000" w:themeColor="text1"/>
              </w:rPr>
              <w:t>:1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6168DB46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color w:val="000000" w:themeColor="text1"/>
              </w:rPr>
              <w:t>215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0EB0FF99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41.1</w:t>
            </w:r>
            <w:r w:rsidRPr="000B781D">
              <w:rPr>
                <w:rFonts w:ascii="Times New Roman" w:hAnsi="Times New Roman" w:cs="Times New Roman"/>
              </w:rPr>
              <w:t xml:space="preserve"> ± 1.</w:t>
            </w:r>
            <w:r>
              <w:rPr>
                <w:rFonts w:ascii="Times New Roman" w:hAnsi="Times New Roman" w:cs="Times New Roman"/>
              </w:rPr>
              <w:t>7</w:t>
            </w:r>
            <w:r w:rsidRPr="000B781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374A4B07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</w:t>
            </w:r>
            <w:r w:rsidRPr="000B781D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0.6</w:t>
            </w:r>
            <w:r w:rsidRPr="000B781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382D1918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41.1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3528877C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11.2 </w:t>
            </w:r>
            <w:r w:rsidRPr="000B781D">
              <w:rPr>
                <w:rFonts w:ascii="Times New Roman" w:hAnsi="Times New Roman" w:cs="Times New Roman"/>
              </w:rPr>
              <w:t>± 0.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6EE26ABF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5</w:t>
            </w:r>
            <w:r w:rsidRPr="000B781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8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7F262542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</w:rPr>
              <w:t>8</w:t>
            </w:r>
            <w:r w:rsidRPr="000B781D">
              <w:rPr>
                <w:rFonts w:ascii="Times New Roman" w:hAnsi="Times New Roman" w:cs="Times New Roman"/>
              </w:rPr>
              <w:t xml:space="preserve"> ± 0.0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75704930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0.21 </w:t>
            </w:r>
            <w:r w:rsidRPr="000B781D">
              <w:rPr>
                <w:rFonts w:ascii="Times New Roman" w:hAnsi="Times New Roman" w:cs="Times New Roman"/>
              </w:rPr>
              <w:t>± 0.0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6FB4AC26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1.2 </w:t>
            </w:r>
            <w:r w:rsidRPr="000B781D">
              <w:rPr>
                <w:rFonts w:ascii="Times New Roman" w:hAnsi="Times New Roman" w:cs="Times New Roman"/>
              </w:rPr>
              <w:t>± 0.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013D156F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1F6BFEE5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669CC" w:rsidRPr="002C132B" w14:paraId="785D8CAB" w14:textId="77777777" w:rsidTr="008403C7">
        <w:trPr>
          <w:trHeight w:val="487"/>
        </w:trPr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60766486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0B781D">
              <w:rPr>
                <w:rFonts w:ascii="Times New Roman" w:hAnsi="Times New Roman" w:cs="Times New Roman"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38FB47A7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color w:val="000000" w:themeColor="text1"/>
              </w:rPr>
              <w:t>215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1AF8A118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36.5</w:t>
            </w:r>
            <w:r w:rsidRPr="000B781D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3.0</w:t>
            </w:r>
            <w:r w:rsidRPr="000B781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4F48DDE0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2.12</w:t>
            </w:r>
            <w:r w:rsidRPr="000B781D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0.7</w:t>
            </w:r>
            <w:r w:rsidRPr="000B781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3974B125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37.1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4CBC98F4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15.4 </w:t>
            </w:r>
            <w:r w:rsidRPr="000B781D">
              <w:rPr>
                <w:rFonts w:ascii="Times New Roman" w:hAnsi="Times New Roman" w:cs="Times New Roman"/>
              </w:rPr>
              <w:t>± 0.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7A44B189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4</w:t>
            </w:r>
            <w:r w:rsidRPr="000B781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385BE05D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0.8</w:t>
            </w:r>
            <w:r>
              <w:rPr>
                <w:rFonts w:ascii="Times New Roman" w:hAnsi="Times New Roman" w:cs="Times New Roman"/>
              </w:rPr>
              <w:t>4</w:t>
            </w:r>
            <w:r w:rsidRPr="000B781D">
              <w:rPr>
                <w:rFonts w:ascii="Times New Roman" w:hAnsi="Times New Roman" w:cs="Times New Roman"/>
              </w:rPr>
              <w:t xml:space="preserve"> ± 0.0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37BB128C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0.29 </w:t>
            </w:r>
            <w:r w:rsidRPr="000B781D">
              <w:rPr>
                <w:rFonts w:ascii="Times New Roman" w:hAnsi="Times New Roman" w:cs="Times New Roman"/>
              </w:rPr>
              <w:t>± 0.0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1EC358A2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1.9 </w:t>
            </w:r>
            <w:r w:rsidRPr="000B781D">
              <w:rPr>
                <w:rFonts w:ascii="Times New Roman" w:hAnsi="Times New Roman" w:cs="Times New Roman"/>
              </w:rPr>
              <w:t>± 0.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472BF52D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7C698D45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3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4669CC" w:rsidRPr="002C132B" w14:paraId="40F7444D" w14:textId="77777777" w:rsidTr="008403C7">
        <w:trPr>
          <w:trHeight w:val="487"/>
        </w:trPr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37EA7F06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0B781D">
              <w:rPr>
                <w:rFonts w:ascii="Times New Roman" w:hAnsi="Times New Roman" w:cs="Times New Roman"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3A17C93E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color w:val="000000" w:themeColor="text1"/>
              </w:rPr>
              <w:t>215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3D9034FA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34.7</w:t>
            </w:r>
            <w:r w:rsidRPr="000B781D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2.5</w:t>
            </w:r>
            <w:r w:rsidRPr="000B781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604D3269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2.19</w:t>
            </w:r>
            <w:r w:rsidRPr="000B781D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0.9</w:t>
            </w:r>
            <w:r w:rsidRPr="000B781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0C93CCF3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27.7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1D2A41D9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23.0 </w:t>
            </w:r>
            <w:r w:rsidRPr="000B781D">
              <w:rPr>
                <w:rFonts w:ascii="Times New Roman" w:hAnsi="Times New Roman" w:cs="Times New Roman"/>
              </w:rPr>
              <w:t>± 0.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792CE4D1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6</w:t>
            </w:r>
            <w:r w:rsidRPr="000B781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1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4A530E9A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91</w:t>
            </w:r>
            <w:r w:rsidRPr="000B781D">
              <w:rPr>
                <w:rFonts w:ascii="Times New Roman" w:hAnsi="Times New Roman" w:cs="Times New Roman"/>
              </w:rPr>
              <w:t xml:space="preserve"> ± 0.0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6F63FA57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0.45 </w:t>
            </w:r>
            <w:r w:rsidRPr="000B781D">
              <w:rPr>
                <w:rFonts w:ascii="Times New Roman" w:hAnsi="Times New Roman" w:cs="Times New Roman"/>
              </w:rPr>
              <w:t>± 0.0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6987D7FC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2.3 </w:t>
            </w:r>
            <w:r w:rsidRPr="000B781D">
              <w:rPr>
                <w:rFonts w:ascii="Times New Roman" w:hAnsi="Times New Roman" w:cs="Times New Roman"/>
              </w:rPr>
              <w:t>± 0.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1B75CC78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1131DCFB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669CC" w:rsidRPr="002C132B" w14:paraId="1D6DD644" w14:textId="77777777" w:rsidTr="008403C7">
        <w:trPr>
          <w:trHeight w:val="487"/>
        </w:trPr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690423DF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</w:t>
            </w:r>
            <w:r w:rsidRPr="000B781D">
              <w:rPr>
                <w:rFonts w:ascii="Times New Roman" w:hAnsi="Times New Roman" w:cs="Times New Roman"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5EE12369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color w:val="000000" w:themeColor="text1"/>
              </w:rPr>
              <w:t>300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7E186794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40.5 ± 2.7%</w:t>
            </w: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094AA350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1.99</w:t>
            </w:r>
            <w:r w:rsidRPr="000B781D">
              <w:rPr>
                <w:rFonts w:ascii="Times New Roman" w:hAnsi="Times New Roman" w:cs="Times New Roman"/>
              </w:rPr>
              <w:t xml:space="preserve"> ± 0.4%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0F67E1FF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  <w:r w:rsidRPr="000B781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1F55B461" w14:textId="77777777" w:rsidR="004669CC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</w:t>
            </w:r>
          </w:p>
          <w:p w14:paraId="35F59E51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2AC7624B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</w:rPr>
              <w:t>47.</w:t>
            </w:r>
            <w:r>
              <w:rPr>
                <w:rFonts w:ascii="Times New Roman" w:hAnsi="Times New Roman" w:cs="Times New Roman"/>
              </w:rPr>
              <w:t>1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3E129B0F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0</w:t>
            </w:r>
            <w:r w:rsidRPr="000B781D">
              <w:rPr>
                <w:rFonts w:ascii="Times New Roman" w:hAnsi="Times New Roman" w:cs="Times New Roman"/>
              </w:rPr>
              <w:t xml:space="preserve"> ± 0.01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6AD350AF" w14:textId="77777777" w:rsidR="004669CC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</w:p>
          <w:p w14:paraId="47CB394B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5A61C57D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73E2450B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7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4A7FA1C5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4669CC" w:rsidRPr="002C132B" w14:paraId="5479E56B" w14:textId="77777777" w:rsidTr="008403C7">
        <w:trPr>
          <w:trHeight w:val="487"/>
        </w:trPr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19C19E0F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283A">
              <w:rPr>
                <w:rFonts w:ascii="Times New Roman" w:hAnsi="Times New Roman" w:cs="Times New Roman"/>
                <w:color w:val="000000" w:themeColor="text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</w:rPr>
              <w:t>.5</w:t>
            </w:r>
            <w:r w:rsidRPr="0066283A">
              <w:rPr>
                <w:rFonts w:ascii="Times New Roman" w:hAnsi="Times New Roman" w:cs="Times New Roman"/>
                <w:color w:val="000000" w:themeColor="text1"/>
              </w:rPr>
              <w:t>:1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33D9777F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66283A">
              <w:rPr>
                <w:rFonts w:ascii="Times New Roman" w:hAnsi="Times New Roman" w:cs="Times New Roman"/>
                <w:color w:val="000000" w:themeColor="text1"/>
              </w:rPr>
              <w:t>300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38CA1901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36.4 ± 2.3%</w:t>
            </w: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3C2E1B59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2.11 ± 0.6%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4FDBF2F5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47.6 ± 0.3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440481BD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  <w:color w:val="000000" w:themeColor="text1"/>
              </w:rPr>
              <w:t xml:space="preserve">6.6 </w:t>
            </w:r>
            <w:r w:rsidRPr="0066283A">
              <w:rPr>
                <w:rFonts w:ascii="Times New Roman" w:hAnsi="Times New Roman" w:cs="Times New Roman"/>
              </w:rPr>
              <w:t>± 0.3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7BF1F63D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45.3 ± 0.3</w:t>
            </w:r>
          </w:p>
        </w:tc>
        <w:tc>
          <w:tcPr>
            <w:tcW w:w="900" w:type="dxa"/>
            <w:tcBorders>
              <w:top w:val="dotted" w:sz="4" w:space="0" w:color="auto"/>
              <w:bottom w:val="dotted" w:sz="4" w:space="0" w:color="auto"/>
            </w:tcBorders>
          </w:tcPr>
          <w:p w14:paraId="0C808669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0.84 ± 0.01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39B1348D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0.12 ± 0.01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5E39C6DC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0.2 ± 0.1</w:t>
            </w:r>
          </w:p>
        </w:tc>
        <w:tc>
          <w:tcPr>
            <w:tcW w:w="720" w:type="dxa"/>
            <w:tcBorders>
              <w:top w:val="dotted" w:sz="4" w:space="0" w:color="auto"/>
              <w:bottom w:val="dotted" w:sz="4" w:space="0" w:color="auto"/>
            </w:tcBorders>
          </w:tcPr>
          <w:p w14:paraId="698EC441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810" w:type="dxa"/>
            <w:tcBorders>
              <w:top w:val="dotted" w:sz="4" w:space="0" w:color="auto"/>
              <w:bottom w:val="dotted" w:sz="4" w:space="0" w:color="auto"/>
            </w:tcBorders>
          </w:tcPr>
          <w:p w14:paraId="250BE5C1" w14:textId="77777777" w:rsidR="004669CC" w:rsidRPr="0066283A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66283A">
              <w:rPr>
                <w:rFonts w:ascii="Times New Roman" w:hAnsi="Times New Roman" w:cs="Times New Roman"/>
              </w:rPr>
              <w:t>0.4 ± 0.2</w:t>
            </w:r>
          </w:p>
        </w:tc>
      </w:tr>
      <w:tr w:rsidR="004669CC" w:rsidRPr="002C132B" w14:paraId="381D4692" w14:textId="77777777" w:rsidTr="008403C7">
        <w:trPr>
          <w:trHeight w:val="487"/>
        </w:trPr>
        <w:tc>
          <w:tcPr>
            <w:tcW w:w="720" w:type="dxa"/>
            <w:tcBorders>
              <w:top w:val="dotted" w:sz="4" w:space="0" w:color="auto"/>
              <w:bottom w:val="double" w:sz="4" w:space="0" w:color="auto"/>
            </w:tcBorders>
          </w:tcPr>
          <w:p w14:paraId="63631E93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  <w:r w:rsidRPr="000B781D">
              <w:rPr>
                <w:rFonts w:ascii="Times New Roman" w:hAnsi="Times New Roman" w:cs="Times New Roman"/>
                <w:color w:val="000000" w:themeColor="text1"/>
              </w:rPr>
              <w:t>:</w:t>
            </w: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810" w:type="dxa"/>
            <w:tcBorders>
              <w:top w:val="dotted" w:sz="4" w:space="0" w:color="auto"/>
              <w:bottom w:val="double" w:sz="4" w:space="0" w:color="auto"/>
            </w:tcBorders>
          </w:tcPr>
          <w:p w14:paraId="6C98CC09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0B781D">
              <w:rPr>
                <w:rFonts w:ascii="Times New Roman" w:hAnsi="Times New Roman" w:cs="Times New Roman"/>
                <w:color w:val="000000" w:themeColor="text1"/>
              </w:rPr>
              <w:t>300</w:t>
            </w:r>
          </w:p>
        </w:tc>
        <w:tc>
          <w:tcPr>
            <w:tcW w:w="810" w:type="dxa"/>
            <w:tcBorders>
              <w:top w:val="dotted" w:sz="4" w:space="0" w:color="auto"/>
              <w:bottom w:val="double" w:sz="4" w:space="0" w:color="auto"/>
            </w:tcBorders>
          </w:tcPr>
          <w:p w14:paraId="3CD85EEB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30.9</w:t>
            </w:r>
            <w:r w:rsidRPr="000B781D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6.4</w:t>
            </w:r>
            <w:r w:rsidRPr="000B781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00" w:type="dxa"/>
            <w:tcBorders>
              <w:top w:val="dotted" w:sz="4" w:space="0" w:color="auto"/>
              <w:bottom w:val="double" w:sz="4" w:space="0" w:color="auto"/>
            </w:tcBorders>
          </w:tcPr>
          <w:p w14:paraId="53BE3BB4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2.16</w:t>
            </w:r>
            <w:r w:rsidRPr="000B781D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1</w:t>
            </w:r>
            <w:r w:rsidRPr="000B781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</w:t>
            </w:r>
            <w:r w:rsidRPr="000B781D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720" w:type="dxa"/>
            <w:tcBorders>
              <w:top w:val="dotted" w:sz="4" w:space="0" w:color="auto"/>
              <w:bottom w:val="double" w:sz="4" w:space="0" w:color="auto"/>
            </w:tcBorders>
          </w:tcPr>
          <w:p w14:paraId="44055C88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35.9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20" w:type="dxa"/>
            <w:tcBorders>
              <w:top w:val="dotted" w:sz="4" w:space="0" w:color="auto"/>
              <w:bottom w:val="double" w:sz="4" w:space="0" w:color="auto"/>
            </w:tcBorders>
          </w:tcPr>
          <w:p w14:paraId="1CBB95B7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15.3 </w:t>
            </w:r>
            <w:r w:rsidRPr="000B781D">
              <w:rPr>
                <w:rFonts w:ascii="Times New Roman" w:hAnsi="Times New Roman" w:cs="Times New Roman"/>
              </w:rPr>
              <w:t>± 0.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0" w:type="dxa"/>
            <w:tcBorders>
              <w:top w:val="dotted" w:sz="4" w:space="0" w:color="auto"/>
              <w:bottom w:val="double" w:sz="4" w:space="0" w:color="auto"/>
            </w:tcBorders>
          </w:tcPr>
          <w:p w14:paraId="636B4BD2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7</w:t>
            </w:r>
            <w:r w:rsidRPr="000B781D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4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00" w:type="dxa"/>
            <w:tcBorders>
              <w:top w:val="dotted" w:sz="4" w:space="0" w:color="auto"/>
              <w:bottom w:val="double" w:sz="4" w:space="0" w:color="auto"/>
            </w:tcBorders>
          </w:tcPr>
          <w:p w14:paraId="264895ED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93</w:t>
            </w:r>
            <w:r w:rsidRPr="000B781D">
              <w:rPr>
                <w:rFonts w:ascii="Times New Roman" w:hAnsi="Times New Roman" w:cs="Times New Roman"/>
              </w:rPr>
              <w:t xml:space="preserve"> ± 0.0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20" w:type="dxa"/>
            <w:tcBorders>
              <w:top w:val="dotted" w:sz="4" w:space="0" w:color="auto"/>
              <w:bottom w:val="double" w:sz="4" w:space="0" w:color="auto"/>
            </w:tcBorders>
          </w:tcPr>
          <w:p w14:paraId="49AC6862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0.30 </w:t>
            </w:r>
            <w:r w:rsidRPr="000B781D">
              <w:rPr>
                <w:rFonts w:ascii="Times New Roman" w:hAnsi="Times New Roman" w:cs="Times New Roman"/>
              </w:rPr>
              <w:t>± 0.0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10" w:type="dxa"/>
            <w:tcBorders>
              <w:top w:val="dotted" w:sz="4" w:space="0" w:color="auto"/>
              <w:bottom w:val="double" w:sz="4" w:space="0" w:color="auto"/>
            </w:tcBorders>
          </w:tcPr>
          <w:p w14:paraId="762D55C9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0.6 </w:t>
            </w:r>
            <w:r w:rsidRPr="000B781D">
              <w:rPr>
                <w:rFonts w:ascii="Times New Roman" w:hAnsi="Times New Roman" w:cs="Times New Roman"/>
              </w:rPr>
              <w:t>± 0.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0" w:type="dxa"/>
            <w:tcBorders>
              <w:top w:val="dotted" w:sz="4" w:space="0" w:color="auto"/>
              <w:bottom w:val="double" w:sz="4" w:space="0" w:color="auto"/>
            </w:tcBorders>
          </w:tcPr>
          <w:p w14:paraId="4440E639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5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10" w:type="dxa"/>
            <w:tcBorders>
              <w:top w:val="dotted" w:sz="4" w:space="0" w:color="auto"/>
              <w:bottom w:val="double" w:sz="4" w:space="0" w:color="auto"/>
            </w:tcBorders>
          </w:tcPr>
          <w:p w14:paraId="08CCE942" w14:textId="77777777" w:rsidR="004669CC" w:rsidRPr="000B781D" w:rsidRDefault="004669CC" w:rsidP="008403C7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</w:rPr>
            </w:pPr>
            <w:r w:rsidRPr="000B781D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3</w:t>
            </w:r>
            <w:r w:rsidRPr="000B781D">
              <w:rPr>
                <w:rFonts w:ascii="Times New Roman" w:hAnsi="Times New Roman" w:cs="Times New Roman"/>
              </w:rPr>
              <w:t xml:space="preserve"> ± 0.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14:paraId="56290E5A" w14:textId="77777777" w:rsidR="004669CC" w:rsidRDefault="004669CC" w:rsidP="004669C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187F32" w14:textId="77777777" w:rsidR="004669CC" w:rsidRDefault="004669CC" w:rsidP="004669C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46D4553D" w14:textId="77777777" w:rsidR="004669CC" w:rsidRDefault="004669CC" w:rsidP="004669CC">
      <w:pPr>
        <w:rPr>
          <w:rFonts w:ascii="Times New Roman" w:hAnsi="Times New Roman" w:cs="Times New Roman"/>
          <w:sz w:val="24"/>
          <w:szCs w:val="24"/>
        </w:rPr>
      </w:pPr>
      <w:r w:rsidRPr="00CE56B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791EFA5F" wp14:editId="3477F71D">
            <wp:simplePos x="0" y="0"/>
            <wp:positionH relativeFrom="margin">
              <wp:posOffset>927735</wp:posOffset>
            </wp:positionH>
            <wp:positionV relativeFrom="paragraph">
              <wp:posOffset>0</wp:posOffset>
            </wp:positionV>
            <wp:extent cx="3825240" cy="2837815"/>
            <wp:effectExtent l="0" t="0" r="3810" b="635"/>
            <wp:wrapTopAndBottom/>
            <wp:docPr id="2039223937" name="Picture 2" descr="A graph of scn cy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223937" name="Picture 2" descr="A graph of scn cycl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40" cy="283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D6E837" w14:textId="77777777" w:rsidR="004669CC" w:rsidRDefault="004669CC" w:rsidP="004669CC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208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94FDCE3" wp14:editId="07D9EA01">
            <wp:simplePos x="0" y="0"/>
            <wp:positionH relativeFrom="margin">
              <wp:align>center</wp:align>
            </wp:positionH>
            <wp:positionV relativeFrom="paragraph">
              <wp:posOffset>692150</wp:posOffset>
            </wp:positionV>
            <wp:extent cx="3116580" cy="2926715"/>
            <wp:effectExtent l="0" t="0" r="7620" b="6985"/>
            <wp:wrapTopAndBottom/>
            <wp:docPr id="920482888" name="Picture 4" descr="A close-up of several cylindrical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0482888" name="Picture 4" descr="A close-up of several cylindrical object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4" b="1401"/>
                    <a:stretch/>
                  </pic:blipFill>
                  <pic:spPr bwMode="auto">
                    <a:xfrm>
                      <a:off x="0" y="0"/>
                      <a:ext cx="3116580" cy="292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4720F"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  <w:t xml:space="preserve">Fig. </w:t>
      </w:r>
      <w:r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  <w:t>E1.</w:t>
      </w:r>
      <w:r w:rsidRPr="001472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Sc concentration versus # of ScN cycles per AlN cycle for </w:t>
      </w:r>
      <w:r>
        <w:rPr>
          <w:rFonts w:ascii="Times New Roman" w:hAnsi="Times New Roman" w:cs="Times New Roman"/>
          <w:sz w:val="24"/>
          <w:szCs w:val="24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(1-x)</w:t>
      </w:r>
      <w:r>
        <w:rPr>
          <w:rFonts w:ascii="Times New Roman" w:hAnsi="Times New Roman" w:cs="Times New Roman"/>
          <w:sz w:val="24"/>
          <w:szCs w:val="24"/>
        </w:rPr>
        <w:t>Sc</w:t>
      </w:r>
      <w:r w:rsidRPr="009A6858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1472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PEALD on Si (100) at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14720F">
        <w:rPr>
          <w:rFonts w:ascii="Times New Roman" w:hAnsi="Times New Roman" w:cs="Times New Roman"/>
          <w:color w:val="000000" w:themeColor="text1"/>
          <w:sz w:val="24"/>
          <w:szCs w:val="24"/>
        </w:rPr>
        <w:t>215°C substrate temperature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01977268" w14:textId="77777777" w:rsidR="004669CC" w:rsidRDefault="004669CC" w:rsidP="004669CC">
      <w:pPr>
        <w:spacing w:after="0" w:line="480" w:lineRule="auto"/>
        <w:jc w:val="both"/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A0CACE4" w14:textId="77777777" w:rsidR="004669CC" w:rsidRDefault="004669CC" w:rsidP="004669C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20F"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  <w:t xml:space="preserve">Fig. </w:t>
      </w:r>
      <w:r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  <w:t>E2.</w:t>
      </w:r>
      <w:r w:rsidRPr="001472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(1-x)</w:t>
      </w:r>
      <w:r>
        <w:rPr>
          <w:rFonts w:ascii="Times New Roman" w:hAnsi="Times New Roman" w:cs="Times New Roman"/>
          <w:sz w:val="24"/>
          <w:szCs w:val="24"/>
        </w:rPr>
        <w:t>Sc</w:t>
      </w:r>
      <w:r w:rsidRPr="009A6858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>
        <w:rPr>
          <w:rFonts w:ascii="Times New Roman" w:hAnsi="Times New Roman" w:cs="Times New Roman"/>
          <w:sz w:val="24"/>
          <w:szCs w:val="24"/>
        </w:rPr>
        <w:t>N-coated trenches with a 5:1 aspect ratio imaged by FESEM showing a bottom-to-top thickness ratio of 86%.</w:t>
      </w:r>
    </w:p>
    <w:p w14:paraId="435167A4" w14:textId="77777777" w:rsidR="004669CC" w:rsidRDefault="004669CC" w:rsidP="004669C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501E87E" w14:textId="77777777" w:rsidR="004669CC" w:rsidRDefault="004669CC" w:rsidP="004669C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4DF2CD74" wp14:editId="76C0B19B">
            <wp:simplePos x="0" y="0"/>
            <wp:positionH relativeFrom="margin">
              <wp:posOffset>1506855</wp:posOffset>
            </wp:positionH>
            <wp:positionV relativeFrom="paragraph">
              <wp:posOffset>0</wp:posOffset>
            </wp:positionV>
            <wp:extent cx="2883535" cy="2005965"/>
            <wp:effectExtent l="0" t="0" r="0" b="0"/>
            <wp:wrapTopAndBottom/>
            <wp:docPr id="266932069" name="Picture 6" descr="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932069" name="Picture 6" descr="Cha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3535" cy="2005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540E6C4" w14:textId="77777777" w:rsidR="004669CC" w:rsidRDefault="004669CC" w:rsidP="004669C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596A78AD" wp14:editId="64A457F1">
            <wp:simplePos x="0" y="0"/>
            <wp:positionH relativeFrom="margin">
              <wp:align>center</wp:align>
            </wp:positionH>
            <wp:positionV relativeFrom="paragraph">
              <wp:posOffset>638175</wp:posOffset>
            </wp:positionV>
            <wp:extent cx="2058035" cy="3604260"/>
            <wp:effectExtent l="0" t="0" r="0" b="0"/>
            <wp:wrapTopAndBottom/>
            <wp:docPr id="682452839" name="Picture 5" descr="Graphical user interface,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459840" name="Picture 5" descr="Graphical user interface, cha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035" cy="3604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4720F"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  <w:t xml:space="preserve">Fig. </w:t>
      </w:r>
      <w:r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  <w:t>E3.</w:t>
      </w:r>
      <w:r w:rsidRPr="001472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1E1F28">
        <w:rPr>
          <w:rFonts w:ascii="Times New Roman" w:hAnsi="Times New Roman" w:cs="Times New Roman"/>
          <w:sz w:val="24"/>
          <w:szCs w:val="24"/>
        </w:rPr>
        <w:t xml:space="preserve">Close-up of the </w:t>
      </w:r>
      <w:r>
        <w:rPr>
          <w:rFonts w:ascii="Times New Roman" w:hAnsi="Times New Roman" w:cs="Times New Roman"/>
          <w:sz w:val="24"/>
          <w:szCs w:val="24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(1-x)</w:t>
      </w:r>
      <w:r>
        <w:rPr>
          <w:rFonts w:ascii="Times New Roman" w:hAnsi="Times New Roman" w:cs="Times New Roman"/>
          <w:sz w:val="24"/>
          <w:szCs w:val="24"/>
        </w:rPr>
        <w:t>Sc</w:t>
      </w:r>
      <w:r w:rsidRPr="009A6858">
        <w:rPr>
          <w:rFonts w:ascii="Times New Roman" w:hAnsi="Times New Roman" w:cs="Times New Roman"/>
          <w:sz w:val="24"/>
          <w:szCs w:val="24"/>
          <w:vertAlign w:val="subscript"/>
        </w:rPr>
        <w:t>x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1E1F28">
        <w:rPr>
          <w:rFonts w:ascii="Times New Roman" w:hAnsi="Times New Roman" w:cs="Times New Roman"/>
          <w:sz w:val="24"/>
          <w:szCs w:val="24"/>
        </w:rPr>
        <w:t xml:space="preserve"> Goniometer 2θ XRD</w:t>
      </w:r>
      <w:r>
        <w:rPr>
          <w:rFonts w:ascii="Times New Roman" w:hAnsi="Times New Roman" w:cs="Times New Roman"/>
          <w:sz w:val="24"/>
          <w:szCs w:val="24"/>
        </w:rPr>
        <w:t xml:space="preserve"> scan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(0002) peaks shown in Fig. 4(a) with the fit peak center values (2-theta) labeled for convenience.</w:t>
      </w:r>
    </w:p>
    <w:p w14:paraId="35E1C180" w14:textId="77777777" w:rsidR="004669CC" w:rsidRDefault="004669CC" w:rsidP="004669C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0C90C3D" w14:textId="77777777" w:rsidR="004669CC" w:rsidRDefault="004669CC" w:rsidP="004669C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20F"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  <w:t xml:space="preserve">Fig. </w:t>
      </w:r>
      <w:r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  <w:t>E4.</w:t>
      </w:r>
      <w:r w:rsidRPr="001472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XRD patterns of </w:t>
      </w:r>
      <w:r w:rsidRPr="008A5237">
        <w:rPr>
          <w:rFonts w:ascii="Times New Roman" w:hAnsi="Times New Roman" w:cs="Times New Roman"/>
          <w:sz w:val="24"/>
          <w:szCs w:val="24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0.79</w:t>
      </w:r>
      <w:r w:rsidRPr="008A5237">
        <w:rPr>
          <w:rFonts w:ascii="Times New Roman" w:hAnsi="Times New Roman" w:cs="Times New Roman"/>
          <w:sz w:val="24"/>
          <w:szCs w:val="24"/>
        </w:rPr>
        <w:t>Sc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0.21</w:t>
      </w:r>
      <w:r w:rsidRPr="008A5237">
        <w:rPr>
          <w:rFonts w:ascii="Times New Roman" w:hAnsi="Times New Roman" w:cs="Times New Roman"/>
          <w:sz w:val="24"/>
          <w:szCs w:val="24"/>
        </w:rPr>
        <w:t>N</w:t>
      </w:r>
      <w:r w:rsidRPr="001E1F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thin films grown with a ScN:AlN cycle ratio of 1.5:1 on {111}-oriented Pt substrates at a substrate temperature of 215° C. (a) </w:t>
      </w:r>
      <w:r w:rsidRPr="001E1F28">
        <w:rPr>
          <w:rFonts w:ascii="Times New Roman" w:hAnsi="Times New Roman" w:cs="Times New Roman"/>
          <w:sz w:val="24"/>
          <w:szCs w:val="24"/>
        </w:rPr>
        <w:t xml:space="preserve">Goniometer 2θ </w:t>
      </w:r>
      <w:r>
        <w:rPr>
          <w:rFonts w:ascii="Times New Roman" w:hAnsi="Times New Roman" w:cs="Times New Roman"/>
          <w:sz w:val="24"/>
          <w:szCs w:val="24"/>
        </w:rPr>
        <w:t xml:space="preserve">scan showing a very small (0002) </w:t>
      </w:r>
      <w:r w:rsidRPr="008A5237">
        <w:rPr>
          <w:rFonts w:ascii="Times New Roman" w:hAnsi="Times New Roman" w:cs="Times New Roman"/>
          <w:sz w:val="24"/>
          <w:szCs w:val="24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0.79</w:t>
      </w:r>
      <w:r w:rsidRPr="008A5237">
        <w:rPr>
          <w:rFonts w:ascii="Times New Roman" w:hAnsi="Times New Roman" w:cs="Times New Roman"/>
          <w:sz w:val="24"/>
          <w:szCs w:val="24"/>
        </w:rPr>
        <w:t>Sc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0.21</w:t>
      </w:r>
      <w:r w:rsidRPr="008A5237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peak, (b) a closeup of the same, and (c) omega rocking curve scan along the (0002) </w:t>
      </w:r>
      <w:r w:rsidRPr="008A5237">
        <w:rPr>
          <w:rFonts w:ascii="Times New Roman" w:hAnsi="Times New Roman" w:cs="Times New Roman"/>
          <w:sz w:val="24"/>
          <w:szCs w:val="24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0.79</w:t>
      </w:r>
      <w:r w:rsidRPr="008A5237">
        <w:rPr>
          <w:rFonts w:ascii="Times New Roman" w:hAnsi="Times New Roman" w:cs="Times New Roman"/>
          <w:sz w:val="24"/>
          <w:szCs w:val="24"/>
        </w:rPr>
        <w:t>Sc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0.21</w:t>
      </w:r>
      <w:r w:rsidRPr="008A5237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peak.</w:t>
      </w:r>
    </w:p>
    <w:p w14:paraId="2BE7579A" w14:textId="77777777" w:rsidR="004669CC" w:rsidRDefault="004669CC" w:rsidP="004669CC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0FCEA340" wp14:editId="05599AE8">
            <wp:simplePos x="0" y="0"/>
            <wp:positionH relativeFrom="column">
              <wp:posOffset>1684020</wp:posOffset>
            </wp:positionH>
            <wp:positionV relativeFrom="paragraph">
              <wp:posOffset>0</wp:posOffset>
            </wp:positionV>
            <wp:extent cx="2543396" cy="3238500"/>
            <wp:effectExtent l="0" t="0" r="9525" b="0"/>
            <wp:wrapTopAndBottom/>
            <wp:docPr id="1111963510" name="Picture 7" descr="Chart, hist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963510" name="Picture 7" descr="Chart, histo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396" cy="3238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51887CF" w14:textId="77777777" w:rsidR="004669CC" w:rsidRPr="00525DC3" w:rsidRDefault="004669CC" w:rsidP="004669C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20F"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  <w:t xml:space="preserve">Fig. </w:t>
      </w:r>
      <w:r>
        <w:rPr>
          <w:rStyle w:val="SubtleReference"/>
          <w:rFonts w:ascii="Times New Roman" w:hAnsi="Times New Roman" w:cs="Times New Roman"/>
          <w:color w:val="000000" w:themeColor="text1"/>
          <w:sz w:val="24"/>
          <w:szCs w:val="24"/>
        </w:rPr>
        <w:t>E5.</w:t>
      </w:r>
      <w:r w:rsidRPr="001472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Full-sized Phi scans aligned to the (103) plane of PEALD </w:t>
      </w:r>
      <w:r w:rsidRPr="008A5237">
        <w:rPr>
          <w:rFonts w:ascii="Times New Roman" w:hAnsi="Times New Roman" w:cs="Times New Roman"/>
          <w:sz w:val="24"/>
          <w:szCs w:val="24"/>
        </w:rPr>
        <w:t>Al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0.88</w:t>
      </w:r>
      <w:r w:rsidRPr="008A5237">
        <w:rPr>
          <w:rFonts w:ascii="Times New Roman" w:hAnsi="Times New Roman" w:cs="Times New Roman"/>
          <w:sz w:val="24"/>
          <w:szCs w:val="24"/>
        </w:rPr>
        <w:t>Sc</w:t>
      </w:r>
      <w:r>
        <w:rPr>
          <w:rFonts w:ascii="Times New Roman" w:hAnsi="Times New Roman" w:cs="Times New Roman"/>
          <w:sz w:val="24"/>
          <w:szCs w:val="24"/>
          <w:vertAlign w:val="subscript"/>
        </w:rPr>
        <w:t>0.12</w:t>
      </w:r>
      <w:r w:rsidRPr="008A5237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(40.2 nm-thick with a 5nm-thick AlN nucleation layer)</w:t>
      </w:r>
      <w:r w:rsidRPr="001E1F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(a) and epitaxial GaN (b) films on a c-plane sapphire substrate. </w:t>
      </w:r>
    </w:p>
    <w:p w14:paraId="7B21CBBF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9CC"/>
    <w:rsid w:val="00195413"/>
    <w:rsid w:val="003D0186"/>
    <w:rsid w:val="004669CC"/>
    <w:rsid w:val="006B0985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C2721E"/>
  <w15:chartTrackingRefBased/>
  <w15:docId w15:val="{4BA415A8-7833-47D1-A9B7-41B3DE70B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69CC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69C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69C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69C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69C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69C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69C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69C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69C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69C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69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69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69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69C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69C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69C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69C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69C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69C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69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669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69C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669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69C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669C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69C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669C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69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69C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69CC"/>
    <w:rPr>
      <w:b/>
      <w:bCs/>
      <w:smallCaps/>
      <w:color w:val="0F4761" w:themeColor="accent1" w:themeShade="BF"/>
      <w:spacing w:val="5"/>
    </w:rPr>
  </w:style>
  <w:style w:type="character" w:styleId="SubtleReference">
    <w:name w:val="Subtle Reference"/>
    <w:basedOn w:val="DefaultParagraphFont"/>
    <w:uiPriority w:val="31"/>
    <w:qFormat/>
    <w:rsid w:val="004669CC"/>
    <w:rPr>
      <w:smallCaps/>
      <w:color w:val="5A5A5A" w:themeColor="text1" w:themeTint="A5"/>
    </w:rPr>
  </w:style>
  <w:style w:type="table" w:styleId="TableGrid">
    <w:name w:val="Table Grid"/>
    <w:basedOn w:val="TableNormal"/>
    <w:uiPriority w:val="39"/>
    <w:rsid w:val="004669C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314</Words>
  <Characters>1791</Characters>
  <Application>Microsoft Office Word</Application>
  <DocSecurity>0</DocSecurity>
  <Lines>14</Lines>
  <Paragraphs>4</Paragraphs>
  <ScaleCrop>false</ScaleCrop>
  <Company>Springer Nature</Company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2025-07-02T06:41:00Z</dcterms:created>
  <dcterms:modified xsi:type="dcterms:W3CDTF">2025-07-02T06:41:00Z</dcterms:modified>
</cp:coreProperties>
</file>