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638"/>
        <w:tblW w:w="13495" w:type="dxa"/>
        <w:tblLayout w:type="fixed"/>
        <w:tblLook w:val="04A0" w:firstRow="1" w:lastRow="0" w:firstColumn="1" w:lastColumn="0" w:noHBand="0" w:noVBand="1"/>
      </w:tblPr>
      <w:tblGrid>
        <w:gridCol w:w="1820"/>
        <w:gridCol w:w="4284"/>
        <w:gridCol w:w="551"/>
        <w:gridCol w:w="630"/>
        <w:gridCol w:w="630"/>
        <w:gridCol w:w="630"/>
        <w:gridCol w:w="630"/>
        <w:gridCol w:w="630"/>
        <w:gridCol w:w="630"/>
        <w:gridCol w:w="630"/>
        <w:gridCol w:w="540"/>
        <w:gridCol w:w="630"/>
        <w:gridCol w:w="630"/>
        <w:gridCol w:w="630"/>
      </w:tblGrid>
      <w:tr w:rsidR="003E1EA4" w:rsidRPr="005D61F1" w14:paraId="5B918BC3" w14:textId="77777777" w:rsidTr="00FF5733">
        <w:tc>
          <w:tcPr>
            <w:tcW w:w="1820" w:type="dxa"/>
          </w:tcPr>
          <w:p w14:paraId="4DE407FE" w14:textId="77777777" w:rsidR="003E1EA4" w:rsidRPr="005D61F1" w:rsidRDefault="003E1EA4" w:rsidP="00FF5733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bookmarkStart w:id="0" w:name="_Hlk213935563"/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Data Governance Domain</w:t>
            </w:r>
          </w:p>
        </w:tc>
        <w:tc>
          <w:tcPr>
            <w:tcW w:w="4284" w:type="dxa"/>
          </w:tcPr>
          <w:p w14:paraId="401389CC" w14:textId="77777777" w:rsidR="003E1EA4" w:rsidRPr="005D61F1" w:rsidRDefault="003E1EA4" w:rsidP="00FF5733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Definition</w:t>
            </w:r>
          </w:p>
        </w:tc>
        <w:tc>
          <w:tcPr>
            <w:tcW w:w="7391" w:type="dxa"/>
            <w:gridSpan w:val="12"/>
          </w:tcPr>
          <w:p w14:paraId="489A1E84" w14:textId="77777777" w:rsidR="003E1EA4" w:rsidRPr="005D61F1" w:rsidRDefault="003E1EA4" w:rsidP="00FF5733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Risks Identified by Participants</w:t>
            </w:r>
          </w:p>
        </w:tc>
      </w:tr>
      <w:tr w:rsidR="003E1EA4" w:rsidRPr="005D61F1" w14:paraId="723B93B9" w14:textId="77777777" w:rsidTr="00FF5733">
        <w:trPr>
          <w:cantSplit/>
          <w:trHeight w:val="2303"/>
        </w:trPr>
        <w:tc>
          <w:tcPr>
            <w:tcW w:w="1820" w:type="dxa"/>
          </w:tcPr>
          <w:p w14:paraId="79ABA18F" w14:textId="77777777" w:rsidR="003E1EA4" w:rsidRPr="005D61F1" w:rsidRDefault="003E1EA4" w:rsidP="00FF5733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4284" w:type="dxa"/>
          </w:tcPr>
          <w:p w14:paraId="4861F677" w14:textId="77777777" w:rsidR="003E1EA4" w:rsidRPr="005D61F1" w:rsidRDefault="003E1EA4" w:rsidP="00FF5733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51" w:type="dxa"/>
            <w:textDirection w:val="btLr"/>
            <w:vAlign w:val="bottom"/>
          </w:tcPr>
          <w:p w14:paraId="71391575" w14:textId="77777777" w:rsidR="003E1EA4" w:rsidRPr="005D61F1" w:rsidRDefault="003E1EA4" w:rsidP="00FF5733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Ownership</w:t>
            </w:r>
          </w:p>
        </w:tc>
        <w:tc>
          <w:tcPr>
            <w:tcW w:w="630" w:type="dxa"/>
            <w:textDirection w:val="btLr"/>
          </w:tcPr>
          <w:p w14:paraId="35F92EBA" w14:textId="77777777" w:rsidR="003E1EA4" w:rsidRPr="005D61F1" w:rsidRDefault="003E1EA4" w:rsidP="00FF5733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Loss of control</w:t>
            </w:r>
          </w:p>
        </w:tc>
        <w:tc>
          <w:tcPr>
            <w:tcW w:w="630" w:type="dxa"/>
            <w:textDirection w:val="btLr"/>
          </w:tcPr>
          <w:p w14:paraId="33826DE9" w14:textId="77777777" w:rsidR="003E1EA4" w:rsidRPr="005D61F1" w:rsidRDefault="003E1EA4" w:rsidP="00FF5733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Misinterpretation</w:t>
            </w:r>
          </w:p>
        </w:tc>
        <w:tc>
          <w:tcPr>
            <w:tcW w:w="630" w:type="dxa"/>
            <w:textDirection w:val="btLr"/>
          </w:tcPr>
          <w:p w14:paraId="2DBF6368" w14:textId="77777777" w:rsidR="003E1EA4" w:rsidRPr="005D61F1" w:rsidRDefault="003E1EA4" w:rsidP="00FF5733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Misuse</w:t>
            </w:r>
          </w:p>
        </w:tc>
        <w:tc>
          <w:tcPr>
            <w:tcW w:w="630" w:type="dxa"/>
            <w:textDirection w:val="btLr"/>
          </w:tcPr>
          <w:p w14:paraId="22554581" w14:textId="77777777" w:rsidR="003E1EA4" w:rsidRPr="005D61F1" w:rsidRDefault="003E1EA4" w:rsidP="00FF5733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Bad publicity</w:t>
            </w:r>
          </w:p>
        </w:tc>
        <w:tc>
          <w:tcPr>
            <w:tcW w:w="630" w:type="dxa"/>
            <w:textDirection w:val="btLr"/>
          </w:tcPr>
          <w:p w14:paraId="3C582C99" w14:textId="77777777" w:rsidR="003E1EA4" w:rsidRPr="005D61F1" w:rsidRDefault="003E1EA4" w:rsidP="00FF5733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Poor data quality</w:t>
            </w:r>
          </w:p>
        </w:tc>
        <w:tc>
          <w:tcPr>
            <w:tcW w:w="630" w:type="dxa"/>
            <w:textDirection w:val="btLr"/>
          </w:tcPr>
          <w:p w14:paraId="1DB3AF0B" w14:textId="77777777" w:rsidR="003E1EA4" w:rsidRPr="005D61F1" w:rsidRDefault="003E1EA4" w:rsidP="00FF5733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Taken out of context</w:t>
            </w:r>
          </w:p>
        </w:tc>
        <w:tc>
          <w:tcPr>
            <w:tcW w:w="630" w:type="dxa"/>
            <w:textDirection w:val="btLr"/>
          </w:tcPr>
          <w:p w14:paraId="114EFB16" w14:textId="77777777" w:rsidR="003E1EA4" w:rsidRPr="005D61F1" w:rsidRDefault="003E1EA4" w:rsidP="00FF5733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Unfairly implicated</w:t>
            </w:r>
          </w:p>
        </w:tc>
        <w:tc>
          <w:tcPr>
            <w:tcW w:w="540" w:type="dxa"/>
            <w:textDirection w:val="btLr"/>
          </w:tcPr>
          <w:p w14:paraId="1E03366A" w14:textId="77777777" w:rsidR="003E1EA4" w:rsidRPr="005D61F1" w:rsidRDefault="003E1EA4" w:rsidP="00FF5733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Privacy </w:t>
            </w:r>
          </w:p>
        </w:tc>
        <w:tc>
          <w:tcPr>
            <w:tcW w:w="630" w:type="dxa"/>
            <w:textDirection w:val="btLr"/>
          </w:tcPr>
          <w:p w14:paraId="7C4B358E" w14:textId="77777777" w:rsidR="003E1EA4" w:rsidRPr="005D61F1" w:rsidRDefault="003E1EA4" w:rsidP="00FF5733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Security (breaches)</w:t>
            </w:r>
          </w:p>
        </w:tc>
        <w:tc>
          <w:tcPr>
            <w:tcW w:w="630" w:type="dxa"/>
            <w:textDirection w:val="btLr"/>
          </w:tcPr>
          <w:p w14:paraId="6C527980" w14:textId="77777777" w:rsidR="003E1EA4" w:rsidRPr="005D61F1" w:rsidRDefault="003E1EA4" w:rsidP="00FF5733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Punitive action</w:t>
            </w:r>
          </w:p>
        </w:tc>
        <w:tc>
          <w:tcPr>
            <w:tcW w:w="630" w:type="dxa"/>
            <w:textDirection w:val="btLr"/>
          </w:tcPr>
          <w:p w14:paraId="330C1983" w14:textId="77777777" w:rsidR="003E1EA4" w:rsidRPr="005D61F1" w:rsidRDefault="003E1EA4" w:rsidP="00FF5733">
            <w:pPr>
              <w:ind w:left="113" w:right="113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Loss of sales</w:t>
            </w:r>
          </w:p>
        </w:tc>
      </w:tr>
      <w:tr w:rsidR="003E1EA4" w:rsidRPr="005D61F1" w14:paraId="2CB8DB0D" w14:textId="77777777" w:rsidTr="00FF5733">
        <w:tc>
          <w:tcPr>
            <w:tcW w:w="1820" w:type="dxa"/>
          </w:tcPr>
          <w:p w14:paraId="729F17F1" w14:textId="77777777" w:rsidR="003E1EA4" w:rsidRPr="005D61F1" w:rsidRDefault="003E1EA4" w:rsidP="00FF5733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Data principles</w:t>
            </w:r>
          </w:p>
        </w:tc>
        <w:tc>
          <w:tcPr>
            <w:tcW w:w="4284" w:type="dxa"/>
          </w:tcPr>
          <w:p w14:paraId="5C665C94" w14:textId="77777777" w:rsidR="003E1EA4" w:rsidRPr="005D61F1" w:rsidRDefault="003E1EA4" w:rsidP="00FF5733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Establish the link with business operations, assign ownership, treat data as an enterprise-wide asset, guide policies, promote data sharing, and define roles</w:t>
            </w:r>
          </w:p>
        </w:tc>
        <w:tc>
          <w:tcPr>
            <w:tcW w:w="551" w:type="dxa"/>
            <w:vAlign w:val="center"/>
          </w:tcPr>
          <w:p w14:paraId="5DFA867C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6F063263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5BC7FD05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224288CD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6D86EE19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6C6915D0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1676B996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63BA6E0E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540" w:type="dxa"/>
            <w:vAlign w:val="center"/>
          </w:tcPr>
          <w:p w14:paraId="021D02A1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2DFA916A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00A94876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794D7CC7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3E1EA4" w:rsidRPr="005D61F1" w14:paraId="4EE2ACC0" w14:textId="77777777" w:rsidTr="00FF5733">
        <w:tc>
          <w:tcPr>
            <w:tcW w:w="1820" w:type="dxa"/>
          </w:tcPr>
          <w:p w14:paraId="4AB8515F" w14:textId="77777777" w:rsidR="003E1EA4" w:rsidRPr="005D61F1" w:rsidRDefault="003E1EA4" w:rsidP="00FF5733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Data quality</w:t>
            </w:r>
          </w:p>
        </w:tc>
        <w:tc>
          <w:tcPr>
            <w:tcW w:w="4284" w:type="dxa"/>
          </w:tcPr>
          <w:p w14:paraId="1C168693" w14:textId="77777777" w:rsidR="003E1EA4" w:rsidRPr="005D61F1" w:rsidRDefault="003E1EA4" w:rsidP="00FF5733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Ensures data meets specific usage requirements, including accuracy, timeliness, completeness, and credibility, for its use to be effective</w:t>
            </w:r>
          </w:p>
        </w:tc>
        <w:tc>
          <w:tcPr>
            <w:tcW w:w="551" w:type="dxa"/>
            <w:vAlign w:val="center"/>
          </w:tcPr>
          <w:p w14:paraId="27357FCF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4A74E9D6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023B9515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42D2EE0B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3102E44E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56FD59AE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50663DC7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7D5CE5C3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40" w:type="dxa"/>
            <w:vAlign w:val="center"/>
          </w:tcPr>
          <w:p w14:paraId="6FE76E4F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1C7FD24D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6EB3825A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779CA13E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3E1EA4" w:rsidRPr="005D61F1" w14:paraId="47B1E6B2" w14:textId="77777777" w:rsidTr="00FF5733">
        <w:tc>
          <w:tcPr>
            <w:tcW w:w="1820" w:type="dxa"/>
          </w:tcPr>
          <w:p w14:paraId="690A2ADF" w14:textId="77777777" w:rsidR="003E1EA4" w:rsidRPr="005D61F1" w:rsidRDefault="003E1EA4" w:rsidP="00FF5733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Metadata</w:t>
            </w:r>
          </w:p>
        </w:tc>
        <w:tc>
          <w:tcPr>
            <w:tcW w:w="4284" w:type="dxa"/>
          </w:tcPr>
          <w:p w14:paraId="461BA725" w14:textId="77777777" w:rsidR="003E1EA4" w:rsidRPr="005D61F1" w:rsidRDefault="003E1EA4" w:rsidP="00FF5733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Metadata relates to maintaining concise and consistent data description to aid in the interpretation of data</w:t>
            </w:r>
          </w:p>
        </w:tc>
        <w:tc>
          <w:tcPr>
            <w:tcW w:w="551" w:type="dxa"/>
            <w:vAlign w:val="center"/>
          </w:tcPr>
          <w:p w14:paraId="2DE81321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3B32A6EA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213A3541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5119B4B6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62368980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6145D61B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4F33A525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0B536665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540" w:type="dxa"/>
            <w:vAlign w:val="center"/>
          </w:tcPr>
          <w:p w14:paraId="198BDE07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25D161E6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6CA58699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252997D1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</w:tr>
      <w:tr w:rsidR="003E1EA4" w:rsidRPr="005D61F1" w14:paraId="12AE2755" w14:textId="77777777" w:rsidTr="00FF5733">
        <w:tc>
          <w:tcPr>
            <w:tcW w:w="1820" w:type="dxa"/>
          </w:tcPr>
          <w:p w14:paraId="0EEC163B" w14:textId="77777777" w:rsidR="003E1EA4" w:rsidRPr="005D61F1" w:rsidRDefault="003E1EA4" w:rsidP="00FF5733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Data access</w:t>
            </w:r>
          </w:p>
        </w:tc>
        <w:tc>
          <w:tcPr>
            <w:tcW w:w="4284" w:type="dxa"/>
          </w:tcPr>
          <w:p w14:paraId="121D8790" w14:textId="77777777" w:rsidR="003E1EA4" w:rsidRPr="005D61F1" w:rsidRDefault="003E1EA4" w:rsidP="00FF5733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Involves assigning value to different data and ensuring confidentiality, integrity, and availability through risk analysis and compliance with legal standards</w:t>
            </w:r>
          </w:p>
        </w:tc>
        <w:tc>
          <w:tcPr>
            <w:tcW w:w="551" w:type="dxa"/>
            <w:vAlign w:val="center"/>
          </w:tcPr>
          <w:p w14:paraId="11E666A6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4EFC9EC8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4C644C80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3ED7AF47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736C1C65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158A3439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720226FA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579E2E78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540" w:type="dxa"/>
            <w:vAlign w:val="center"/>
          </w:tcPr>
          <w:p w14:paraId="6A698FED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6EC36B3C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59F5CB77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458B7902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</w:tr>
      <w:tr w:rsidR="003E1EA4" w:rsidRPr="005D61F1" w14:paraId="11EDD7E4" w14:textId="77777777" w:rsidTr="00FF5733">
        <w:tc>
          <w:tcPr>
            <w:tcW w:w="1820" w:type="dxa"/>
          </w:tcPr>
          <w:p w14:paraId="3E27A70B" w14:textId="77777777" w:rsidR="003E1EA4" w:rsidRPr="005D61F1" w:rsidRDefault="003E1EA4" w:rsidP="00FF5733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Data lifecycle</w:t>
            </w:r>
          </w:p>
        </w:tc>
        <w:tc>
          <w:tcPr>
            <w:tcW w:w="4284" w:type="dxa"/>
          </w:tcPr>
          <w:p w14:paraId="12402F8F" w14:textId="77777777" w:rsidR="003E1EA4" w:rsidRPr="005D61F1" w:rsidRDefault="003E1EA4" w:rsidP="00FF5733">
            <w:pP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Understanding how data is used, usage duration, retention, and storage</w:t>
            </w:r>
          </w:p>
        </w:tc>
        <w:tc>
          <w:tcPr>
            <w:tcW w:w="551" w:type="dxa"/>
            <w:vAlign w:val="center"/>
          </w:tcPr>
          <w:p w14:paraId="436D3D44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50D43C02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790EFE8D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4F4861A8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26D73C61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2A34209E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2CD41CE6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630" w:type="dxa"/>
            <w:vAlign w:val="center"/>
          </w:tcPr>
          <w:p w14:paraId="606572AD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540" w:type="dxa"/>
            <w:vAlign w:val="center"/>
          </w:tcPr>
          <w:p w14:paraId="2EED4FDC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611D6BCF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40BDC994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D61F1">
              <w:rPr>
                <w:rFonts w:ascii="Times New Roman" w:eastAsia="Times New Roman" w:hAnsi="Times New Roman" w:cs="Times New Roman"/>
                <w:color w:val="000000"/>
                <w:kern w:val="0"/>
                <w:rtl/>
                <w14:ligatures w14:val="none"/>
              </w:rPr>
              <w:t>٭</w:t>
            </w:r>
          </w:p>
        </w:tc>
        <w:tc>
          <w:tcPr>
            <w:tcW w:w="630" w:type="dxa"/>
            <w:vAlign w:val="center"/>
          </w:tcPr>
          <w:p w14:paraId="4BEB0363" w14:textId="77777777" w:rsidR="003E1EA4" w:rsidRPr="005D61F1" w:rsidRDefault="003E1EA4" w:rsidP="00FF5733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</w:tr>
    </w:tbl>
    <w:bookmarkEnd w:id="0"/>
    <w:p w14:paraId="2E18A4D1" w14:textId="77777777" w:rsidR="003A639E" w:rsidRPr="00602FCC" w:rsidRDefault="003A639E" w:rsidP="003A639E">
      <w:pPr>
        <w:spacing w:before="240" w:line="48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02FCC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Table 3</w:t>
      </w:r>
      <w:r w:rsidRPr="00602FC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 Risks associated with data sharing raised by participants mapped against the data governance domains</w:t>
      </w:r>
    </w:p>
    <w:p w14:paraId="195A0FAB" w14:textId="77777777" w:rsidR="00A240FB" w:rsidRDefault="00A240FB"/>
    <w:sectPr w:rsidR="00A240FB" w:rsidSect="003E1EA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EA4"/>
    <w:rsid w:val="00357150"/>
    <w:rsid w:val="003A639E"/>
    <w:rsid w:val="003E1EA4"/>
    <w:rsid w:val="00452989"/>
    <w:rsid w:val="00703C6C"/>
    <w:rsid w:val="00763830"/>
    <w:rsid w:val="008901D3"/>
    <w:rsid w:val="009E1488"/>
    <w:rsid w:val="00A240FB"/>
    <w:rsid w:val="00A65B49"/>
    <w:rsid w:val="00AA4D50"/>
    <w:rsid w:val="00AD305D"/>
    <w:rsid w:val="00B57958"/>
    <w:rsid w:val="00BA7953"/>
    <w:rsid w:val="00C62D4D"/>
    <w:rsid w:val="00D9449B"/>
    <w:rsid w:val="00F04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A6705"/>
  <w15:chartTrackingRefBased/>
  <w15:docId w15:val="{B40CD604-5E5A-40C2-A591-7511DE604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EA4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3E1E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E1E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1EA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1E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1EA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1EA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1EA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1EA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1EA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E1EA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E1EA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1EA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1EA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1EA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1E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1E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1E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1E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E1EA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E1E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1E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1E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E1E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E1E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E1E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E1EA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1EA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1EA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E1EA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E1EA4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1001</Characters>
  <Application>Microsoft Office Word</Application>
  <DocSecurity>0</DocSecurity>
  <Lines>15</Lines>
  <Paragraphs>5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Kalunga</dc:creator>
  <cp:keywords/>
  <dc:description/>
  <cp:lastModifiedBy>Linda Kalunga</cp:lastModifiedBy>
  <cp:revision>5</cp:revision>
  <dcterms:created xsi:type="dcterms:W3CDTF">2025-11-26T23:53:00Z</dcterms:created>
  <dcterms:modified xsi:type="dcterms:W3CDTF">2026-03-05T17:16:00Z</dcterms:modified>
</cp:coreProperties>
</file>