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67CB4" w14:textId="77777777" w:rsidR="00A91540" w:rsidRPr="00C173AD" w:rsidRDefault="00A91540" w:rsidP="00A915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173AD">
        <w:rPr>
          <w:rFonts w:ascii="Times New Roman" w:hAnsi="Times New Roman" w:cs="Times New Roman"/>
          <w:b/>
          <w:bCs/>
          <w:sz w:val="28"/>
          <w:szCs w:val="28"/>
        </w:rPr>
        <w:t>Supplementary Figure Legends:</w:t>
      </w:r>
    </w:p>
    <w:p w14:paraId="00EADBCA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S1: </w:t>
      </w:r>
      <w:r w:rsidRPr="00DC5DFB">
        <w:rPr>
          <w:rFonts w:ascii="Times New Roman" w:hAnsi="Times New Roman" w:cs="Times New Roman"/>
          <w:sz w:val="24"/>
          <w:szCs w:val="24"/>
        </w:rPr>
        <w:t xml:space="preserve">Human and murine SCLC cells express a robust amount of FOXM1 and FOXM1 inhibition adversely affects cell viability and colony formation.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DC5DFB">
        <w:rPr>
          <w:rFonts w:ascii="Times New Roman" w:hAnsi="Times New Roman" w:cs="Times New Roman"/>
          <w:sz w:val="24"/>
          <w:szCs w:val="24"/>
        </w:rPr>
        <w:t xml:space="preserve">Single cell RNA-sequencing data analysis revealed distinct populations of cell clusters between normal, SCLC and Lung adenocarcinoma.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DC5DFB">
        <w:rPr>
          <w:rFonts w:ascii="Times New Roman" w:hAnsi="Times New Roman" w:cs="Times New Roman"/>
          <w:sz w:val="24"/>
          <w:szCs w:val="24"/>
        </w:rPr>
        <w:t xml:space="preserve"> Differential gene expression analysis performed on the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5DFB">
        <w:rPr>
          <w:rFonts w:ascii="Times New Roman" w:hAnsi="Times New Roman" w:cs="Times New Roman"/>
          <w:sz w:val="24"/>
          <w:szCs w:val="24"/>
        </w:rPr>
        <w:t xml:space="preserve">single cell data showed FOXM1 overexpression in SCLC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DC5DFB">
        <w:rPr>
          <w:rFonts w:ascii="Times New Roman" w:hAnsi="Times New Roman" w:cs="Times New Roman"/>
          <w:sz w:val="24"/>
          <w:szCs w:val="24"/>
        </w:rPr>
        <w:t xml:space="preserve">RPM tissue IHC showing robust expression of FOXM1 which is downregulated in FDI-6/FOXM1 inhibitor treatment.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5DFB">
        <w:rPr>
          <w:rFonts w:ascii="Times New Roman" w:hAnsi="Times New Roman" w:cs="Times New Roman"/>
          <w:sz w:val="24"/>
          <w:szCs w:val="24"/>
        </w:rPr>
        <w:t xml:space="preserve">) FOXM1 inhibition impairs colony formation of RPM SCLC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E) </w:t>
      </w:r>
      <w:r w:rsidRPr="00DC5DFB">
        <w:rPr>
          <w:rFonts w:ascii="Times New Roman" w:hAnsi="Times New Roman" w:cs="Times New Roman"/>
          <w:sz w:val="24"/>
          <w:szCs w:val="24"/>
        </w:rPr>
        <w:t xml:space="preserve">Measuring colony numbers from figure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5DFB">
        <w:rPr>
          <w:rFonts w:ascii="Times New Roman" w:hAnsi="Times New Roman" w:cs="Times New Roman"/>
          <w:sz w:val="24"/>
          <w:szCs w:val="24"/>
        </w:rPr>
        <w:t xml:space="preserve"> showed significant downregulation in colony formation capabilities (n=3/6, student’s t test performed for significance analysis, *, p&lt;0.05, **, p &lt; 0.01, ***, p &lt; 0.001, ns, non-significant).</w:t>
      </w:r>
    </w:p>
    <w:p w14:paraId="4CFE720E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S2: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reduces naïve and chemo-resistant SCLC cell viability and shows synergistic anticancer response with cisplatin.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A-B)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inhibitor NB-73 potently decreases viability of SCLC naïve and chemo-resistant SCLC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C-D)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shows synergistic anticancer response with cisplatin.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E-F) </w:t>
      </w:r>
      <w:r w:rsidRPr="00DC5DFB">
        <w:rPr>
          <w:rFonts w:ascii="Times New Roman" w:hAnsi="Times New Roman" w:cs="Times New Roman"/>
          <w:sz w:val="24"/>
          <w:szCs w:val="24"/>
        </w:rPr>
        <w:t>FOXM1 inhibitors effectively reduce the viability of naïve and chemo-resistant murine cell line models.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 G) </w:t>
      </w:r>
      <w:r w:rsidRPr="00DC5DFB">
        <w:rPr>
          <w:rFonts w:ascii="Times New Roman" w:hAnsi="Times New Roman" w:cs="Times New Roman"/>
          <w:sz w:val="24"/>
          <w:szCs w:val="24"/>
        </w:rPr>
        <w:t xml:space="preserve">SBC-5 CisR cells show reduction in cell viability after FOXM1 inhibition.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H) </w:t>
      </w:r>
      <w:r w:rsidRPr="00DC5DFB">
        <w:rPr>
          <w:rFonts w:ascii="Times New Roman" w:hAnsi="Times New Roman" w:cs="Times New Roman"/>
          <w:sz w:val="24"/>
          <w:szCs w:val="24"/>
        </w:rPr>
        <w:t>RPM CisR cells show synergistic anticancer effects with cisplatin at low concentrations of cisplatin.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 I)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sensitizes H-69 CisR cells towards cisplatin.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J) </w:t>
      </w:r>
      <w:r w:rsidRPr="00DC5DFB">
        <w:rPr>
          <w:rFonts w:ascii="Times New Roman" w:hAnsi="Times New Roman" w:cs="Times New Roman"/>
          <w:sz w:val="24"/>
          <w:szCs w:val="24"/>
        </w:rPr>
        <w:t xml:space="preserve">High dose cisplatin treatment does not show sensitize chemo-resistant cells to FOXM1 inhibitor FDI-6.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K) </w:t>
      </w:r>
      <w:r w:rsidRPr="00DC5DFB">
        <w:rPr>
          <w:rFonts w:ascii="Times New Roman" w:hAnsi="Times New Roman" w:cs="Times New Roman"/>
          <w:sz w:val="24"/>
          <w:szCs w:val="24"/>
        </w:rPr>
        <w:t xml:space="preserve">H-69 CisR cells showed higher susceptibility towards FOXM1 inhibition compared to its naïve counterpart H-69.  </w:t>
      </w:r>
    </w:p>
    <w:p w14:paraId="586A5A3A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S3: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reduces colony formation and wound healing of naïve and chemo-resistant cancer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A-B)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inhibitors decrease colony formation of chemo-resistant RPM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significantly reduces colony formation of H-69 CisR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D)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inhibitor delays wound healing in scratch assay. </w:t>
      </w:r>
    </w:p>
    <w:p w14:paraId="031451E5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S4: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reduces colony formation and migration of naïve and chemo-resistant cancer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A-B)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inhibitors significantly diminish migration of naïve SBC-5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DC5DFB">
        <w:rPr>
          <w:rFonts w:ascii="Times New Roman" w:hAnsi="Times New Roman" w:cs="Times New Roman"/>
          <w:sz w:val="24"/>
          <w:szCs w:val="24"/>
        </w:rPr>
        <w:t>FOXM1 inhibition significantly reduces colony formation and migration of SBC-5 CisR cells.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 D) </w:t>
      </w:r>
      <w:r w:rsidRPr="00DC5DFB">
        <w:rPr>
          <w:rFonts w:ascii="Times New Roman" w:hAnsi="Times New Roman" w:cs="Times New Roman"/>
          <w:sz w:val="24"/>
          <w:szCs w:val="24"/>
        </w:rPr>
        <w:t>FOXM1 inhibitor treatment adversely affects 3D sphere formation.</w:t>
      </w:r>
    </w:p>
    <w:p w14:paraId="3D96641B" w14:textId="77777777" w:rsidR="00A91540" w:rsidRPr="00DC5DFB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S5: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using FDI-6 induced apoptosis in multiple human and murine (RPM) SCLC cell lines.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A-D)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FDI-6 Treatment resulted in an increase of apoptotic cell numbers compared to control cells in SBC-3, SBC-5, H-1688 and RPM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E) </w:t>
      </w:r>
      <w:r w:rsidRPr="00DC5DFB">
        <w:rPr>
          <w:rFonts w:ascii="Times New Roman" w:hAnsi="Times New Roman" w:cs="Times New Roman"/>
          <w:sz w:val="24"/>
          <w:szCs w:val="24"/>
        </w:rPr>
        <w:t>FDI-6 treatment induced the expression of apoptotic markers- cleaved caspase 3 (CC3) in RPM murine cell line model.</w:t>
      </w:r>
    </w:p>
    <w:p w14:paraId="4D8B3634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S6: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inhibition treatment alone or inhibition with cisplatin resulted in the reduction of chemo-resistant SCLC cell viability and tumor progression in cisplatin resistant xenograft mouse model of SCLC.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 inhibitor NB-73 reduces viability of chemo-resistant H69 CisR SCLC cell line model.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DC5DFB">
        <w:rPr>
          <w:rFonts w:ascii="Times New Roman" w:hAnsi="Times New Roman" w:cs="Times New Roman"/>
          <w:sz w:val="24"/>
          <w:szCs w:val="24"/>
        </w:rPr>
        <w:t xml:space="preserve">FOXM1i NB-73 treatment reduced FOXM1 protein and activated ERK (pERK) levels in H-69 CisR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DC5DFB">
        <w:rPr>
          <w:rFonts w:ascii="Times New Roman" w:hAnsi="Times New Roman" w:cs="Times New Roman"/>
          <w:sz w:val="24"/>
          <w:szCs w:val="24"/>
        </w:rPr>
        <w:t xml:space="preserve">Cisplatin, NB-73 or a combination treatment led to a reduction in SCLC tumor growth in H-69 CisR subcutaneous xenograft mouse model study.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D) </w:t>
      </w:r>
      <w:r w:rsidRPr="00DC5DFB">
        <w:rPr>
          <w:rFonts w:ascii="Times New Roman" w:hAnsi="Times New Roman" w:cs="Times New Roman"/>
          <w:sz w:val="24"/>
          <w:szCs w:val="24"/>
        </w:rPr>
        <w:t xml:space="preserve">Quantification of xenograft tumor weight which were isolated </w:t>
      </w:r>
      <w:r w:rsidRPr="00DC5DFB">
        <w:rPr>
          <w:rFonts w:ascii="Times New Roman" w:hAnsi="Times New Roman" w:cs="Times New Roman"/>
          <w:sz w:val="24"/>
          <w:szCs w:val="24"/>
        </w:rPr>
        <w:lastRenderedPageBreak/>
        <w:t xml:space="preserve">from different treatment groups (n=4, student’s t test performed for significance analysis, *, p&lt;0.05, **, p &lt; 0.01, ***, p &lt; 0.001, ns, non-significant).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E) </w:t>
      </w:r>
      <w:r w:rsidRPr="00DC5DFB">
        <w:rPr>
          <w:rFonts w:ascii="Times New Roman" w:hAnsi="Times New Roman" w:cs="Times New Roman"/>
          <w:sz w:val="24"/>
          <w:szCs w:val="24"/>
        </w:rPr>
        <w:t>IHC staining performed on subcutaneous xenograft tumor tissue sections.</w:t>
      </w:r>
    </w:p>
    <w:p w14:paraId="70AB43ED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S7: </w:t>
      </w:r>
      <w:r w:rsidRPr="00DC5DFB">
        <w:rPr>
          <w:rFonts w:ascii="Times New Roman" w:hAnsi="Times New Roman" w:cs="Times New Roman"/>
          <w:sz w:val="24"/>
          <w:szCs w:val="24"/>
        </w:rPr>
        <w:t xml:space="preserve">Cisplatin and/or FDI-6 treatment resulted in the reduction of lung tumor bioluminescence and hepatic metastasis in RPM mouse model.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5DFB">
        <w:rPr>
          <w:rFonts w:ascii="Times New Roman" w:hAnsi="Times New Roman" w:cs="Times New Roman"/>
          <w:sz w:val="24"/>
          <w:szCs w:val="24"/>
        </w:rPr>
        <w:t xml:space="preserve">) Ex vivo bioluminescence imaging of RPM lung showed a reduction in bioluminescence intensity in RPM Mice lung in different treatment groups.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C5DFB">
        <w:rPr>
          <w:rFonts w:ascii="Times New Roman" w:hAnsi="Times New Roman" w:cs="Times New Roman"/>
          <w:sz w:val="24"/>
          <w:szCs w:val="24"/>
        </w:rPr>
        <w:t xml:space="preserve">) RPM mouse model showed substantial reduction in the number of micro-metastatic nodules as well as the size of these nodules after cisplatin and/or FDI-6 treatment. </w:t>
      </w:r>
      <w:r w:rsidRPr="00C173AD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DC5DFB">
        <w:rPr>
          <w:rFonts w:ascii="Times New Roman" w:hAnsi="Times New Roman" w:cs="Times New Roman"/>
          <w:sz w:val="24"/>
          <w:szCs w:val="24"/>
        </w:rPr>
        <w:t xml:space="preserve"> In a pilot study carried out on RPM mouse model showed effectiveness of NB-73 on spontaneous SCLC tumors. </w:t>
      </w:r>
    </w:p>
    <w:p w14:paraId="7559CF89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S8: </w:t>
      </w:r>
      <w:r w:rsidRPr="00DC5DFB">
        <w:rPr>
          <w:rFonts w:ascii="Times New Roman" w:hAnsi="Times New Roman" w:cs="Times New Roman"/>
          <w:sz w:val="24"/>
          <w:szCs w:val="24"/>
        </w:rPr>
        <w:t xml:space="preserve">Cisplatin and/or FDI-6 treatment resulted in the reduction of angiogenesis in RPM Lung tumors.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5DFB">
        <w:rPr>
          <w:rFonts w:ascii="Times New Roman" w:hAnsi="Times New Roman" w:cs="Times New Roman"/>
          <w:sz w:val="24"/>
          <w:szCs w:val="24"/>
        </w:rPr>
        <w:t xml:space="preserve">) Cisplatin, FDI-6 or a combination treatment reduces staining for CD31 (marker of angiogenesis) in RPM lung tumors.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B-C) </w:t>
      </w:r>
      <w:r w:rsidRPr="00DC5DFB">
        <w:rPr>
          <w:rFonts w:ascii="Times New Roman" w:hAnsi="Times New Roman" w:cs="Times New Roman"/>
          <w:sz w:val="24"/>
          <w:szCs w:val="24"/>
        </w:rPr>
        <w:t>Quantification of CD31 staining intensity and area (n=3, student’s t test performed for significance analysis, *, p&lt;0.05, **, p &lt; 0.01, ***, p &lt; 0.001, ns, non-significant).</w:t>
      </w:r>
    </w:p>
    <w:p w14:paraId="117B9F1A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S9: </w:t>
      </w:r>
      <w:r w:rsidRPr="00DC5DFB">
        <w:rPr>
          <w:rFonts w:ascii="Times New Roman" w:hAnsi="Times New Roman" w:cs="Times New Roman"/>
          <w:sz w:val="24"/>
          <w:szCs w:val="24"/>
        </w:rPr>
        <w:t xml:space="preserve">pH3 IHC experiment performed on SBC3 xenograft tumor sections showed a reduction in pH3 staining. IHC staining carried out on xenograft tumors showed difference in pH3 staining in different treatment groups.   </w:t>
      </w:r>
    </w:p>
    <w:p w14:paraId="4E936450" w14:textId="77777777" w:rsidR="00A91540" w:rsidRPr="00DC5DFB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S10: </w:t>
      </w:r>
      <w:r w:rsidRPr="00DC5DFB">
        <w:rPr>
          <w:rFonts w:ascii="Times New Roman" w:hAnsi="Times New Roman" w:cs="Times New Roman"/>
          <w:sz w:val="24"/>
          <w:szCs w:val="24"/>
        </w:rPr>
        <w:t xml:space="preserve">ChIP-PCR experiment performed on FOXM1 ChIP samples shows multiple genes that are under the regulation of FOXM1. ChIP-PCR experiment using SBC3–FOXM1 ChIP lysate revealed that FOXM1 is transactivating Aurora Kinase B, CDC25B and RRM2. </w:t>
      </w:r>
    </w:p>
    <w:p w14:paraId="077C2FED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S11: </w:t>
      </w:r>
      <w:r w:rsidRPr="00DC5DFB">
        <w:rPr>
          <w:rFonts w:ascii="Times New Roman" w:hAnsi="Times New Roman" w:cs="Times New Roman"/>
          <w:sz w:val="24"/>
          <w:szCs w:val="24"/>
        </w:rPr>
        <w:t xml:space="preserve">Aurora Kinase B inhibitor Barasertib and non-specific FOXM1 inhibitor Carfilzomib reduced the viability of SBC-3 SCLC cells.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5DFB">
        <w:rPr>
          <w:rFonts w:ascii="Times New Roman" w:hAnsi="Times New Roman" w:cs="Times New Roman"/>
          <w:sz w:val="24"/>
          <w:szCs w:val="24"/>
        </w:rPr>
        <w:t xml:space="preserve">) Barasertib potently decreased the viability of SBC-3 cells with an IC-50 value of 0.53 </w:t>
      </w:r>
      <w:r w:rsidRPr="00DC5DFB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DC5DFB">
        <w:rPr>
          <w:rFonts w:ascii="Times New Roman" w:hAnsi="Times New Roman" w:cs="Times New Roman"/>
          <w:sz w:val="24"/>
          <w:szCs w:val="24"/>
        </w:rPr>
        <w:t xml:space="preserve">M.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C5DFB">
        <w:rPr>
          <w:rFonts w:ascii="Times New Roman" w:hAnsi="Times New Roman" w:cs="Times New Roman"/>
          <w:sz w:val="24"/>
          <w:szCs w:val="24"/>
        </w:rPr>
        <w:t xml:space="preserve">) Non-specific FOXM1 inhibitor carfilzomib is capable of adversely affecting viability of SCLC cells; SBC-3 cell viability goes down substantially after carfilzomib treatment (IC50 value: 230 </w:t>
      </w:r>
      <w:r w:rsidRPr="00DC5DFB">
        <w:rPr>
          <w:rFonts w:ascii="Times New Roman" w:hAnsi="Times New Roman" w:cs="Times New Roman"/>
          <w:sz w:val="24"/>
          <w:szCs w:val="24"/>
          <w:u w:val="single"/>
        </w:rPr>
        <w:t>+</w:t>
      </w:r>
      <w:r w:rsidRPr="00DC5DFB">
        <w:rPr>
          <w:rFonts w:ascii="Times New Roman" w:hAnsi="Times New Roman" w:cs="Times New Roman"/>
          <w:sz w:val="24"/>
          <w:szCs w:val="24"/>
        </w:rPr>
        <w:t xml:space="preserve"> 70 nM) 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DC5DFB">
        <w:rPr>
          <w:rFonts w:ascii="Times New Roman" w:hAnsi="Times New Roman" w:cs="Times New Roman"/>
          <w:sz w:val="24"/>
          <w:szCs w:val="24"/>
        </w:rPr>
        <w:t>Effectiveness of FOXM1 inhibitors on SBC-3 cell viability.</w:t>
      </w:r>
    </w:p>
    <w:p w14:paraId="424748ED" w14:textId="77777777" w:rsidR="00A91540" w:rsidRPr="00DC5DFB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S12: </w:t>
      </w:r>
      <w:r w:rsidRPr="00DC5DFB">
        <w:rPr>
          <w:rFonts w:ascii="Times New Roman" w:hAnsi="Times New Roman" w:cs="Times New Roman"/>
          <w:sz w:val="24"/>
          <w:szCs w:val="24"/>
        </w:rPr>
        <w:t>FOXM1 inhibition by NB-73 leads to cell cycle arrest in SBC-5 cells.</w:t>
      </w:r>
      <w:r w:rsidRPr="00DC5D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5DFB">
        <w:rPr>
          <w:rFonts w:ascii="Times New Roman" w:hAnsi="Times New Roman" w:cs="Times New Roman"/>
          <w:sz w:val="24"/>
          <w:szCs w:val="24"/>
        </w:rPr>
        <w:t>NB-73 treatment is inducing cell cycle arrest in SBC-5 cell line model in G1 phase of cell cycle.</w:t>
      </w:r>
    </w:p>
    <w:p w14:paraId="43C57DEB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S13: </w:t>
      </w:r>
      <w:r w:rsidRPr="000E02F2">
        <w:rPr>
          <w:rFonts w:ascii="Times New Roman" w:hAnsi="Times New Roman" w:cs="Times New Roman"/>
          <w:sz w:val="24"/>
          <w:szCs w:val="24"/>
        </w:rPr>
        <w:t>Representative image of T cell mediated killing of SBC-5 cells after using different treatment conditions.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2F2">
        <w:rPr>
          <w:rFonts w:ascii="Times New Roman" w:hAnsi="Times New Roman" w:cs="Times New Roman"/>
          <w:sz w:val="24"/>
          <w:szCs w:val="24"/>
        </w:rPr>
        <w:t>FOXM1 inhibition alone or in combination with cisplatin enhances T cell mediated of cancer cells.</w:t>
      </w:r>
    </w:p>
    <w:p w14:paraId="0A7C87B3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EA402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S14: </w:t>
      </w:r>
      <w:r w:rsidRPr="000E02F2">
        <w:rPr>
          <w:rFonts w:ascii="Times New Roman" w:hAnsi="Times New Roman" w:cs="Times New Roman"/>
          <w:sz w:val="24"/>
          <w:szCs w:val="24"/>
        </w:rPr>
        <w:t xml:space="preserve">Graphical representation of T cell mediated killing of chemo-resistant SCLC cells. 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0E02F2">
        <w:rPr>
          <w:rFonts w:ascii="Times New Roman" w:hAnsi="Times New Roman" w:cs="Times New Roman"/>
          <w:sz w:val="24"/>
          <w:szCs w:val="24"/>
        </w:rPr>
        <w:t xml:space="preserve">FOXM1 inhibitors enhance T cell mediated killing of chemo-resistant </w:t>
      </w:r>
      <w:r w:rsidRPr="000E02F2">
        <w:rPr>
          <w:rFonts w:ascii="Times New Roman" w:hAnsi="Times New Roman" w:cs="Times New Roman"/>
          <w:sz w:val="24"/>
          <w:szCs w:val="24"/>
        </w:rPr>
        <w:lastRenderedPageBreak/>
        <w:t xml:space="preserve">SBC-5 CisR cells. 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0E02F2">
        <w:rPr>
          <w:rFonts w:ascii="Times New Roman" w:hAnsi="Times New Roman" w:cs="Times New Roman"/>
          <w:sz w:val="24"/>
          <w:szCs w:val="24"/>
        </w:rPr>
        <w:t xml:space="preserve">Comparison of crystal violet staining in different treatment condition after dissolution. </w:t>
      </w:r>
    </w:p>
    <w:p w14:paraId="3D96D398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S15: </w:t>
      </w:r>
      <w:r w:rsidRPr="000E02F2">
        <w:rPr>
          <w:rFonts w:ascii="Times New Roman" w:hAnsi="Times New Roman" w:cs="Times New Roman"/>
          <w:sz w:val="24"/>
          <w:szCs w:val="24"/>
        </w:rPr>
        <w:t xml:space="preserve">Relative growth analysis of T cell killing experiment showed substantial reduction in cancer cell population in different treatment conditions. FOXM1 inhibitors enhance T cell mediated killing of chemo-resistant SBC-5 CisR cells. </w:t>
      </w:r>
    </w:p>
    <w:p w14:paraId="5E403327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S16: </w:t>
      </w:r>
      <w:r w:rsidRPr="000E02F2">
        <w:rPr>
          <w:rFonts w:ascii="Times New Roman" w:hAnsi="Times New Roman" w:cs="Times New Roman"/>
          <w:sz w:val="24"/>
          <w:szCs w:val="24"/>
        </w:rPr>
        <w:t>PD-L1 expression increases with FOXM1 expression. B) PD-L1 expression increases in chemo-resistant SCLC cell lines SBC-5 CisR and H-69 CisR.</w:t>
      </w:r>
    </w:p>
    <w:p w14:paraId="5FF73D34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S17: </w:t>
      </w:r>
      <w:r w:rsidRPr="000E02F2">
        <w:rPr>
          <w:rFonts w:ascii="Times New Roman" w:hAnsi="Times New Roman" w:cs="Times New Roman"/>
          <w:sz w:val="24"/>
          <w:szCs w:val="24"/>
        </w:rPr>
        <w:t xml:space="preserve">Representative images of FMOs and gating strategy for T cells. 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0E02F2">
        <w:rPr>
          <w:rFonts w:ascii="Times New Roman" w:hAnsi="Times New Roman" w:cs="Times New Roman"/>
          <w:sz w:val="24"/>
          <w:szCs w:val="24"/>
        </w:rPr>
        <w:t xml:space="preserve"> FMO and gating strategy for CD25-APC. </w:t>
      </w:r>
      <w:r w:rsidRPr="006868FE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0E02F2">
        <w:rPr>
          <w:rFonts w:ascii="Times New Roman" w:hAnsi="Times New Roman" w:cs="Times New Roman"/>
          <w:sz w:val="24"/>
          <w:szCs w:val="24"/>
        </w:rPr>
        <w:t xml:space="preserve"> FMO and gating strategy of CD69 Pacific Blue. </w:t>
      </w:r>
    </w:p>
    <w:p w14:paraId="2AF3CC28" w14:textId="77777777" w:rsidR="00A91540" w:rsidRPr="00801775" w:rsidRDefault="00A91540" w:rsidP="00A915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S18: </w:t>
      </w:r>
      <w:r w:rsidRPr="006868FE">
        <w:rPr>
          <w:rFonts w:ascii="Times New Roman" w:hAnsi="Times New Roman" w:cs="Times New Roman"/>
          <w:sz w:val="24"/>
          <w:szCs w:val="24"/>
        </w:rPr>
        <w:t xml:space="preserve">Representative images of FMOs and gating strategy for unstained and stained T cells. 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6868FE">
        <w:rPr>
          <w:rFonts w:ascii="Times New Roman" w:hAnsi="Times New Roman" w:cs="Times New Roman"/>
          <w:sz w:val="24"/>
          <w:szCs w:val="24"/>
        </w:rPr>
        <w:t xml:space="preserve"> FMO for CD8 brilliant violet shows no positive CD8 positive T cells. 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6868FE">
        <w:rPr>
          <w:rFonts w:ascii="Times New Roman" w:hAnsi="Times New Roman" w:cs="Times New Roman"/>
          <w:sz w:val="24"/>
          <w:szCs w:val="24"/>
        </w:rPr>
        <w:t xml:space="preserve"> FMO and gating strategy FOR unstained T cells culture with SBC-5 cells.</w:t>
      </w: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5EBF352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0E02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S19: </w:t>
      </w:r>
      <w:r w:rsidRPr="000E02F2">
        <w:rPr>
          <w:rFonts w:ascii="Times New Roman" w:hAnsi="Times New Roman" w:cs="Times New Roman"/>
          <w:sz w:val="24"/>
          <w:szCs w:val="24"/>
        </w:rPr>
        <w:t>Representative images of unstained T cells with gating strategy. Unstained T cells co-cultured with SBC-5 CisR cells with gating strategy.</w:t>
      </w:r>
    </w:p>
    <w:p w14:paraId="27E273FF" w14:textId="77777777" w:rsidR="00A91540" w:rsidRDefault="00A91540" w:rsidP="00A91540">
      <w:pPr>
        <w:jc w:val="both"/>
        <w:rPr>
          <w:rFonts w:ascii="Times New Roman" w:hAnsi="Times New Roman" w:cs="Times New Roman"/>
          <w:sz w:val="24"/>
          <w:szCs w:val="24"/>
        </w:rPr>
      </w:pPr>
      <w:r w:rsidRPr="006868F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S20: </w:t>
      </w:r>
      <w:r w:rsidRPr="006868FE">
        <w:rPr>
          <w:rFonts w:ascii="Times New Roman" w:hAnsi="Times New Roman" w:cs="Times New Roman"/>
          <w:sz w:val="24"/>
          <w:szCs w:val="24"/>
        </w:rPr>
        <w:t xml:space="preserve">Immunofluorescence staining for CD8+ cytotoxic T cells and PD-L1 expression on RPM tumor microenvironment.  </w:t>
      </w:r>
      <w:r w:rsidRPr="006868FE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6868FE">
        <w:rPr>
          <w:rFonts w:ascii="Times New Roman" w:hAnsi="Times New Roman" w:cs="Times New Roman"/>
          <w:sz w:val="24"/>
          <w:szCs w:val="24"/>
        </w:rPr>
        <w:t xml:space="preserve">FOXM1 inhibitor NB-73 treatment showed an enhanced level of CD8+ T cell infiltration in the spontaneous RPM tumors. </w:t>
      </w:r>
      <w:r w:rsidRPr="006868FE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6868FE">
        <w:rPr>
          <w:rFonts w:ascii="Times New Roman" w:hAnsi="Times New Roman" w:cs="Times New Roman"/>
          <w:sz w:val="24"/>
          <w:szCs w:val="24"/>
        </w:rPr>
        <w:t>An increase in PD-L1 expression was observed in NB-73 treated RPM cells.</w:t>
      </w:r>
    </w:p>
    <w:p w14:paraId="3588C3FF" w14:textId="77777777" w:rsidR="00A91540" w:rsidRPr="009A4C38" w:rsidRDefault="00A91540" w:rsidP="00A91540">
      <w:pPr>
        <w:jc w:val="both"/>
        <w:rPr>
          <w:rFonts w:ascii="Arial" w:hAnsi="Arial" w:cs="Arial"/>
        </w:rPr>
      </w:pPr>
      <w:r w:rsidRPr="006868F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S21: </w:t>
      </w:r>
      <w:r w:rsidRPr="006868FE">
        <w:rPr>
          <w:rFonts w:ascii="Times New Roman" w:hAnsi="Times New Roman" w:cs="Times New Roman"/>
          <w:sz w:val="24"/>
          <w:szCs w:val="24"/>
        </w:rPr>
        <w:t>Immunofluorescence staining for PD-L1 expression on RPM spontaneous tumor cells.  An increase in PD-L1 expression was observed in FOXMi (alone or in combination with cisplatin) treated RPM tissues.</w:t>
      </w:r>
    </w:p>
    <w:p w14:paraId="5B7B70E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40"/>
    <w:rsid w:val="00235F39"/>
    <w:rsid w:val="002E03BE"/>
    <w:rsid w:val="0038214D"/>
    <w:rsid w:val="00530909"/>
    <w:rsid w:val="00A91540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285BC"/>
  <w15:chartTrackingRefBased/>
  <w15:docId w15:val="{C9D631CC-0A5F-42F1-BA39-39A284405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54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15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5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154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154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154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154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154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154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154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1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1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1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1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1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1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1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154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154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91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1540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91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1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1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1195</Words>
  <Characters>6812</Characters>
  <Application>Microsoft Office Word</Application>
  <DocSecurity>0</DocSecurity>
  <Lines>56</Lines>
  <Paragraphs>15</Paragraphs>
  <ScaleCrop>false</ScaleCrop>
  <Company>Springer Nature</Company>
  <LinksUpToDate>false</LinksUpToDate>
  <CharactersWithSpaces>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2025-06-27T13:52:00Z</dcterms:created>
  <dcterms:modified xsi:type="dcterms:W3CDTF">2025-06-27T13:53:00Z</dcterms:modified>
</cp:coreProperties>
</file>