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31315" w14:textId="6BE25520" w:rsidR="002F375D" w:rsidRPr="009719FA" w:rsidRDefault="002F375D" w:rsidP="00F66BBA">
      <w:pPr>
        <w:spacing w:before="0" w:after="0"/>
        <w:rPr>
          <w:lang w:eastAsia="en-GB"/>
        </w:rPr>
      </w:pPr>
      <w:r w:rsidRPr="009719FA">
        <w:rPr>
          <w:b/>
          <w:bCs/>
        </w:rPr>
        <w:t xml:space="preserve">Additional file </w:t>
      </w:r>
      <w:r w:rsidR="00FC0B42" w:rsidRPr="009719FA">
        <w:rPr>
          <w:b/>
          <w:bCs/>
        </w:rPr>
        <w:t>2</w:t>
      </w:r>
      <w:r w:rsidRPr="009719FA">
        <w:rPr>
          <w:b/>
          <w:bCs/>
        </w:rPr>
        <w:t>.</w:t>
      </w:r>
      <w:r w:rsidRPr="009719FA">
        <w:t xml:space="preserve"> Number of </w:t>
      </w:r>
      <w:r w:rsidR="000F2289" w:rsidRPr="009719FA">
        <w:t xml:space="preserve">actual </w:t>
      </w:r>
      <w:r w:rsidRPr="009719FA">
        <w:t>ongoing, started</w:t>
      </w:r>
      <w:r w:rsidR="000F2289" w:rsidRPr="009719FA">
        <w:t>,</w:t>
      </w:r>
      <w:r w:rsidRPr="009719FA">
        <w:t xml:space="preserve"> and ended trials per</w:t>
      </w:r>
      <w:r w:rsidR="000F2289" w:rsidRPr="009719FA">
        <w:t xml:space="preserve"> health domain</w:t>
      </w:r>
      <w:r w:rsidRPr="009719FA">
        <w:t xml:space="preserve"> v</w:t>
      </w:r>
      <w:r w:rsidR="000F2289" w:rsidRPr="009719FA">
        <w:t>s.</w:t>
      </w:r>
      <w:r w:rsidRPr="009719FA">
        <w:t xml:space="preserve"> </w:t>
      </w:r>
      <w:r w:rsidR="009124F6" w:rsidRPr="009719FA">
        <w:t xml:space="preserve">the forecasted </w:t>
      </w:r>
      <w:r w:rsidR="000F2289" w:rsidRPr="009719FA">
        <w:t>values</w:t>
      </w:r>
      <w:r w:rsidRPr="009719FA">
        <w:t xml:space="preserve"> </w:t>
      </w:r>
    </w:p>
    <w:tbl>
      <w:tblPr>
        <w:tblStyle w:val="TableGridLight"/>
        <w:tblW w:w="4863" w:type="pct"/>
        <w:tblLayout w:type="fixed"/>
        <w:tblLook w:val="04A0" w:firstRow="1" w:lastRow="0" w:firstColumn="1" w:lastColumn="0" w:noHBand="0" w:noVBand="1"/>
      </w:tblPr>
      <w:tblGrid>
        <w:gridCol w:w="2058"/>
        <w:gridCol w:w="1993"/>
        <w:gridCol w:w="1665"/>
        <w:gridCol w:w="1665"/>
        <w:gridCol w:w="1665"/>
        <w:gridCol w:w="1665"/>
        <w:gridCol w:w="942"/>
        <w:gridCol w:w="942"/>
      </w:tblGrid>
      <w:tr w:rsidR="00B01431" w:rsidRPr="009719FA" w14:paraId="5E65CE48" w14:textId="77777777" w:rsidTr="00136C17">
        <w:trPr>
          <w:trHeight w:val="272"/>
        </w:trPr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61FD0D0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Health domain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9AA0A3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Study status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118EB0" w14:textId="0FD729CE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124F6" w:rsidRPr="009719FA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719FA">
              <w:rPr>
                <w:b/>
                <w:bCs/>
                <w:sz w:val="20"/>
                <w:szCs w:val="20"/>
                <w:lang w:val="en-US"/>
              </w:rPr>
              <w:t>Q1</w:t>
            </w:r>
          </w:p>
          <w:p w14:paraId="1C9BF159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N (% vs. forecast)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869D07" w14:textId="4C6B7284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124F6" w:rsidRPr="009719FA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719FA">
              <w:rPr>
                <w:b/>
                <w:bCs/>
                <w:sz w:val="20"/>
                <w:szCs w:val="20"/>
                <w:lang w:val="en-US"/>
              </w:rPr>
              <w:t>Q2</w:t>
            </w:r>
          </w:p>
          <w:p w14:paraId="3842EA23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N (% vs. forecast)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1D1D53" w14:textId="51151203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124F6" w:rsidRPr="009719FA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719FA">
              <w:rPr>
                <w:b/>
                <w:bCs/>
                <w:sz w:val="20"/>
                <w:szCs w:val="20"/>
                <w:lang w:val="en-US"/>
              </w:rPr>
              <w:t>Q3</w:t>
            </w:r>
          </w:p>
          <w:p w14:paraId="49FAE679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N (% vs. forecast)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9688A65" w14:textId="3060D1AF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124F6" w:rsidRPr="009719FA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719FA">
              <w:rPr>
                <w:b/>
                <w:bCs/>
                <w:sz w:val="20"/>
                <w:szCs w:val="20"/>
                <w:lang w:val="en-US"/>
              </w:rPr>
              <w:t>Q4</w:t>
            </w:r>
          </w:p>
          <w:p w14:paraId="7A9227BE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N (% vs. forecast)</w:t>
            </w:r>
          </w:p>
        </w:tc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0BA92C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19FA">
              <w:rPr>
                <w:b/>
                <w:bCs/>
                <w:sz w:val="20"/>
                <w:szCs w:val="20"/>
                <w:lang w:val="en-US"/>
              </w:rPr>
              <w:t>Selected ETS models</w:t>
            </w:r>
          </w:p>
        </w:tc>
      </w:tr>
      <w:tr w:rsidR="00B01431" w:rsidRPr="009719FA" w14:paraId="34DDF2B1" w14:textId="77777777" w:rsidTr="00136C17">
        <w:trPr>
          <w:trHeight w:val="271"/>
        </w:trPr>
        <w:tc>
          <w:tcPr>
            <w:tcW w:w="817" w:type="pct"/>
            <w:vMerge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02A77D12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E75D801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61" w:type="pct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9EC8E9C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61" w:type="pct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4327C4F9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61" w:type="pct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7BC572D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61" w:type="pct"/>
            <w:vMerge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F694791" w14:textId="77777777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44EB66EF" w14:textId="4082156B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9719FA">
              <w:rPr>
                <w:b/>
                <w:bCs/>
                <w:sz w:val="20"/>
                <w:szCs w:val="20"/>
                <w:lang w:val="en-US"/>
              </w:rPr>
              <w:t>AICc</w:t>
            </w:r>
            <w:r w:rsidR="00F53DEF" w:rsidRPr="009719FA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374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5D8AFD3" w14:textId="597C90D2" w:rsidR="002F375D" w:rsidRPr="009719FA" w:rsidRDefault="002F375D" w:rsidP="00F66BBA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9719FA">
              <w:rPr>
                <w:b/>
                <w:bCs/>
                <w:sz w:val="20"/>
                <w:szCs w:val="20"/>
                <w:lang w:val="en-US"/>
              </w:rPr>
              <w:t>BIC</w:t>
            </w:r>
            <w:r w:rsidR="00F53DEF" w:rsidRPr="009719FA">
              <w:rPr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</w:tr>
      <w:tr w:rsidR="00136C17" w:rsidRPr="009719FA" w14:paraId="379221FD" w14:textId="77777777" w:rsidTr="00136C17">
        <w:tc>
          <w:tcPr>
            <w:tcW w:w="817" w:type="pct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29407E9F" w14:textId="7AD5525E" w:rsidR="00136C17" w:rsidRPr="009719FA" w:rsidRDefault="00136C17" w:rsidP="00F66BBA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n-US"/>
              </w:rPr>
            </w:pPr>
            <w:r w:rsidRPr="009719FA">
              <w:rPr>
                <w:b/>
                <w:bCs/>
                <w:sz w:val="18"/>
                <w:szCs w:val="18"/>
                <w:lang w:val="en-US"/>
              </w:rPr>
              <w:t>All studies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2A46755D" w14:textId="50D3AB2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C113993" w14:textId="6D8CEA29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78311 (−2.4%)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BDABB37" w14:textId="52002380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78846 (−2.8%)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14D2A7C" w14:textId="6A5EC209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79662 (−1.9%)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63BA7A" w14:textId="5046B99F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80113 (−1.6%)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5B595" w14:textId="715C1A0C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780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43F81C" w14:textId="7560423B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794</w:t>
            </w:r>
          </w:p>
        </w:tc>
      </w:tr>
      <w:tr w:rsidR="00136C17" w:rsidRPr="009719FA" w14:paraId="7DD43B1A" w14:textId="77777777" w:rsidTr="00136C17">
        <w:tc>
          <w:tcPr>
            <w:tcW w:w="817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450F05F" w14:textId="77777777" w:rsidR="00136C17" w:rsidRPr="009719FA" w:rsidRDefault="00136C17" w:rsidP="00F66BBA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602262BF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2332B81" w14:textId="444BE73F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6999 (−13.6%)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018BFD8" w14:textId="2EF3379A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6484 (−10.5%)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0847BFC" w14:textId="43A8CF02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7915 (10.2%)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956D6E" w14:textId="3E1A652E" w:rsidR="00136C17" w:rsidRPr="009719FA" w:rsidRDefault="00136C17" w:rsidP="00F66BBA">
            <w:pPr>
              <w:spacing w:before="0" w:after="0"/>
              <w:ind w:right="283"/>
              <w:jc w:val="right"/>
              <w:rPr>
                <w:rFonts w:ascii="Calibri" w:hAnsi="Calibri" w:cs="Calibri"/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8744 (21.4%)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93EA9A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9C0762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748</w:t>
            </w:r>
          </w:p>
        </w:tc>
      </w:tr>
      <w:tr w:rsidR="00136C17" w:rsidRPr="009719FA" w14:paraId="24ABA5B3" w14:textId="77777777" w:rsidTr="00136C17">
        <w:tc>
          <w:tcPr>
            <w:tcW w:w="817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EC4211" w14:textId="77777777" w:rsidR="00136C17" w:rsidRPr="009719FA" w:rsidRDefault="00136C17" w:rsidP="00F66BBA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F561F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7DC32" w14:textId="15A86D4E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6683 (7.7%)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174A98" w14:textId="797609C5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6541 (−5.4%)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5A0A8" w14:textId="4061D2DC" w:rsidR="00136C17" w:rsidRPr="009719FA" w:rsidRDefault="00136C17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6999 (1.5%)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41150A" w14:textId="03E32B5A" w:rsidR="00136C17" w:rsidRPr="009719FA" w:rsidRDefault="00136C17" w:rsidP="00F66BBA">
            <w:pPr>
              <w:spacing w:before="0" w:after="0"/>
              <w:ind w:right="283"/>
              <w:jc w:val="right"/>
              <w:rPr>
                <w:rFonts w:ascii="Calibri" w:hAnsi="Calibri" w:cs="Calibri"/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13463 (41.3%)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5D0E978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9942FD" w14:textId="77777777" w:rsidR="00136C17" w:rsidRPr="009719FA" w:rsidRDefault="00136C17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747</w:t>
            </w:r>
          </w:p>
        </w:tc>
      </w:tr>
      <w:tr w:rsidR="00B01431" w:rsidRPr="009719FA" w14:paraId="21A1C10A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80089EF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Bacterial Infections and Mycoses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B881B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555F42" w14:textId="3D02BE9D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2603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46B13" w14:textId="2D57593D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2731 (1.6%)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FC9ABB" w14:textId="0B074896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2794 (3.5%)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C8E83F" w14:textId="31786AA6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2791 (2.9%)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82C3C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534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99E86B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543</w:t>
            </w:r>
          </w:p>
        </w:tc>
      </w:tr>
      <w:tr w:rsidR="00B01431" w:rsidRPr="009719FA" w14:paraId="6AB696ED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7771D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625699A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F5141A8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301 (4.6%)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B50A764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387 (48.4%)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0328D9B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328 (28.4%)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6F4AD3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328 (27.0%)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96607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005B2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506</w:t>
            </w:r>
          </w:p>
        </w:tc>
      </w:tr>
      <w:tr w:rsidR="00B01431" w:rsidRPr="009719FA" w14:paraId="1A5223F4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C8EA2B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CC7F4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3C0389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262 (18.0%)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08DD1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291 (15.5%)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2D45BF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258 (7.7%)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D97A6A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523 (67.2%)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03A200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506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EB9F7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519</w:t>
            </w:r>
          </w:p>
        </w:tc>
      </w:tr>
      <w:tr w:rsidR="00B01431" w:rsidRPr="009719FA" w14:paraId="7A8ACDE2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C39FB4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Behavior and Behavior Mechanisms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693F5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AEB135" w14:textId="73A0391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2286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D13397" w14:textId="64BA4E6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2306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B512EE" w14:textId="5A5F217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2324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0A3FD98" w14:textId="0E9457E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2354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2.2%)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446E7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498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24F62B7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507</w:t>
            </w:r>
          </w:p>
        </w:tc>
      </w:tr>
      <w:tr w:rsidR="00B01431" w:rsidRPr="009719FA" w14:paraId="26EE0FD7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095B47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F762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49B52" w14:textId="3A85D8E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248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15.1%)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77AE0" w14:textId="7594B52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221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12.5%)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18DF0" w14:textId="4523DFB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5.5%)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4EEA43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269 (10.2%)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7DB70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E435B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523</w:t>
            </w:r>
          </w:p>
        </w:tc>
      </w:tr>
      <w:tr w:rsidR="00B01431" w:rsidRPr="009719FA" w14:paraId="7ED161E9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E27AD5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EFB0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41C1A5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209 (1.2%)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AE98F3" w14:textId="1BBD2001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217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13.5%)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2EA374" w14:textId="1F515D1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218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10.2%)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4178AD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393 (24.6%)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CBF4F0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480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4792A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493</w:t>
            </w:r>
          </w:p>
        </w:tc>
      </w:tr>
      <w:tr w:rsidR="00B01431" w:rsidRPr="009719FA" w14:paraId="15CB9C68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A61AA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Cardiovascular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59985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361E5E" w14:textId="6BFC37A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10011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37D10B" w14:textId="45F0684C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9977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5B651E" w14:textId="32DE090C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10061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430CBD" w14:textId="0B0DD83F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10145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3.5%)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4C642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632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0AB46E6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640</w:t>
            </w:r>
          </w:p>
        </w:tc>
      </w:tr>
      <w:tr w:rsidR="00B01431" w:rsidRPr="009719FA" w14:paraId="6CC601F4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3BF3C2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3393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791E1" w14:textId="145D610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18.4%)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451E8" w14:textId="37B9646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20.5%)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72412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828 (5.8%)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1FAADF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966 (26.2%)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EAE8C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586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F1FEB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600</w:t>
            </w:r>
          </w:p>
        </w:tc>
      </w:tr>
      <w:tr w:rsidR="00B01431" w:rsidRPr="009719FA" w14:paraId="5CD51797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5EC6C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BAB9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2E78D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795 (10.7%)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B9C3F7" w14:textId="00246A4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692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5.7%)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9FE054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732 (2.0%)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6DCB43" w14:textId="2D2D95E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1562 (32.8%)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21B8D8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573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1132C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586</w:t>
            </w:r>
          </w:p>
        </w:tc>
      </w:tr>
      <w:tr w:rsidR="00B01431" w:rsidRPr="009719FA" w14:paraId="1A67669F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F6D0E5" w14:textId="2B8AFA14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Congenital, Hereditary, and Neonatal Diseases and Abnormalities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B8E79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9A46C8" w14:textId="48DD3894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4188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9A2AD8" w14:textId="69D0684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4246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2.8%)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6A5F2F" w14:textId="7B3DFFF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4286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3.1%)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5D26930" w14:textId="149207E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4269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4.7%)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1A2B7B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552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B02EDB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561</w:t>
            </w:r>
          </w:p>
        </w:tc>
      </w:tr>
      <w:tr w:rsidR="00B01431" w:rsidRPr="009719FA" w14:paraId="5E527C8E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D8980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C720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010BA" w14:textId="339597E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10.3%)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E654C" w14:textId="0F263BC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10.2%)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0D127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341 (1.4%)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B4AD05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402 (24.7%)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5E6937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F7390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527</w:t>
            </w:r>
          </w:p>
        </w:tc>
      </w:tr>
      <w:tr w:rsidR="00B01431" w:rsidRPr="009719FA" w14:paraId="1BB0D809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813F5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67815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DA8C53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301 (22.2%)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462731" w14:textId="717746F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261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4.3%)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5A67E0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295 (4.8%)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4FFDED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668 (71.6%)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ECD493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497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7D72F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510</w:t>
            </w:r>
          </w:p>
        </w:tc>
      </w:tr>
      <w:tr w:rsidR="00B01431" w:rsidRPr="009719FA" w14:paraId="24B0F601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5C845E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Digestive System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4F05B4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9AB863" w14:textId="4145893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7630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A07A50" w14:textId="23AE2FE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7638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4.4%)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8152C9" w14:textId="6C71068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7680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4.1%)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551CF73" w14:textId="4714B081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7753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4.2%)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902DF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584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3F551B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598</w:t>
            </w:r>
          </w:p>
        </w:tc>
      </w:tr>
      <w:tr w:rsidR="00B01431" w:rsidRPr="009719FA" w14:paraId="2901ACFE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DA4E52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FB5DF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136E2" w14:textId="4A67BCC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509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23.4%)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347A1" w14:textId="3225EAC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463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23.5%)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FC8ED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628 (5.0%)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5BF2FC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677 (9.1%)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855A9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F0BFF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552</w:t>
            </w:r>
          </w:p>
        </w:tc>
      </w:tr>
      <w:tr w:rsidR="00B01431" w:rsidRPr="009719FA" w14:paraId="57384FE2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56579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6A914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54E3DB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511 (7.6%)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B61AD5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499 (0.9%)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3021C9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562 (13.5%)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8D1601" w14:textId="7FC40CB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1108 (48.6%)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A91F31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549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2875B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563</w:t>
            </w:r>
          </w:p>
        </w:tc>
      </w:tr>
      <w:tr w:rsidR="00B01431" w:rsidRPr="009719FA" w14:paraId="0B400148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5D749C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Endocrine System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4F408A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6BCCFD" w14:textId="1F28D01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4225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3.4%)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A40477" w14:textId="7BC44697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4145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4C1B20" w14:textId="33D5043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4139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8B988EB" w14:textId="0E0EB707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4171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C6879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B4CC576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571</w:t>
            </w:r>
          </w:p>
        </w:tc>
      </w:tr>
      <w:tr w:rsidR="00B01431" w:rsidRPr="009719FA" w14:paraId="414EF712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7DF09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384A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40209" w14:textId="7437F82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347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12.4%)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EDC2D" w14:textId="493E110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243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31.3%)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17A13" w14:textId="6D20AD2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94E892" w14:textId="199EDEE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421 (23.7%)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AAEF5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AC052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538</w:t>
            </w:r>
          </w:p>
        </w:tc>
      </w:tr>
      <w:tr w:rsidR="00B01431" w:rsidRPr="009719FA" w14:paraId="7CC7B90F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694D1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E9C1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76A4B9" w14:textId="7ED9E69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350 (5.6%)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9A37E8" w14:textId="0870CC5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339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1.1%)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5F8BEF" w14:textId="6A5BB4D0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354 (1.9%)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8822B2" w14:textId="5B348AE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667 (51.5%)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0A7DC7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531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C14D8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545</w:t>
            </w:r>
          </w:p>
        </w:tc>
      </w:tr>
      <w:tr w:rsidR="00B01431" w:rsidRPr="009719FA" w14:paraId="15AEDC29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5137B40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Female Urogenital Diseases and Pregnancy Complications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BF109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0AB53E" w14:textId="6590383F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5880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7F698" w14:textId="68CAA54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5863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6.1%)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C14CA" w14:textId="413346D8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5934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5.8%)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4564EB1" w14:textId="6731B33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5972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6.1%)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15B6D1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563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2133396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571</w:t>
            </w:r>
          </w:p>
        </w:tc>
      </w:tr>
      <w:tr w:rsidR="00B01431" w:rsidRPr="009719FA" w14:paraId="42F8F151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0BC20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7E7E106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5485E7E" w14:textId="09C14C4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451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17.8%)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45DD33B" w14:textId="335C1B2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385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23.9%)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E7D2E8A" w14:textId="57983ED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555 (8.9%)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6F2F23" w14:textId="06B0CD41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592 (20.4%)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7024B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3E2407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533</w:t>
            </w:r>
          </w:p>
        </w:tc>
      </w:tr>
      <w:tr w:rsidR="00B01431" w:rsidRPr="009719FA" w14:paraId="212D3802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4E82EC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01710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5AC6FC" w14:textId="47BEDAB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497 (16.6%)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05B10" w14:textId="13943D2A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453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7.0%)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21A0E" w14:textId="7FDA008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453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4.3%)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AE4921" w14:textId="6953885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894 (39.8%)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63839C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515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0C4E87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528</w:t>
            </w:r>
          </w:p>
        </w:tc>
      </w:tr>
      <w:tr w:rsidR="00B01431" w:rsidRPr="009719FA" w14:paraId="2C8C11E1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ECA699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Hemic and Lymphatic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1769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2855" w14:textId="78B46020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5391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E43A8" w14:textId="3AD8991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5420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466AC1" w14:textId="2276161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5478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7A6F70" w14:textId="273A718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5545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12094F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547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5FBEBA7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561</w:t>
            </w:r>
          </w:p>
        </w:tc>
      </w:tr>
      <w:tr w:rsidR="00B01431" w:rsidRPr="009719FA" w14:paraId="7CE95C8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969EA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71517C87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E233DA7" w14:textId="134A7390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279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13.6%)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9011E31" w14:textId="44A28C7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282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13.4%)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AEFEE35" w14:textId="2AF435D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382 (16.4%)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9227C5" w14:textId="75C1FC7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438 (32.4%)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C731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A891A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518</w:t>
            </w:r>
          </w:p>
        </w:tc>
      </w:tr>
      <w:tr w:rsidR="00B01431" w:rsidRPr="009719FA" w14:paraId="381E2FA3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8FC09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B81E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140F41" w14:textId="2DFFB4D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0.5%)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9A0642" w14:textId="45C9010E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292 (1.2%)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EEDD0E" w14:textId="4B3A605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295 (14.4%)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A33C13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645 (86.4%)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A44848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9C66B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538</w:t>
            </w:r>
          </w:p>
        </w:tc>
      </w:tr>
      <w:tr w:rsidR="00B01431" w:rsidRPr="009719FA" w14:paraId="1B9E143E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91644EC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Immune System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5F013A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BEF2B2" w14:textId="08224DF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6897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2.1%)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7194B1" w14:textId="2714E0B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6862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623812" w14:textId="66FE3907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6948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2.8%)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0DE859" w14:textId="41DEAC3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7074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1.7%)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497880F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593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44B663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602</w:t>
            </w:r>
          </w:p>
        </w:tc>
      </w:tr>
      <w:tr w:rsidR="00B01431" w:rsidRPr="009719FA" w14:paraId="6DDC0CF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7B5F7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0A0978D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86DEDE8" w14:textId="53F3AC51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460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15.3%)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C4CA54A" w14:textId="5106495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356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29.1%)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36DD0B7" w14:textId="198E8C7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527 (4.3%)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ECC53C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648 (25.3%)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5776F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7B0E2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555</w:t>
            </w:r>
          </w:p>
        </w:tc>
      </w:tr>
      <w:tr w:rsidR="00B01431" w:rsidRPr="009719FA" w14:paraId="0E0BF46F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EA7583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B005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852E9" w14:textId="7CD6421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412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6.6%)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D1778E" w14:textId="0CAEDD0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432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11.2%)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E4644B" w14:textId="5096FEA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441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6.8%)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E865B0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876 (52.9%)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09205F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570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FC170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584</w:t>
            </w:r>
          </w:p>
        </w:tc>
      </w:tr>
      <w:tr w:rsidR="00B01431" w:rsidRPr="009719FA" w14:paraId="2794A49B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BAD031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Male Urogenital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5C6F1C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1F526C" w14:textId="1682932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4931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4.4%)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9DD7C" w14:textId="2A54F838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4898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5.8%)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2DFC0" w14:textId="18C35224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4967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6E8C69" w14:textId="1832E1B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5025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5.0%)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0D72C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558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FA40CB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566</w:t>
            </w:r>
          </w:p>
        </w:tc>
      </w:tr>
      <w:tr w:rsidR="00B01431" w:rsidRPr="009719FA" w14:paraId="69B714D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7BA7B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7EDD4C4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AC3255F" w14:textId="5C4DD5C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23.9%)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B7D5333" w14:textId="58D027F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36.1%)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1EDB362" w14:textId="449B3BE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419 (2.8%)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0760C9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459 (15.0%)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18E2F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8502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524</w:t>
            </w:r>
          </w:p>
        </w:tc>
      </w:tr>
      <w:tr w:rsidR="00B01431" w:rsidRPr="009719FA" w14:paraId="6DFF1B3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A7A34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F711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3910C" w14:textId="1256C83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379 (13.3%)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04A94" w14:textId="264BCD0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14.0%)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2A0C12" w14:textId="4504963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6.9%)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1DF591" w14:textId="5C02FF8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666 (44.6%)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3628C3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519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AA4AA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532</w:t>
            </w:r>
          </w:p>
        </w:tc>
      </w:tr>
      <w:tr w:rsidR="00B01431" w:rsidRPr="009719FA" w14:paraId="08428DF3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C42DC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Mental Disorders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1CFDA3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3B4808" w14:textId="730A94AD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5853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473173" w14:textId="77F6B791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5844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40DAC0" w14:textId="4EED264B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5898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4.1%)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C14C6A6" w14:textId="7AE2E56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6033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2.9%)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15B26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569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F6A3365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578</w:t>
            </w:r>
          </w:p>
        </w:tc>
      </w:tr>
      <w:tr w:rsidR="00B01431" w:rsidRPr="009719FA" w14:paraId="41E1542A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4C581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17DCB97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9C39972" w14:textId="7A112E6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576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FE25905" w14:textId="3FA87AA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398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29.2%)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97DEDE9" w14:textId="1F08F1F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591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2.0%)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1CB600" w14:textId="002D781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736 (35.2%)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7ED3D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9302D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566</w:t>
            </w:r>
          </w:p>
        </w:tc>
      </w:tr>
      <w:tr w:rsidR="00B01431" w:rsidRPr="009719FA" w14:paraId="0EDE7272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66A978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80551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4DD809" w14:textId="6B64C20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494 (3.0%)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581FA" w14:textId="13745ED0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457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18.3%)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809D9" w14:textId="7266125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DE7BE3" w14:textId="50DBCB4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977 (39.3%)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F4373D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BF66F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557</w:t>
            </w:r>
          </w:p>
        </w:tc>
      </w:tr>
      <w:tr w:rsidR="00B01431" w:rsidRPr="009719FA" w14:paraId="2494C2C8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6D928EE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Musculoskeletal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3D7B3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6D26F" w14:textId="6D86CE2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4030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4.9%)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73AF17" w14:textId="679F50DC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3957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7.7%)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10B2C3" w14:textId="65EDE5A8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3980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8.3%)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A6BF87" w14:textId="729040C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3985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9.3%)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0E6BF7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564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750DF56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573</w:t>
            </w:r>
          </w:p>
        </w:tc>
      </w:tr>
      <w:tr w:rsidR="00B01431" w:rsidRPr="009719FA" w14:paraId="3D00CBDA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0132A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1B00C26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72FAB63" w14:textId="1B12844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373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12.3%)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ACEBBFF" w14:textId="1F61DC86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238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37.4%)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80F06F7" w14:textId="5CB91F8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353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6.6%)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8B300F" w14:textId="3068E8E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446 (16.2%)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BF92E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729D1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525</w:t>
            </w:r>
          </w:p>
        </w:tc>
      </w:tr>
      <w:tr w:rsidR="00B01431" w:rsidRPr="009719FA" w14:paraId="663BA675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993E0A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DE94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1B85AF" w14:textId="43BB318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375 (14.9%)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4878D" w14:textId="614320D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15.1%)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12B87" w14:textId="7F687C9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344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6.9%)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5FA4E6" w14:textId="668141B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682 (36.6%)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245D0A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536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61E93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549</w:t>
            </w:r>
          </w:p>
        </w:tc>
      </w:tr>
      <w:tr w:rsidR="00B01431" w:rsidRPr="009719FA" w14:paraId="47C0ED11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96DD66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Neoplasms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72FF2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71A6C" w14:textId="2312484C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21586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0D9454" w14:textId="0F6C4708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21730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2.7%)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000DFE" w14:textId="47EDB2F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22048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259AF2" w14:textId="04F72B90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22306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2.1%)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1B60F4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665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075F191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679</w:t>
            </w:r>
          </w:p>
        </w:tc>
      </w:tr>
      <w:tr w:rsidR="00B01431" w:rsidRPr="009719FA" w14:paraId="06E6225D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537127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4F28D18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BFA8174" w14:textId="194EDC8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1122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16.7%)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4452A71" w14:textId="016ED6C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1109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13.9%)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C79E8B8" w14:textId="1432387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1507 (17.4%)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E1D97A" w14:textId="65ACA1C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1661 (27.4%)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60CFE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14755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635</w:t>
            </w:r>
          </w:p>
        </w:tc>
      </w:tr>
      <w:tr w:rsidR="00B01431" w:rsidRPr="009719FA" w14:paraId="55609507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C0ED27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56C0D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2FEEFD" w14:textId="2AC6C990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1052 (7.7%)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02A51" w14:textId="272F63F1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1065 (1.6%)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42710" w14:textId="6019EB1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1184 (17.1%)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AB6F27" w14:textId="5D5CC9B0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2525 (72.1%)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2D3D294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627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42666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640</w:t>
            </w:r>
          </w:p>
        </w:tc>
      </w:tr>
      <w:tr w:rsidR="00B01431" w:rsidRPr="009719FA" w14:paraId="52291273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420C2D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Nervous System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A040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82BF9" w14:textId="4BB25A33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10107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3.8%)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BBD3C" w14:textId="143B3AA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10034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5.5%)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7861B" w14:textId="3F45261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10130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5.5%)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3209571" w14:textId="5AD397B3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10177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6.0%)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41215DF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615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DDF5B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623</w:t>
            </w:r>
          </w:p>
        </w:tc>
      </w:tr>
      <w:tr w:rsidR="00B01431" w:rsidRPr="009719FA" w14:paraId="2C98B713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B5A7DD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2FF573D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66A05E6" w14:textId="000AFC9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888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20.3%)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C713FFD" w14:textId="7AF701C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628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35.3%)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FB0BB6D" w14:textId="1238477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943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1341BB" w14:textId="026F893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1048 (12.3%)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CD639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580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72B50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593</w:t>
            </w:r>
          </w:p>
        </w:tc>
      </w:tr>
      <w:tr w:rsidR="00B01431" w:rsidRPr="009719FA" w14:paraId="7BD7E241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B4175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F02A5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960FD1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864 (3.7%)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9C38E" w14:textId="33AA6ABE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791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12.2%)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FFF787" w14:textId="1271B3B4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820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16.3%)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C7C0D3" w14:textId="0BEFDEF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1679 (22.4%)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13D1CC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593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857B4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606</w:t>
            </w:r>
          </w:p>
        </w:tc>
      </w:tr>
      <w:tr w:rsidR="00B01431" w:rsidRPr="009719FA" w14:paraId="438E9DD2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40FDB0A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Nutritional and Metabolic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2D931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62D602" w14:textId="0C4A9237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5281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2.7%)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B90730" w14:textId="23D80D9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5123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564AD" w14:textId="328DCDE5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5122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040914" w14:textId="0520A90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5122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DD390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583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E0B50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593</w:t>
            </w:r>
          </w:p>
        </w:tc>
      </w:tr>
      <w:tr w:rsidR="00B01431" w:rsidRPr="009719FA" w14:paraId="0547472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4962EB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0764C537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FEE7B6A" w14:textId="0DBF284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490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14.5%)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B016055" w14:textId="4DBE53CA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257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50.3%)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ED97A04" w14:textId="596C1D4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471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9.2%)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2ABCD3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527 (4.8%)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9ACE8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F2161D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564</w:t>
            </w:r>
          </w:p>
        </w:tc>
      </w:tr>
      <w:tr w:rsidR="00B01431" w:rsidRPr="009719FA" w14:paraId="387FECDB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817D4F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106E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61D502" w14:textId="4102940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462 (4.9%)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57D87" w14:textId="00A5651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445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1D68AD" w14:textId="70A7AB6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470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4.7%)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459D60" w14:textId="0D37DEA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884 (42.0%)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1B32E4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0297A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566</w:t>
            </w:r>
          </w:p>
        </w:tc>
      </w:tr>
      <w:tr w:rsidR="00B01431" w:rsidRPr="009719FA" w14:paraId="08348B5E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EAE6095" w14:textId="7CA76BE3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Pathological Conditions, Signs, and Symptoms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C088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9EDE35" w14:textId="51022FE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19391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BF6A93" w14:textId="5BF4F5D4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19255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5.5%)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862A5" w14:textId="5F87AD57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19463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C9D143B" w14:textId="7311CEF3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19557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5.1%)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1DEF6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662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771A31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671</w:t>
            </w:r>
          </w:p>
        </w:tc>
      </w:tr>
      <w:tr w:rsidR="00B01431" w:rsidRPr="009719FA" w14:paraId="4A5CFFF8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D3462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5E37181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2A30C1C" w14:textId="0D3D332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1774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20.2%)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4145009" w14:textId="7FDFD77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1391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27.5%)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A4F3626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1926 (0.5%)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DD2839" w14:textId="49593BC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2149 (14.9%)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5CD31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632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1A348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646</w:t>
            </w:r>
          </w:p>
        </w:tc>
      </w:tr>
      <w:tr w:rsidR="00B01431" w:rsidRPr="009719FA" w14:paraId="1FD667DF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D4B56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3FB78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0E680" w14:textId="7F573BC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1852 (12.1%)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78D45" w14:textId="509E00A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1655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7.9%)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388ED" w14:textId="588B4D0C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1700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4.8%)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A8C56A" w14:textId="7317AB6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3336 (35.1%)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AA3AC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626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9D411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639</w:t>
            </w:r>
          </w:p>
        </w:tc>
      </w:tr>
      <w:tr w:rsidR="00B01431" w:rsidRPr="009719FA" w14:paraId="60B84897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F5B940C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Respiratory Tract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4B9FD8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01BAE" w14:textId="6E17C41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6039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0.7%)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29F94" w14:textId="20CB9F2C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6402 (4.7%)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0C18A" w14:textId="3EA62098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6573 (7.2%)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FED9DA0" w14:textId="063D373F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6611 (6.6%)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C502C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596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6096017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610</w:t>
            </w:r>
          </w:p>
        </w:tc>
      </w:tr>
      <w:tr w:rsidR="00B01431" w:rsidRPr="009719FA" w14:paraId="7F775FC5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C5BAF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74A2AE6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00AB935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632 (16.0%)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566FFAD9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849 (74.3%)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0F73372" w14:textId="33665203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737 (46.9%)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7D635F" w14:textId="77651BA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761 (45.3%)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5A0DE0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578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D3267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591</w:t>
            </w:r>
          </w:p>
        </w:tc>
      </w:tr>
      <w:tr w:rsidR="00B01431" w:rsidRPr="009719FA" w14:paraId="13597581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A1FFC8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DE4ED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31D8B" w14:textId="7CE291F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481 (16.6%)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12101" w14:textId="1B0752EE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524 (10.9%)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2C1675" w14:textId="03053AF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603 (29.8%)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6639FC" w14:textId="757D1F0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1167 (91.2%)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CCB23DB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547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2B61F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561</w:t>
            </w:r>
          </w:p>
        </w:tc>
      </w:tr>
      <w:tr w:rsidR="00B01431" w:rsidRPr="009719FA" w14:paraId="237DB2EA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FDA19D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Skin and Connective Tissue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DF660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51A1C1" w14:textId="5C1D84F9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5242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3.3%)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B763FE" w14:textId="73832E7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5195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840349" w14:textId="0A9AFF5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5241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4.2%)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F7EAC4F" w14:textId="7742CB13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5246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4.6%)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A533A7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579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1BB8F85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588</w:t>
            </w:r>
          </w:p>
        </w:tc>
      </w:tr>
      <w:tr w:rsidR="00B01431" w:rsidRPr="009719FA" w14:paraId="18897249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458D6E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0F4F874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7906AD13" w14:textId="1C77A2F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386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14.4%)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02AA7C5" w14:textId="5BDB59EA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287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33.3%)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4F72D967" w14:textId="12BD314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421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0B1E09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482 (13.7%)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8BFC09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50CB06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562</w:t>
            </w:r>
          </w:p>
        </w:tc>
      </w:tr>
      <w:tr w:rsidR="00B01431" w:rsidRPr="009719FA" w14:paraId="61C264B7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F20A79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88A76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8A5C4D" w14:textId="6B0971E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375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1.1%)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3DFEB" w14:textId="53A794B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367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B23495" w14:textId="5D022DC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377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7.5%)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97F580" w14:textId="37A3A1A8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770 (47.3%)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5B1D9E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01A923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545</w:t>
            </w:r>
          </w:p>
        </w:tc>
      </w:tr>
      <w:tr w:rsidR="00B01431" w:rsidRPr="009719FA" w14:paraId="3ECE022F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99E9D20" w14:textId="59EB177F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lastRenderedPageBreak/>
              <w:t>Viral Diseases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FED8A6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CA343E" w14:textId="58759E9F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2102 (4.5%)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43037F" w14:textId="33532A61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2433 (21.0%)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9D1DC" w14:textId="188DA54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2497 (24.2%)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924E400" w14:textId="0D0B618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2485 (23.6%)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4BB03D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567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DB4DEA4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572</w:t>
            </w:r>
          </w:p>
        </w:tc>
      </w:tr>
      <w:tr w:rsidR="00B01431" w:rsidRPr="009719FA" w14:paraId="0256D0B1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369F4B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4A89A80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1E00260F" w14:textId="1B7D8CDD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298 (67.5%)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06C0C593" w14:textId="051F5CD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551 (234.7%)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2C684DC1" w14:textId="1F399F4A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346 (97.4%)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7BA52E" w14:textId="2DE82B3A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318 (70.9%)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7C94CC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655411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530</w:t>
            </w:r>
          </w:p>
        </w:tc>
      </w:tr>
      <w:tr w:rsidR="00B01431" w:rsidRPr="009719FA" w14:paraId="736289A2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90D8D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B6EF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3D2025" w14:textId="3ECF2B8F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151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2.4%)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7159D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238 (31.5%)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510B6" w14:textId="2CC6E9F9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300 (78.8%)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EEE671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487 (144.7%)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D0B4C1A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526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734D1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540</w:t>
            </w:r>
          </w:p>
        </w:tc>
      </w:tr>
      <w:tr w:rsidR="00B01431" w:rsidRPr="009719FA" w14:paraId="321E99E4" w14:textId="77777777" w:rsidTr="00136C17"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46F0DB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Wounds and Injuries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92D5B5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ongoing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1D338E" w14:textId="08AA2B41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3040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3.0%)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4FAE46" w14:textId="034A059A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2978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6.2%)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D652E" w14:textId="49C5A622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3034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5.6%)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07F86EF" w14:textId="3E83413E" w:rsidR="009124F6" w:rsidRPr="009719FA" w:rsidRDefault="009124F6" w:rsidP="00F66BBA">
            <w:pPr>
              <w:spacing w:before="0" w:after="0"/>
              <w:ind w:right="283"/>
              <w:jc w:val="right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3008 (</w:t>
            </w:r>
            <w:r w:rsidR="00C54815" w:rsidRPr="009719FA">
              <w:rPr>
                <w:sz w:val="18"/>
                <w:szCs w:val="18"/>
                <w:lang w:val="en-US"/>
              </w:rPr>
              <w:t>−</w:t>
            </w:r>
            <w:r w:rsidRPr="009719FA">
              <w:rPr>
                <w:sz w:val="18"/>
                <w:szCs w:val="18"/>
                <w:lang w:val="en-US"/>
              </w:rPr>
              <w:t>7.6%)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682903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534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1FA15AE" w14:textId="77777777" w:rsidR="009124F6" w:rsidRPr="009719FA" w:rsidRDefault="009124F6" w:rsidP="00F66BBA">
            <w:pPr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 w:rsidRPr="009719FA">
              <w:rPr>
                <w:sz w:val="18"/>
                <w:szCs w:val="18"/>
                <w:lang w:val="en-US"/>
              </w:rPr>
              <w:t>542</w:t>
            </w:r>
          </w:p>
        </w:tc>
      </w:tr>
      <w:tr w:rsidR="00B01431" w:rsidRPr="009719FA" w14:paraId="76589C23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0285F6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</w:tcPr>
          <w:p w14:paraId="0ADA08CF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started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990A9E4" w14:textId="660ACF8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327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9.3%)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6DD26E9C" w14:textId="0B7D544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196 (</w:t>
            </w:r>
            <w:r w:rsidR="00C54815" w:rsidRPr="009719FA">
              <w:rPr>
                <w:i/>
                <w:iCs/>
                <w:sz w:val="16"/>
                <w:szCs w:val="16"/>
                <w:lang w:val="en-US"/>
              </w:rPr>
              <w:t>−</w:t>
            </w:r>
            <w:r w:rsidRPr="009719FA">
              <w:rPr>
                <w:i/>
                <w:iCs/>
                <w:sz w:val="16"/>
                <w:szCs w:val="16"/>
                <w:lang w:val="en-US"/>
              </w:rPr>
              <w:t>32.4%)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</w:tcPr>
          <w:p w14:paraId="3CEA4E42" w14:textId="47C807E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310 (4.3%)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C90FEC" w14:textId="5FE3A93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334 (26.1%)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749152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F7E6A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527</w:t>
            </w:r>
          </w:p>
        </w:tc>
      </w:tr>
      <w:tr w:rsidR="00B01431" w:rsidRPr="009719FA" w14:paraId="24F0949A" w14:textId="77777777" w:rsidTr="00136C17">
        <w:tc>
          <w:tcPr>
            <w:tcW w:w="8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6AD424" w14:textId="77777777" w:rsidR="009124F6" w:rsidRPr="009719FA" w:rsidRDefault="009124F6" w:rsidP="00F66BBA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9326E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ended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F09F7F" w14:textId="3BDF98B2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286 (17.5%)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39671" w14:textId="77777777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275 (6.2%)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F3595" w14:textId="0BF1A5DB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272 (1.3%)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C7685F" w14:textId="50747715" w:rsidR="009124F6" w:rsidRPr="009719FA" w:rsidRDefault="009124F6" w:rsidP="00F66BBA">
            <w:pPr>
              <w:spacing w:before="0" w:after="0"/>
              <w:ind w:right="283"/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534 (41.1%)</w:t>
            </w:r>
          </w:p>
        </w:tc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FBFD25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512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2B5F38" w14:textId="77777777" w:rsidR="009124F6" w:rsidRPr="009719FA" w:rsidRDefault="009124F6" w:rsidP="00F66BBA">
            <w:pPr>
              <w:spacing w:before="0" w:after="0"/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9719FA">
              <w:rPr>
                <w:i/>
                <w:iCs/>
                <w:sz w:val="16"/>
                <w:szCs w:val="16"/>
                <w:lang w:val="en-US"/>
              </w:rPr>
              <w:t>525</w:t>
            </w:r>
          </w:p>
        </w:tc>
      </w:tr>
    </w:tbl>
    <w:p w14:paraId="2FE712BF" w14:textId="0D449C67" w:rsidR="00136C17" w:rsidRPr="009719FA" w:rsidRDefault="00337F47" w:rsidP="00136C17">
      <w:pPr>
        <w:rPr>
          <w:sz w:val="18"/>
          <w:szCs w:val="18"/>
        </w:rPr>
      </w:pPr>
      <w:r w:rsidRPr="009719FA">
        <w:rPr>
          <w:sz w:val="18"/>
          <w:szCs w:val="18"/>
        </w:rPr>
        <w:t>Proportions (%)</w:t>
      </w:r>
      <w:r w:rsidR="00136C17" w:rsidRPr="009719FA">
        <w:rPr>
          <w:sz w:val="18"/>
          <w:szCs w:val="18"/>
        </w:rPr>
        <w:t xml:space="preserve"> </w:t>
      </w:r>
      <w:r w:rsidRPr="009719FA">
        <w:rPr>
          <w:sz w:val="18"/>
          <w:szCs w:val="18"/>
        </w:rPr>
        <w:t>calculated based on</w:t>
      </w:r>
      <w:r w:rsidR="00136C17" w:rsidRPr="009719FA">
        <w:rPr>
          <w:sz w:val="18"/>
          <w:szCs w:val="18"/>
        </w:rPr>
        <w:t xml:space="preserve"> the differences between actual study numbers per quarter (using data in the ClinicalTrials.gov database) and the forecasted values (predicted by the ETS models generated in this study)</w:t>
      </w:r>
      <w:r w:rsidRPr="009719FA">
        <w:rPr>
          <w:sz w:val="18"/>
          <w:szCs w:val="18"/>
        </w:rPr>
        <w:t xml:space="preserve"> vs. the total predicted number of studies </w:t>
      </w:r>
      <w:r w:rsidR="001A12F5" w:rsidRPr="009719FA">
        <w:rPr>
          <w:sz w:val="18"/>
          <w:szCs w:val="18"/>
        </w:rPr>
        <w:t>within each</w:t>
      </w:r>
      <w:r w:rsidRPr="009719FA">
        <w:rPr>
          <w:sz w:val="18"/>
          <w:szCs w:val="18"/>
        </w:rPr>
        <w:t xml:space="preserve"> status</w:t>
      </w:r>
      <w:r w:rsidR="001A12F5" w:rsidRPr="009719FA">
        <w:rPr>
          <w:sz w:val="18"/>
          <w:szCs w:val="18"/>
        </w:rPr>
        <w:t xml:space="preserve"> subset</w:t>
      </w:r>
      <w:r w:rsidR="00136C17" w:rsidRPr="009719FA">
        <w:rPr>
          <w:sz w:val="18"/>
          <w:szCs w:val="18"/>
        </w:rPr>
        <w:t xml:space="preserve">. </w:t>
      </w:r>
    </w:p>
    <w:p w14:paraId="3AC1B7A4" w14:textId="659A098A" w:rsidR="00F53DEF" w:rsidRPr="009719FA" w:rsidRDefault="00560F02" w:rsidP="00136C17">
      <w:pPr>
        <w:rPr>
          <w:sz w:val="18"/>
          <w:szCs w:val="18"/>
        </w:rPr>
      </w:pPr>
      <w:proofErr w:type="spellStart"/>
      <w:r w:rsidRPr="009719FA">
        <w:rPr>
          <w:sz w:val="18"/>
          <w:szCs w:val="18"/>
          <w:vertAlign w:val="superscript"/>
        </w:rPr>
        <w:t>a</w:t>
      </w:r>
      <w:r w:rsidRPr="009719FA">
        <w:rPr>
          <w:sz w:val="18"/>
          <w:szCs w:val="18"/>
        </w:rPr>
        <w:t>Akaike’s</w:t>
      </w:r>
      <w:proofErr w:type="spellEnd"/>
      <w:r w:rsidRPr="009719FA">
        <w:rPr>
          <w:sz w:val="18"/>
          <w:szCs w:val="18"/>
        </w:rPr>
        <w:t xml:space="preserve"> Information Criterion corrected for small sample bias.</w:t>
      </w:r>
    </w:p>
    <w:p w14:paraId="616CE8EB" w14:textId="5CD6B9E4" w:rsidR="00560F02" w:rsidRPr="009719FA" w:rsidRDefault="00560F02" w:rsidP="00136C17">
      <w:pPr>
        <w:rPr>
          <w:sz w:val="18"/>
          <w:szCs w:val="18"/>
        </w:rPr>
      </w:pPr>
      <w:proofErr w:type="spellStart"/>
      <w:r w:rsidRPr="009719FA">
        <w:rPr>
          <w:sz w:val="18"/>
          <w:szCs w:val="18"/>
          <w:vertAlign w:val="superscript"/>
        </w:rPr>
        <w:t>b</w:t>
      </w:r>
      <w:r w:rsidRPr="009719FA">
        <w:rPr>
          <w:sz w:val="18"/>
          <w:szCs w:val="18"/>
        </w:rPr>
        <w:t>Bayesian</w:t>
      </w:r>
      <w:proofErr w:type="spellEnd"/>
      <w:r w:rsidRPr="009719FA">
        <w:rPr>
          <w:sz w:val="18"/>
          <w:szCs w:val="18"/>
        </w:rPr>
        <w:t xml:space="preserve"> Information Criterion.</w:t>
      </w:r>
    </w:p>
    <w:p w14:paraId="39733858" w14:textId="77777777" w:rsidR="005D31F5" w:rsidRPr="009719FA" w:rsidRDefault="005D31F5" w:rsidP="00F66BBA">
      <w:pPr>
        <w:spacing w:before="0" w:after="0"/>
      </w:pPr>
    </w:p>
    <w:sectPr w:rsidR="005D31F5" w:rsidRPr="009719FA" w:rsidSect="002F375D">
      <w:footerReference w:type="default" r:id="rId7"/>
      <w:footerReference w:type="firs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6E244" w14:textId="77777777" w:rsidR="00360266" w:rsidRDefault="00360266">
      <w:pPr>
        <w:spacing w:before="0" w:after="0" w:line="240" w:lineRule="auto"/>
      </w:pPr>
      <w:r>
        <w:separator/>
      </w:r>
    </w:p>
  </w:endnote>
  <w:endnote w:type="continuationSeparator" w:id="0">
    <w:p w14:paraId="3A356FC0" w14:textId="77777777" w:rsidR="00360266" w:rsidRDefault="0036026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TNEJMQuadraat">
    <w:altName w:val="SimSun"/>
    <w:panose1 w:val="00000000000000000000"/>
    <w:charset w:val="00"/>
    <w:family w:val="auto"/>
    <w:notTrueType/>
    <w:pitch w:val="default"/>
    <w:sig w:usb0="00000000" w:usb1="08070000" w:usb2="00000010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utura Lt BT">
    <w:altName w:val="Segoe UI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4585751"/>
      <w:docPartObj>
        <w:docPartGallery w:val="Page Numbers (Bottom of Page)"/>
        <w:docPartUnique/>
      </w:docPartObj>
    </w:sdtPr>
    <w:sdtEndPr/>
    <w:sdtContent>
      <w:sdt>
        <w:sdtPr>
          <w:id w:val="-70279905"/>
          <w:docPartObj>
            <w:docPartGallery w:val="Page Numbers (Top of Page)"/>
            <w:docPartUnique/>
          </w:docPartObj>
        </w:sdtPr>
        <w:sdtEndPr/>
        <w:sdtContent>
          <w:p w14:paraId="5D72BCBC" w14:textId="77777777" w:rsidR="00897E50" w:rsidRDefault="00897E50">
            <w:pPr>
              <w:pStyle w:val="Footer"/>
              <w:jc w:val="right"/>
            </w:pPr>
            <w:r w:rsidRPr="00147D92">
              <w:rPr>
                <w:rFonts w:ascii="Futura Lt BT" w:hAnsi="Futura Lt BT"/>
                <w:noProof/>
                <w:color w:val="404040" w:themeColor="text1" w:themeTint="BF"/>
                <w:sz w:val="28"/>
                <w:szCs w:val="24"/>
                <w:lang w:eastAsia="en-GB"/>
              </w:rPr>
              <w:drawing>
                <wp:anchor distT="0" distB="0" distL="114300" distR="114300" simplePos="0" relativeHeight="251659264" behindDoc="0" locked="0" layoutInCell="1" allowOverlap="0" wp14:anchorId="1CEB604D" wp14:editId="0CDA1CB4">
                  <wp:simplePos x="0" y="0"/>
                  <wp:positionH relativeFrom="column">
                    <wp:posOffset>-100438</wp:posOffset>
                  </wp:positionH>
                  <wp:positionV relativeFrom="page">
                    <wp:posOffset>10170544</wp:posOffset>
                  </wp:positionV>
                  <wp:extent cx="6271260" cy="370936"/>
                  <wp:effectExtent l="0" t="0" r="0" b="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26" t="68626" r="15235" b="18832"/>
                          <a:stretch/>
                        </pic:blipFill>
                        <pic:spPr bwMode="auto">
                          <a:xfrm>
                            <a:off x="0" y="0"/>
                            <a:ext cx="6271404" cy="370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E0D53">
              <w:rPr>
                <w:bCs/>
                <w:sz w:val="18"/>
                <w:szCs w:val="18"/>
              </w:rPr>
              <w:fldChar w:fldCharType="begin"/>
            </w:r>
            <w:r w:rsidRPr="009E0D53">
              <w:rPr>
                <w:bCs/>
                <w:sz w:val="18"/>
                <w:szCs w:val="18"/>
              </w:rPr>
              <w:instrText xml:space="preserve"> PAGE  \* Arabic </w:instrText>
            </w:r>
            <w:r w:rsidRPr="009E0D53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noProof/>
                <w:sz w:val="18"/>
                <w:szCs w:val="18"/>
              </w:rPr>
              <w:t>12</w:t>
            </w:r>
            <w:r w:rsidRPr="009E0D53">
              <w:rPr>
                <w:bCs/>
                <w:sz w:val="18"/>
                <w:szCs w:val="18"/>
              </w:rPr>
              <w:fldChar w:fldCharType="end"/>
            </w:r>
            <w:r w:rsidRPr="009E0D53">
              <w:rPr>
                <w:sz w:val="18"/>
                <w:szCs w:val="18"/>
              </w:rPr>
              <w:t xml:space="preserve"> of </w:t>
            </w:r>
            <w:r w:rsidRPr="009E0D53">
              <w:rPr>
                <w:bCs/>
                <w:sz w:val="18"/>
                <w:szCs w:val="18"/>
              </w:rPr>
              <w:fldChar w:fldCharType="begin"/>
            </w:r>
            <w:r w:rsidRPr="009E0D53">
              <w:rPr>
                <w:bCs/>
                <w:sz w:val="18"/>
                <w:szCs w:val="18"/>
              </w:rPr>
              <w:instrText xml:space="preserve"> NUMPAGES  </w:instrText>
            </w:r>
            <w:r w:rsidRPr="009E0D53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noProof/>
                <w:sz w:val="18"/>
                <w:szCs w:val="18"/>
              </w:rPr>
              <w:t>26</w:t>
            </w:r>
            <w:r w:rsidRPr="009E0D53">
              <w:rPr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15BF707C" w14:textId="77777777" w:rsidR="00897E50" w:rsidRDefault="00897E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1666944"/>
      <w:docPartObj>
        <w:docPartGallery w:val="Page Numbers (Top of Page)"/>
        <w:docPartUnique/>
      </w:docPartObj>
    </w:sdtPr>
    <w:sdtEndPr/>
    <w:sdtContent>
      <w:p w14:paraId="15326713" w14:textId="77777777" w:rsidR="00897E50" w:rsidRDefault="00897E50" w:rsidP="00897E50">
        <w:pPr>
          <w:pStyle w:val="Footer"/>
          <w:jc w:val="right"/>
        </w:pPr>
        <w:r w:rsidRPr="009E0D53">
          <w:rPr>
            <w:bCs/>
            <w:sz w:val="18"/>
            <w:szCs w:val="18"/>
          </w:rPr>
          <w:fldChar w:fldCharType="begin"/>
        </w:r>
        <w:r w:rsidRPr="009E0D53">
          <w:rPr>
            <w:bCs/>
            <w:sz w:val="18"/>
            <w:szCs w:val="18"/>
          </w:rPr>
          <w:instrText xml:space="preserve"> PAGE  \* Arabic </w:instrText>
        </w:r>
        <w:r w:rsidRPr="009E0D53">
          <w:rPr>
            <w:bCs/>
            <w:sz w:val="18"/>
            <w:szCs w:val="18"/>
          </w:rPr>
          <w:fldChar w:fldCharType="separate"/>
        </w:r>
        <w:r>
          <w:rPr>
            <w:bCs/>
            <w:noProof/>
            <w:sz w:val="18"/>
            <w:szCs w:val="18"/>
          </w:rPr>
          <w:t>1</w:t>
        </w:r>
        <w:r w:rsidRPr="009E0D53">
          <w:rPr>
            <w:bCs/>
            <w:sz w:val="18"/>
            <w:szCs w:val="18"/>
          </w:rPr>
          <w:fldChar w:fldCharType="end"/>
        </w:r>
        <w:r w:rsidRPr="009E0D53">
          <w:rPr>
            <w:sz w:val="18"/>
            <w:szCs w:val="18"/>
          </w:rPr>
          <w:t xml:space="preserve"> of </w:t>
        </w:r>
        <w:r w:rsidRPr="009E0D53">
          <w:rPr>
            <w:bCs/>
            <w:sz w:val="18"/>
            <w:szCs w:val="18"/>
          </w:rPr>
          <w:fldChar w:fldCharType="begin"/>
        </w:r>
        <w:r w:rsidRPr="009E0D53">
          <w:rPr>
            <w:bCs/>
            <w:sz w:val="18"/>
            <w:szCs w:val="18"/>
          </w:rPr>
          <w:instrText xml:space="preserve"> NUMPAGES  </w:instrText>
        </w:r>
        <w:r w:rsidRPr="009E0D53">
          <w:rPr>
            <w:bCs/>
            <w:sz w:val="18"/>
            <w:szCs w:val="18"/>
          </w:rPr>
          <w:fldChar w:fldCharType="separate"/>
        </w:r>
        <w:r>
          <w:rPr>
            <w:bCs/>
            <w:noProof/>
            <w:sz w:val="18"/>
            <w:szCs w:val="18"/>
          </w:rPr>
          <w:t>26</w:t>
        </w:r>
        <w:r w:rsidRPr="009E0D53">
          <w:rPr>
            <w:bCs/>
            <w:sz w:val="18"/>
            <w:szCs w:val="18"/>
          </w:rPr>
          <w:fldChar w:fldCharType="end"/>
        </w:r>
      </w:p>
    </w:sdtContent>
  </w:sdt>
  <w:p w14:paraId="49A9108E" w14:textId="77777777" w:rsidR="00897E50" w:rsidRDefault="00897E50" w:rsidP="00897E50">
    <w:pPr>
      <w:pStyle w:val="Footer"/>
    </w:pPr>
    <w:r w:rsidRPr="00147D92">
      <w:rPr>
        <w:rFonts w:ascii="Futura Lt BT" w:hAnsi="Futura Lt BT"/>
        <w:noProof/>
        <w:color w:val="404040" w:themeColor="text1" w:themeTint="BF"/>
        <w:sz w:val="28"/>
        <w:szCs w:val="24"/>
        <w:lang w:val="pl-PL" w:eastAsia="pl-P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79F58" w14:textId="77777777" w:rsidR="00360266" w:rsidRDefault="00360266">
      <w:pPr>
        <w:spacing w:before="0" w:after="0" w:line="240" w:lineRule="auto"/>
      </w:pPr>
      <w:r>
        <w:separator/>
      </w:r>
    </w:p>
  </w:footnote>
  <w:footnote w:type="continuationSeparator" w:id="0">
    <w:p w14:paraId="0A6F7CE3" w14:textId="77777777" w:rsidR="00360266" w:rsidRDefault="0036026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458A373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794CB8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hybridMultilevel"/>
    <w:tmpl w:val="9CC003F8"/>
    <w:lvl w:ilvl="0" w:tplc="6F7E98F6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A588E44">
      <w:numFmt w:val="decimal"/>
      <w:lvlText w:val=""/>
      <w:lvlJc w:val="left"/>
    </w:lvl>
    <w:lvl w:ilvl="2" w:tplc="45D2E3DE">
      <w:numFmt w:val="decimal"/>
      <w:lvlText w:val=""/>
      <w:lvlJc w:val="left"/>
    </w:lvl>
    <w:lvl w:ilvl="3" w:tplc="65F876F0">
      <w:numFmt w:val="decimal"/>
      <w:lvlText w:val=""/>
      <w:lvlJc w:val="left"/>
    </w:lvl>
    <w:lvl w:ilvl="4" w:tplc="5B540F6C">
      <w:numFmt w:val="decimal"/>
      <w:lvlText w:val=""/>
      <w:lvlJc w:val="left"/>
    </w:lvl>
    <w:lvl w:ilvl="5" w:tplc="11E84D30">
      <w:numFmt w:val="decimal"/>
      <w:lvlText w:val=""/>
      <w:lvlJc w:val="left"/>
    </w:lvl>
    <w:lvl w:ilvl="6" w:tplc="9C36542C">
      <w:numFmt w:val="decimal"/>
      <w:lvlText w:val=""/>
      <w:lvlJc w:val="left"/>
    </w:lvl>
    <w:lvl w:ilvl="7" w:tplc="A2B2079E">
      <w:numFmt w:val="decimal"/>
      <w:lvlText w:val=""/>
      <w:lvlJc w:val="left"/>
    </w:lvl>
    <w:lvl w:ilvl="8" w:tplc="93A6F1B4">
      <w:numFmt w:val="decimal"/>
      <w:lvlText w:val=""/>
      <w:lvlJc w:val="left"/>
    </w:lvl>
  </w:abstractNum>
  <w:abstractNum w:abstractNumId="3" w15:restartNumberingAfterBreak="0">
    <w:nsid w:val="00F14CF3"/>
    <w:multiLevelType w:val="hybridMultilevel"/>
    <w:tmpl w:val="C6FC5C4A"/>
    <w:styleLink w:val="CCmultilevellist"/>
    <w:lvl w:ilvl="0" w:tplc="28269C28">
      <w:start w:val="1"/>
      <w:numFmt w:val="bullet"/>
      <w:lvlText w:val="•"/>
      <w:lvlJc w:val="left"/>
      <w:pPr>
        <w:ind w:left="340" w:hanging="340"/>
      </w:pPr>
      <w:rPr>
        <w:rFonts w:ascii="Arial" w:hAnsi="Arial" w:hint="default"/>
        <w:caps w:val="0"/>
        <w:strike w:val="0"/>
        <w:dstrike w:val="0"/>
        <w:vanish w:val="0"/>
        <w:color w:val="0080BB"/>
        <w:w w:val="100"/>
        <w:position w:val="0"/>
        <w:sz w:val="28"/>
        <w:vertAlign w:val="baseline"/>
      </w:rPr>
    </w:lvl>
    <w:lvl w:ilvl="1" w:tplc="588EA5D6">
      <w:start w:val="1"/>
      <w:numFmt w:val="bullet"/>
      <w:lvlText w:val="•"/>
      <w:lvlJc w:val="left"/>
      <w:pPr>
        <w:ind w:left="680" w:hanging="340"/>
      </w:pPr>
      <w:rPr>
        <w:rFonts w:ascii="Arial" w:hAnsi="Arial" w:hint="default"/>
        <w:color w:val="0070C0"/>
        <w:spacing w:val="6"/>
        <w:w w:val="100"/>
        <w:position w:val="0"/>
        <w:sz w:val="20"/>
        <w:u w:val="none" w:color="A5A5A5" w:themeColor="accent3"/>
      </w:rPr>
    </w:lvl>
    <w:lvl w:ilvl="2" w:tplc="7C16F120">
      <w:start w:val="1"/>
      <w:numFmt w:val="bullet"/>
      <w:lvlText w:val="◦"/>
      <w:lvlJc w:val="left"/>
      <w:pPr>
        <w:ind w:left="1020" w:hanging="340"/>
      </w:pPr>
      <w:rPr>
        <w:rFonts w:ascii="Arial" w:hAnsi="Arial" w:hint="default"/>
        <w:color w:val="0080BB"/>
      </w:rPr>
    </w:lvl>
    <w:lvl w:ilvl="3" w:tplc="1E0E7BEA">
      <w:start w:val="1"/>
      <w:numFmt w:val="bullet"/>
      <w:lvlText w:val="─"/>
      <w:lvlJc w:val="left"/>
      <w:pPr>
        <w:ind w:left="1360" w:hanging="340"/>
      </w:pPr>
      <w:rPr>
        <w:rFonts w:ascii="Arial" w:hAnsi="Arial" w:hint="default"/>
        <w:color w:val="0080BB"/>
      </w:rPr>
    </w:lvl>
    <w:lvl w:ilvl="4" w:tplc="32764DD8">
      <w:start w:val="1"/>
      <w:numFmt w:val="bullet"/>
      <w:lvlText w:val="▫"/>
      <w:lvlJc w:val="left"/>
      <w:pPr>
        <w:ind w:left="1700" w:hanging="340"/>
      </w:pPr>
      <w:rPr>
        <w:rFonts w:ascii="Arial" w:hAnsi="Arial" w:hint="default"/>
        <w:color w:val="0080BB"/>
        <w:w w:val="100"/>
      </w:rPr>
    </w:lvl>
    <w:lvl w:ilvl="5" w:tplc="B4A8477E">
      <w:start w:val="1"/>
      <w:numFmt w:val="lowerRoman"/>
      <w:lvlText w:val="(%6)"/>
      <w:lvlJc w:val="left"/>
      <w:pPr>
        <w:ind w:left="2040" w:hanging="340"/>
      </w:pPr>
      <w:rPr>
        <w:rFonts w:hint="default"/>
      </w:rPr>
    </w:lvl>
    <w:lvl w:ilvl="6" w:tplc="2B6E6E08">
      <w:start w:val="1"/>
      <w:numFmt w:val="decimal"/>
      <w:lvlText w:val="%7."/>
      <w:lvlJc w:val="left"/>
      <w:pPr>
        <w:ind w:left="2380" w:hanging="340"/>
      </w:pPr>
      <w:rPr>
        <w:rFonts w:hint="default"/>
      </w:rPr>
    </w:lvl>
    <w:lvl w:ilvl="7" w:tplc="99E46CA6">
      <w:start w:val="1"/>
      <w:numFmt w:val="lowerLetter"/>
      <w:lvlText w:val="%8."/>
      <w:lvlJc w:val="left"/>
      <w:pPr>
        <w:ind w:left="2720" w:hanging="340"/>
      </w:pPr>
      <w:rPr>
        <w:rFonts w:hint="default"/>
      </w:rPr>
    </w:lvl>
    <w:lvl w:ilvl="8" w:tplc="9E64CC7E">
      <w:start w:val="1"/>
      <w:numFmt w:val="lowerRoman"/>
      <w:lvlText w:val="%9."/>
      <w:lvlJc w:val="left"/>
      <w:pPr>
        <w:ind w:left="3060" w:hanging="340"/>
      </w:pPr>
      <w:rPr>
        <w:rFonts w:hint="default"/>
      </w:rPr>
    </w:lvl>
  </w:abstractNum>
  <w:abstractNum w:abstractNumId="4" w15:restartNumberingAfterBreak="0">
    <w:nsid w:val="05C80BD7"/>
    <w:multiLevelType w:val="hybridMultilevel"/>
    <w:tmpl w:val="5124660A"/>
    <w:lvl w:ilvl="0" w:tplc="6BF04B04">
      <w:start w:val="10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C0A14"/>
    <w:multiLevelType w:val="hybridMultilevel"/>
    <w:tmpl w:val="AF18B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633280"/>
    <w:multiLevelType w:val="hybridMultilevel"/>
    <w:tmpl w:val="1B5E6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3248F"/>
    <w:multiLevelType w:val="hybridMultilevel"/>
    <w:tmpl w:val="656E901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0203F07"/>
    <w:multiLevelType w:val="multilevel"/>
    <w:tmpl w:val="894A7A80"/>
    <w:styleLink w:val="PUCESCC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/>
        <w:color w:val="4472C4" w:themeColor="accent1"/>
        <w:sz w:val="36"/>
      </w:rPr>
    </w:lvl>
    <w:lvl w:ilvl="1">
      <w:start w:val="1"/>
      <w:numFmt w:val="bullet"/>
      <w:lvlText w:val=""/>
      <w:lvlJc w:val="left"/>
      <w:pPr>
        <w:ind w:left="1776" w:hanging="360"/>
      </w:pPr>
      <w:rPr>
        <w:rFonts w:ascii="Wingdings" w:hAnsi="Wingdings" w:hint="default"/>
        <w:color w:val="A5A5A5" w:themeColor="accent3"/>
        <w:spacing w:val="6"/>
        <w:position w:val="0"/>
        <w:sz w:val="20"/>
        <w:u w:val="none" w:color="A5A5A5" w:themeColor="accent3"/>
      </w:rPr>
    </w:lvl>
    <w:lvl w:ilvl="2">
      <w:start w:val="1"/>
      <w:numFmt w:val="bullet"/>
      <w:lvlText w:val=""/>
      <w:lvlJc w:val="left"/>
      <w:pPr>
        <w:ind w:left="2484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205747F"/>
    <w:multiLevelType w:val="multilevel"/>
    <w:tmpl w:val="1414C122"/>
    <w:name w:val="Liste CC22222222"/>
    <w:lvl w:ilvl="0">
      <w:start w:val="1"/>
      <w:numFmt w:val="bullet"/>
      <w:lvlText w:val=""/>
      <w:lvlJc w:val="left"/>
      <w:pPr>
        <w:ind w:left="1774" w:hanging="360"/>
      </w:pPr>
      <w:rPr>
        <w:rFonts w:ascii="Symbol" w:hAnsi="Symbol"/>
        <w:color w:val="4472C4" w:themeColor="accent1"/>
        <w:sz w:val="36"/>
      </w:rPr>
    </w:lvl>
    <w:lvl w:ilvl="1">
      <w:start w:val="1"/>
      <w:numFmt w:val="bullet"/>
      <w:lvlText w:val="•"/>
      <w:lvlJc w:val="left"/>
      <w:pPr>
        <w:ind w:left="2482" w:hanging="360"/>
      </w:pPr>
      <w:rPr>
        <w:rFonts w:ascii="Arial" w:hAnsi="Arial" w:hint="default"/>
        <w:color w:val="A5A5A5" w:themeColor="accent3"/>
        <w:spacing w:val="6"/>
        <w:position w:val="0"/>
        <w:sz w:val="20"/>
        <w:u w:val="none" w:color="A5A5A5" w:themeColor="accent3"/>
      </w:rPr>
    </w:lvl>
    <w:lvl w:ilvl="2">
      <w:start w:val="1"/>
      <w:numFmt w:val="bullet"/>
      <w:pStyle w:val="ListBullet3"/>
      <w:lvlText w:val=""/>
      <w:lvlJc w:val="left"/>
      <w:pPr>
        <w:ind w:left="319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2146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0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6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2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8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46" w:hanging="360"/>
      </w:pPr>
      <w:rPr>
        <w:rFonts w:hint="default"/>
      </w:rPr>
    </w:lvl>
  </w:abstractNum>
  <w:abstractNum w:abstractNumId="10" w15:restartNumberingAfterBreak="0">
    <w:nsid w:val="16B553D3"/>
    <w:multiLevelType w:val="hybridMultilevel"/>
    <w:tmpl w:val="F66653C8"/>
    <w:lvl w:ilvl="0" w:tplc="0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BD454FE"/>
    <w:multiLevelType w:val="hybridMultilevel"/>
    <w:tmpl w:val="93CC5D86"/>
    <w:lvl w:ilvl="0" w:tplc="89C4A916">
      <w:start w:val="1"/>
      <w:numFmt w:val="decimalZero"/>
      <w:pStyle w:val="Titretableau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C50B69"/>
    <w:multiLevelType w:val="hybridMultilevel"/>
    <w:tmpl w:val="F670E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302AA"/>
    <w:multiLevelType w:val="hybridMultilevel"/>
    <w:tmpl w:val="1C2AB8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C30BFE"/>
    <w:multiLevelType w:val="multilevel"/>
    <w:tmpl w:val="F44CA4A6"/>
    <w:lvl w:ilvl="0">
      <w:start w:val="1"/>
      <w:numFmt w:val="bullet"/>
      <w:pStyle w:val="Bullets"/>
      <w:lvlText w:val="•"/>
      <w:lvlJc w:val="left"/>
      <w:pPr>
        <w:ind w:left="340" w:hanging="340"/>
      </w:pPr>
      <w:rPr>
        <w:rFonts w:ascii="Arial" w:hAnsi="Arial" w:hint="default"/>
        <w:caps w:val="0"/>
        <w:strike w:val="0"/>
        <w:dstrike w:val="0"/>
        <w:vanish w:val="0"/>
        <w:color w:val="0080BB"/>
        <w:w w:val="100"/>
        <w:position w:val="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•"/>
      <w:lvlJc w:val="left"/>
      <w:pPr>
        <w:ind w:left="680" w:hanging="340"/>
      </w:pPr>
      <w:rPr>
        <w:rFonts w:ascii="Arial" w:hAnsi="Arial" w:hint="default"/>
        <w:color w:val="0070C0"/>
        <w:spacing w:val="6"/>
        <w:w w:val="100"/>
        <w:position w:val="0"/>
        <w:sz w:val="20"/>
        <w:u w:val="none" w:color="A5A5A5" w:themeColor="accent3"/>
      </w:rPr>
    </w:lvl>
    <w:lvl w:ilvl="2">
      <w:start w:val="1"/>
      <w:numFmt w:val="bullet"/>
      <w:lvlText w:val="◦"/>
      <w:lvlJc w:val="left"/>
      <w:pPr>
        <w:ind w:left="1020" w:hanging="340"/>
      </w:pPr>
      <w:rPr>
        <w:rFonts w:ascii="Arial" w:hAnsi="Arial" w:hint="default"/>
        <w:color w:val="0080BB"/>
      </w:rPr>
    </w:lvl>
    <w:lvl w:ilvl="3">
      <w:start w:val="1"/>
      <w:numFmt w:val="bullet"/>
      <w:lvlText w:val="─"/>
      <w:lvlJc w:val="left"/>
      <w:pPr>
        <w:ind w:left="1360" w:hanging="340"/>
      </w:pPr>
      <w:rPr>
        <w:rFonts w:ascii="Arial" w:hAnsi="Arial" w:hint="default"/>
        <w:color w:val="0080BB"/>
      </w:rPr>
    </w:lvl>
    <w:lvl w:ilvl="4">
      <w:start w:val="1"/>
      <w:numFmt w:val="bullet"/>
      <w:lvlText w:val="▫"/>
      <w:lvlJc w:val="left"/>
      <w:pPr>
        <w:ind w:left="1700" w:hanging="340"/>
      </w:pPr>
      <w:rPr>
        <w:rFonts w:ascii="Arial" w:hAnsi="Arial" w:hint="default"/>
        <w:color w:val="0080BB"/>
        <w:w w:val="100"/>
      </w:rPr>
    </w:lvl>
    <w:lvl w:ilvl="5">
      <w:start w:val="1"/>
      <w:numFmt w:val="lowerRoman"/>
      <w:lvlText w:val="(%6)"/>
      <w:lvlJc w:val="left"/>
      <w:pPr>
        <w:ind w:left="2040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380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720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060" w:hanging="340"/>
      </w:pPr>
      <w:rPr>
        <w:rFonts w:hint="default"/>
      </w:rPr>
    </w:lvl>
  </w:abstractNum>
  <w:abstractNum w:abstractNumId="15" w15:restartNumberingAfterBreak="0">
    <w:nsid w:val="31A4303E"/>
    <w:multiLevelType w:val="hybridMultilevel"/>
    <w:tmpl w:val="0ECC1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604371"/>
    <w:multiLevelType w:val="hybridMultilevel"/>
    <w:tmpl w:val="ED6A8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522B66"/>
    <w:multiLevelType w:val="hybridMultilevel"/>
    <w:tmpl w:val="63AEA6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69E5C4E"/>
    <w:multiLevelType w:val="hybridMultilevel"/>
    <w:tmpl w:val="DF288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C272AD"/>
    <w:multiLevelType w:val="hybridMultilevel"/>
    <w:tmpl w:val="125CA452"/>
    <w:lvl w:ilvl="0" w:tplc="55645D62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3C4434"/>
    <w:multiLevelType w:val="hybridMultilevel"/>
    <w:tmpl w:val="6574A75E"/>
    <w:name w:val="Liste CC222"/>
    <w:lvl w:ilvl="0" w:tplc="1F8452BE">
      <w:start w:val="1"/>
      <w:numFmt w:val="decimal"/>
      <w:pStyle w:val="Heading1"/>
      <w:lvlText w:val="%1."/>
      <w:lvlJc w:val="left"/>
      <w:pPr>
        <w:ind w:left="360" w:hanging="360"/>
      </w:pPr>
    </w:lvl>
    <w:lvl w:ilvl="1" w:tplc="A8F668D2">
      <w:start w:val="1"/>
      <w:numFmt w:val="decimal"/>
      <w:pStyle w:val="Heading2"/>
      <w:lvlText w:val="%1.%2."/>
      <w:lvlJc w:val="left"/>
      <w:pPr>
        <w:ind w:left="792" w:hanging="432"/>
      </w:pPr>
    </w:lvl>
    <w:lvl w:ilvl="2" w:tplc="B7DCF0C8">
      <w:start w:val="1"/>
      <w:numFmt w:val="decimal"/>
      <w:pStyle w:val="Heading3"/>
      <w:lvlText w:val="%1.%2.%3."/>
      <w:lvlJc w:val="left"/>
      <w:pPr>
        <w:ind w:left="1224" w:hanging="504"/>
      </w:pPr>
    </w:lvl>
    <w:lvl w:ilvl="3" w:tplc="B794297E">
      <w:start w:val="1"/>
      <w:numFmt w:val="decimal"/>
      <w:pStyle w:val="Heading4"/>
      <w:lvlText w:val="%1.%2.%3.%4."/>
      <w:lvlJc w:val="left"/>
      <w:pPr>
        <w:ind w:left="1728" w:hanging="648"/>
      </w:pPr>
    </w:lvl>
    <w:lvl w:ilvl="4" w:tplc="3D985BFE">
      <w:start w:val="1"/>
      <w:numFmt w:val="decimal"/>
      <w:pStyle w:val="Heading5"/>
      <w:lvlText w:val="%1.%2.%3.%4.%5."/>
      <w:lvlJc w:val="left"/>
      <w:pPr>
        <w:ind w:left="2232" w:hanging="792"/>
      </w:pPr>
    </w:lvl>
    <w:lvl w:ilvl="5" w:tplc="AC76B2BE">
      <w:start w:val="1"/>
      <w:numFmt w:val="decimal"/>
      <w:pStyle w:val="Heading6"/>
      <w:lvlText w:val="%1.%2.%3.%4.%5.%6."/>
      <w:lvlJc w:val="left"/>
      <w:pPr>
        <w:ind w:left="2736" w:hanging="936"/>
      </w:pPr>
    </w:lvl>
    <w:lvl w:ilvl="6" w:tplc="91028530">
      <w:start w:val="1"/>
      <w:numFmt w:val="decimal"/>
      <w:lvlText w:val="%1.%2.%3.%4.%5.%6.%7."/>
      <w:lvlJc w:val="left"/>
      <w:pPr>
        <w:ind w:left="3240" w:hanging="1080"/>
      </w:pPr>
    </w:lvl>
    <w:lvl w:ilvl="7" w:tplc="0708FD62">
      <w:start w:val="1"/>
      <w:numFmt w:val="decimal"/>
      <w:lvlText w:val="%1.%2.%3.%4.%5.%6.%7.%8."/>
      <w:lvlJc w:val="left"/>
      <w:pPr>
        <w:ind w:left="3744" w:hanging="1224"/>
      </w:pPr>
    </w:lvl>
    <w:lvl w:ilvl="8" w:tplc="3E16614C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8353682"/>
    <w:multiLevelType w:val="hybridMultilevel"/>
    <w:tmpl w:val="9392F362"/>
    <w:lvl w:ilvl="0" w:tplc="6BF04B04">
      <w:start w:val="100"/>
      <w:numFmt w:val="bullet"/>
      <w:lvlText w:val="-"/>
      <w:lvlJc w:val="left"/>
      <w:pPr>
        <w:ind w:left="765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5A7467C0"/>
    <w:multiLevelType w:val="hybridMultilevel"/>
    <w:tmpl w:val="E2A68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731CBD"/>
    <w:multiLevelType w:val="hybridMultilevel"/>
    <w:tmpl w:val="19205524"/>
    <w:lvl w:ilvl="0" w:tplc="40FECE1E">
      <w:start w:val="1"/>
      <w:numFmt w:val="decimal"/>
      <w:lvlText w:val="%1"/>
      <w:lvlJc w:val="left"/>
      <w:pPr>
        <w:ind w:left="709" w:hanging="709"/>
      </w:pPr>
      <w:rPr>
        <w:rFonts w:hint="default"/>
      </w:rPr>
    </w:lvl>
    <w:lvl w:ilvl="1" w:tplc="DC6E2B4C">
      <w:start w:val="1"/>
      <w:numFmt w:val="decimal"/>
      <w:lvlText w:val="%1.%2"/>
      <w:lvlJc w:val="left"/>
      <w:pPr>
        <w:ind w:left="709" w:hanging="709"/>
      </w:pPr>
      <w:rPr>
        <w:rFonts w:hint="default"/>
      </w:rPr>
    </w:lvl>
    <w:lvl w:ilvl="2" w:tplc="565C8C64">
      <w:start w:val="1"/>
      <w:numFmt w:val="decimal"/>
      <w:lvlText w:val="%1.%2.%3"/>
      <w:lvlJc w:val="left"/>
      <w:pPr>
        <w:ind w:left="709" w:hanging="709"/>
      </w:pPr>
      <w:rPr>
        <w:rFonts w:hint="default"/>
      </w:rPr>
    </w:lvl>
    <w:lvl w:ilvl="3" w:tplc="6972AB68">
      <w:start w:val="1"/>
      <w:numFmt w:val="decimal"/>
      <w:lvlText w:val="%1.%2.%3.%4"/>
      <w:lvlJc w:val="left"/>
      <w:pPr>
        <w:ind w:left="709" w:hanging="709"/>
      </w:pPr>
      <w:rPr>
        <w:rFonts w:hint="default"/>
      </w:rPr>
    </w:lvl>
    <w:lvl w:ilvl="4" w:tplc="2004A850">
      <w:start w:val="1"/>
      <w:numFmt w:val="decimal"/>
      <w:lvlText w:val="%1.%2.%3.%4.%5"/>
      <w:lvlJc w:val="left"/>
      <w:pPr>
        <w:ind w:left="709" w:hanging="709"/>
      </w:pPr>
      <w:rPr>
        <w:rFonts w:hint="default"/>
      </w:rPr>
    </w:lvl>
    <w:lvl w:ilvl="5" w:tplc="7BBECBC2">
      <w:start w:val="1"/>
      <w:numFmt w:val="decimal"/>
      <w:lvlText w:val="%1.%2.%3.%4.%5.%6"/>
      <w:lvlJc w:val="left"/>
      <w:pPr>
        <w:ind w:left="709" w:hanging="709"/>
      </w:pPr>
      <w:rPr>
        <w:rFonts w:hint="default"/>
      </w:rPr>
    </w:lvl>
    <w:lvl w:ilvl="6" w:tplc="466E545A">
      <w:start w:val="1"/>
      <w:numFmt w:val="decimal"/>
      <w:pStyle w:val="Heading7"/>
      <w:lvlText w:val="%1.%2.%3.%4.%5.%6.%7"/>
      <w:lvlJc w:val="left"/>
      <w:pPr>
        <w:ind w:left="709" w:hanging="709"/>
      </w:pPr>
      <w:rPr>
        <w:rFonts w:hint="default"/>
      </w:rPr>
    </w:lvl>
    <w:lvl w:ilvl="7" w:tplc="9AD8F202">
      <w:start w:val="1"/>
      <w:numFmt w:val="decimal"/>
      <w:pStyle w:val="Heading8"/>
      <w:lvlText w:val="%1.%2.%3.%4.%5.%6.%7.%8"/>
      <w:lvlJc w:val="left"/>
      <w:pPr>
        <w:ind w:left="709" w:hanging="709"/>
      </w:pPr>
      <w:rPr>
        <w:rFonts w:hint="default"/>
      </w:rPr>
    </w:lvl>
    <w:lvl w:ilvl="8" w:tplc="D4624B30">
      <w:start w:val="1"/>
      <w:numFmt w:val="decimal"/>
      <w:pStyle w:val="Heading9"/>
      <w:lvlText w:val="%1.%2.%3.%4.%5.%6.%7.%8.%9"/>
      <w:lvlJc w:val="left"/>
      <w:pPr>
        <w:ind w:left="709" w:hanging="709"/>
      </w:pPr>
      <w:rPr>
        <w:rFonts w:hint="default"/>
      </w:rPr>
    </w:lvl>
  </w:abstractNum>
  <w:abstractNum w:abstractNumId="24" w15:restartNumberingAfterBreak="0">
    <w:nsid w:val="5C0150DC"/>
    <w:multiLevelType w:val="multilevel"/>
    <w:tmpl w:val="A4BA2084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5" w15:restartNumberingAfterBreak="0">
    <w:nsid w:val="5FDC3627"/>
    <w:multiLevelType w:val="hybridMultilevel"/>
    <w:tmpl w:val="789426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CD4FE7"/>
    <w:multiLevelType w:val="hybridMultilevel"/>
    <w:tmpl w:val="2EAA839C"/>
    <w:lvl w:ilvl="0" w:tplc="6BF04B04">
      <w:start w:val="100"/>
      <w:numFmt w:val="bullet"/>
      <w:lvlText w:val="-"/>
      <w:lvlJc w:val="left"/>
      <w:pPr>
        <w:ind w:left="765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7" w15:restartNumberingAfterBreak="0">
    <w:nsid w:val="6D0D6980"/>
    <w:multiLevelType w:val="multilevel"/>
    <w:tmpl w:val="63041EAC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8" w15:restartNumberingAfterBreak="0">
    <w:nsid w:val="6D860611"/>
    <w:multiLevelType w:val="hybridMultilevel"/>
    <w:tmpl w:val="54547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8F297A"/>
    <w:multiLevelType w:val="hybridMultilevel"/>
    <w:tmpl w:val="93D0058A"/>
    <w:lvl w:ilvl="0" w:tplc="D402DF36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A34043"/>
    <w:multiLevelType w:val="hybridMultilevel"/>
    <w:tmpl w:val="C444FB30"/>
    <w:lvl w:ilvl="0" w:tplc="D46CCD1E">
      <w:start w:val="1"/>
      <w:numFmt w:val="bullet"/>
      <w:pStyle w:val="Bulletlis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A5A5A5" w:themeColor="accent3"/>
        <w:w w:val="100"/>
        <w:position w:val="0"/>
        <w:sz w:val="22"/>
        <w:vertAlign w:val="baseline"/>
      </w:rPr>
    </w:lvl>
    <w:lvl w:ilvl="1" w:tplc="9BEC1AA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C2DB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32AF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04DF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263C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EE22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4601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F298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442CED"/>
    <w:multiLevelType w:val="hybridMultilevel"/>
    <w:tmpl w:val="1C2AB8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0"/>
  </w:num>
  <w:num w:numId="3">
    <w:abstractNumId w:val="8"/>
  </w:num>
  <w:num w:numId="4">
    <w:abstractNumId w:val="9"/>
  </w:num>
  <w:num w:numId="5">
    <w:abstractNumId w:val="3"/>
  </w:num>
  <w:num w:numId="6">
    <w:abstractNumId w:val="14"/>
  </w:num>
  <w:num w:numId="7">
    <w:abstractNumId w:val="30"/>
  </w:num>
  <w:num w:numId="8">
    <w:abstractNumId w:val="11"/>
  </w:num>
  <w:num w:numId="9">
    <w:abstractNumId w:val="2"/>
  </w:num>
  <w:num w:numId="10">
    <w:abstractNumId w:val="0"/>
  </w:num>
  <w:num w:numId="11">
    <w:abstractNumId w:val="4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</w:num>
  <w:num w:numId="17">
    <w:abstractNumId w:val="25"/>
  </w:num>
  <w:num w:numId="18">
    <w:abstractNumId w:val="15"/>
  </w:num>
  <w:num w:numId="19">
    <w:abstractNumId w:val="17"/>
  </w:num>
  <w:num w:numId="20">
    <w:abstractNumId w:val="16"/>
  </w:num>
  <w:num w:numId="21">
    <w:abstractNumId w:val="10"/>
  </w:num>
  <w:num w:numId="22">
    <w:abstractNumId w:val="1"/>
  </w:num>
  <w:num w:numId="23">
    <w:abstractNumId w:val="7"/>
  </w:num>
  <w:num w:numId="24">
    <w:abstractNumId w:val="20"/>
    <w:lvlOverride w:ilvl="0">
      <w:startOverride w:val="1"/>
    </w:lvlOverride>
  </w:num>
  <w:num w:numId="25">
    <w:abstractNumId w:val="19"/>
  </w:num>
  <w:num w:numId="26">
    <w:abstractNumId w:val="29"/>
  </w:num>
  <w:num w:numId="27">
    <w:abstractNumId w:val="6"/>
  </w:num>
  <w:num w:numId="28">
    <w:abstractNumId w:val="18"/>
  </w:num>
  <w:num w:numId="29">
    <w:abstractNumId w:val="5"/>
  </w:num>
  <w:num w:numId="30">
    <w:abstractNumId w:val="28"/>
  </w:num>
  <w:num w:numId="31">
    <w:abstractNumId w:val="22"/>
  </w:num>
  <w:num w:numId="32">
    <w:abstractNumId w:val="12"/>
  </w:num>
  <w:num w:numId="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</w:num>
  <w:num w:numId="35">
    <w:abstractNumId w:val="31"/>
  </w:num>
  <w:num w:numId="36">
    <w:abstractNumId w:val="20"/>
    <w:lvlOverride w:ilvl="0">
      <w:startOverride w:val="1"/>
    </w:lvlOverride>
  </w:num>
  <w:num w:numId="37">
    <w:abstractNumId w:val="24"/>
  </w:num>
  <w:num w:numId="38">
    <w:abstractNumId w:val="27"/>
  </w:num>
  <w:num w:numId="39">
    <w:abstractNumId w:val="20"/>
    <w:lvlOverride w:ilvl="0">
      <w:startOverride w:val="3"/>
    </w:lvlOverride>
    <w:lvlOverride w:ilvl="1">
      <w:startOverride w:val="3"/>
    </w:lvlOverride>
    <w:lvlOverride w:ilvl="2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75D"/>
    <w:rsid w:val="000F2289"/>
    <w:rsid w:val="00102CD2"/>
    <w:rsid w:val="00136C17"/>
    <w:rsid w:val="001A12F5"/>
    <w:rsid w:val="00254C41"/>
    <w:rsid w:val="002E6BFC"/>
    <w:rsid w:val="002F375D"/>
    <w:rsid w:val="00337F47"/>
    <w:rsid w:val="00360266"/>
    <w:rsid w:val="004A1FE7"/>
    <w:rsid w:val="0055190A"/>
    <w:rsid w:val="00560F02"/>
    <w:rsid w:val="005D31F5"/>
    <w:rsid w:val="005F4D02"/>
    <w:rsid w:val="006216F7"/>
    <w:rsid w:val="006F38B8"/>
    <w:rsid w:val="00707DDC"/>
    <w:rsid w:val="00762ADB"/>
    <w:rsid w:val="007F0312"/>
    <w:rsid w:val="008601AD"/>
    <w:rsid w:val="00897E50"/>
    <w:rsid w:val="008A3A46"/>
    <w:rsid w:val="009124F6"/>
    <w:rsid w:val="00931863"/>
    <w:rsid w:val="009719FA"/>
    <w:rsid w:val="00995FA2"/>
    <w:rsid w:val="00B01431"/>
    <w:rsid w:val="00B84B60"/>
    <w:rsid w:val="00BC220A"/>
    <w:rsid w:val="00C54815"/>
    <w:rsid w:val="00F53DEF"/>
    <w:rsid w:val="00F66BBA"/>
    <w:rsid w:val="00FC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9701F"/>
  <w15:chartTrackingRefBased/>
  <w15:docId w15:val="{E726B8DD-77C5-417E-A1D4-9B9CCA485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0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0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0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75D"/>
    <w:pPr>
      <w:spacing w:before="120" w:after="120" w:line="360" w:lineRule="auto"/>
      <w:jc w:val="both"/>
    </w:pPr>
    <w:rPr>
      <w:rFonts w:ascii="Arial" w:eastAsia="Calibri" w:hAnsi="Arial" w:cs="Times New Roman"/>
      <w:spacing w:val="-1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75D"/>
    <w:pPr>
      <w:pageBreakBefore/>
      <w:numPr>
        <w:numId w:val="2"/>
      </w:numPr>
      <w:pBdr>
        <w:bottom w:val="single" w:sz="4" w:space="1" w:color="auto"/>
      </w:pBdr>
      <w:spacing w:after="300"/>
      <w:outlineLvl w:val="0"/>
    </w:pPr>
    <w:rPr>
      <w:b/>
      <w:color w:val="ED7D31" w:themeColor="accent2"/>
      <w:sz w:val="32"/>
      <w:szCs w:val="32"/>
      <w:lang w:eastAsia="en-GB"/>
    </w:rPr>
  </w:style>
  <w:style w:type="paragraph" w:styleId="Heading2">
    <w:name w:val="heading 2"/>
    <w:aliases w:val="1.1 Report heading"/>
    <w:basedOn w:val="Normal"/>
    <w:next w:val="Normal"/>
    <w:link w:val="Heading2Char"/>
    <w:uiPriority w:val="9"/>
    <w:qFormat/>
    <w:rsid w:val="002F375D"/>
    <w:pPr>
      <w:numPr>
        <w:ilvl w:val="1"/>
        <w:numId w:val="2"/>
      </w:numPr>
      <w:spacing w:before="400" w:after="240"/>
      <w:outlineLvl w:val="1"/>
    </w:pPr>
    <w:rPr>
      <w:b/>
      <w:color w:val="1D3058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2F375D"/>
    <w:pPr>
      <w:numPr>
        <w:ilvl w:val="2"/>
        <w:numId w:val="2"/>
      </w:numPr>
      <w:spacing w:before="200"/>
      <w:outlineLvl w:val="2"/>
    </w:pPr>
    <w:rPr>
      <w:b/>
      <w:color w:val="1D3058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2F375D"/>
    <w:pPr>
      <w:numPr>
        <w:ilvl w:val="3"/>
        <w:numId w:val="2"/>
      </w:numPr>
      <w:spacing w:before="100"/>
      <w:outlineLvl w:val="3"/>
    </w:pPr>
    <w:rPr>
      <w:b/>
      <w:color w:val="1D3058"/>
    </w:rPr>
  </w:style>
  <w:style w:type="paragraph" w:styleId="Heading5">
    <w:name w:val="heading 5"/>
    <w:basedOn w:val="Normal"/>
    <w:next w:val="Normal"/>
    <w:link w:val="Heading5Char"/>
    <w:uiPriority w:val="9"/>
    <w:qFormat/>
    <w:rsid w:val="002F375D"/>
    <w:pPr>
      <w:numPr>
        <w:ilvl w:val="4"/>
        <w:numId w:val="2"/>
      </w:numPr>
      <w:spacing w:before="100"/>
      <w:outlineLvl w:val="4"/>
    </w:pPr>
    <w:rPr>
      <w:color w:val="1D3058"/>
    </w:rPr>
  </w:style>
  <w:style w:type="paragraph" w:styleId="Heading6">
    <w:name w:val="heading 6"/>
    <w:basedOn w:val="Normal"/>
    <w:next w:val="Normal"/>
    <w:link w:val="Heading6Char"/>
    <w:uiPriority w:val="9"/>
    <w:qFormat/>
    <w:rsid w:val="002F375D"/>
    <w:pPr>
      <w:numPr>
        <w:ilvl w:val="5"/>
        <w:numId w:val="2"/>
      </w:numPr>
      <w:spacing w:before="100"/>
      <w:outlineLvl w:val="5"/>
    </w:pPr>
    <w:rPr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rsid w:val="002F375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本文(a)"/>
    <w:basedOn w:val="Normal"/>
    <w:next w:val="Normal"/>
    <w:link w:val="Heading8Char"/>
    <w:qFormat/>
    <w:rsid w:val="002F375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2F375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75D"/>
    <w:rPr>
      <w:rFonts w:ascii="Arial" w:eastAsia="Calibri" w:hAnsi="Arial" w:cs="Times New Roman"/>
      <w:b/>
      <w:color w:val="ED7D31" w:themeColor="accent2"/>
      <w:spacing w:val="-10"/>
      <w:sz w:val="32"/>
      <w:szCs w:val="32"/>
      <w:lang w:eastAsia="en-GB"/>
    </w:rPr>
  </w:style>
  <w:style w:type="character" w:customStyle="1" w:styleId="Heading2Char">
    <w:name w:val="Heading 2 Char"/>
    <w:aliases w:val="1.1 Report heading Char"/>
    <w:basedOn w:val="DefaultParagraphFont"/>
    <w:link w:val="Heading2"/>
    <w:uiPriority w:val="9"/>
    <w:rsid w:val="002F375D"/>
    <w:rPr>
      <w:rFonts w:ascii="Arial" w:eastAsia="Calibri" w:hAnsi="Arial" w:cs="Times New Roman"/>
      <w:b/>
      <w:color w:val="1D3058"/>
      <w:spacing w:val="-10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375D"/>
    <w:rPr>
      <w:rFonts w:ascii="Arial" w:eastAsia="Calibri" w:hAnsi="Arial" w:cs="Times New Roman"/>
      <w:b/>
      <w:color w:val="1D3058"/>
      <w:spacing w:val="-10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2F375D"/>
    <w:rPr>
      <w:rFonts w:ascii="Arial" w:eastAsia="Calibri" w:hAnsi="Arial" w:cs="Times New Roman"/>
      <w:b/>
      <w:color w:val="1D3058"/>
      <w:spacing w:val="-10"/>
    </w:rPr>
  </w:style>
  <w:style w:type="character" w:customStyle="1" w:styleId="Heading5Char">
    <w:name w:val="Heading 5 Char"/>
    <w:basedOn w:val="DefaultParagraphFont"/>
    <w:link w:val="Heading5"/>
    <w:uiPriority w:val="9"/>
    <w:rsid w:val="002F375D"/>
    <w:rPr>
      <w:rFonts w:ascii="Arial" w:eastAsia="Calibri" w:hAnsi="Arial" w:cs="Times New Roman"/>
      <w:color w:val="1D3058"/>
      <w:spacing w:val="-10"/>
    </w:rPr>
  </w:style>
  <w:style w:type="character" w:customStyle="1" w:styleId="Heading6Char">
    <w:name w:val="Heading 6 Char"/>
    <w:basedOn w:val="DefaultParagraphFont"/>
    <w:link w:val="Heading6"/>
    <w:uiPriority w:val="9"/>
    <w:rsid w:val="002F375D"/>
    <w:rPr>
      <w:rFonts w:ascii="Arial" w:eastAsia="Calibri" w:hAnsi="Arial" w:cs="Times New Roman"/>
      <w:color w:val="595959" w:themeColor="text1" w:themeTint="A6"/>
      <w:spacing w:val="-10"/>
    </w:rPr>
  </w:style>
  <w:style w:type="character" w:customStyle="1" w:styleId="Heading7Char">
    <w:name w:val="Heading 7 Char"/>
    <w:basedOn w:val="DefaultParagraphFont"/>
    <w:link w:val="Heading7"/>
    <w:uiPriority w:val="9"/>
    <w:rsid w:val="002F375D"/>
    <w:rPr>
      <w:rFonts w:asciiTheme="majorHAnsi" w:eastAsiaTheme="majorEastAsia" w:hAnsiTheme="majorHAnsi" w:cstheme="majorBidi"/>
      <w:i/>
      <w:iCs/>
      <w:color w:val="404040" w:themeColor="text1" w:themeTint="BF"/>
      <w:spacing w:val="-10"/>
    </w:rPr>
  </w:style>
  <w:style w:type="character" w:customStyle="1" w:styleId="Heading8Char">
    <w:name w:val="Heading 8 Char"/>
    <w:aliases w:val="本文(a) Char"/>
    <w:basedOn w:val="DefaultParagraphFont"/>
    <w:link w:val="Heading8"/>
    <w:rsid w:val="002F375D"/>
    <w:rPr>
      <w:rFonts w:asciiTheme="majorHAnsi" w:eastAsiaTheme="majorEastAsia" w:hAnsiTheme="majorHAnsi" w:cstheme="majorBidi"/>
      <w:color w:val="363636" w:themeColor="text1" w:themeTint="C9"/>
      <w:spacing w:val="-10"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2F375D"/>
    <w:rPr>
      <w:rFonts w:asciiTheme="majorHAnsi" w:eastAsiaTheme="majorEastAsia" w:hAnsiTheme="majorHAnsi" w:cstheme="majorBidi"/>
      <w:i/>
      <w:iCs/>
      <w:color w:val="363636" w:themeColor="text1" w:themeTint="C9"/>
      <w:spacing w:val="-10"/>
      <w:sz w:val="20"/>
      <w:szCs w:val="20"/>
    </w:rPr>
  </w:style>
  <w:style w:type="numbering" w:customStyle="1" w:styleId="PUCESCC">
    <w:name w:val="PUCES CC"/>
    <w:basedOn w:val="NoList"/>
    <w:uiPriority w:val="99"/>
    <w:rsid w:val="002F375D"/>
    <w:pPr>
      <w:numPr>
        <w:numId w:val="3"/>
      </w:numPr>
    </w:pPr>
  </w:style>
  <w:style w:type="character" w:styleId="PageNumber">
    <w:name w:val="page number"/>
    <w:basedOn w:val="DefaultParagraphFont"/>
    <w:rsid w:val="002F375D"/>
  </w:style>
  <w:style w:type="table" w:customStyle="1" w:styleId="CCtable2">
    <w:name w:val="CC table 2"/>
    <w:basedOn w:val="TableNormal"/>
    <w:uiPriority w:val="99"/>
    <w:qFormat/>
    <w:rsid w:val="002F375D"/>
    <w:pPr>
      <w:spacing w:before="60" w:after="60" w:line="240" w:lineRule="auto"/>
      <w:jc w:val="center"/>
    </w:pPr>
    <w:rPr>
      <w:rFonts w:ascii="Arial" w:hAnsi="Arial"/>
      <w:sz w:val="18"/>
      <w:szCs w:val="20"/>
      <w:lang w:val="en-GB" w:eastAsia="fr-FR"/>
    </w:rPr>
    <w:tblPr>
      <w:tblStyleRowBandSize w:val="1"/>
      <w:tblStyleColBandSize w:val="1"/>
      <w:tblBorders>
        <w:insideH w:val="single" w:sz="4" w:space="0" w:color="A6A6A6"/>
      </w:tblBorders>
      <w:tblCellMar>
        <w:top w:w="57" w:type="dxa"/>
        <w:bottom w:w="57" w:type="dxa"/>
      </w:tblCellMar>
    </w:tblPr>
    <w:tcPr>
      <w:shd w:val="clear" w:color="auto" w:fill="ED7D31" w:themeFill="accent2"/>
      <w:tcMar>
        <w:top w:w="0" w:type="dxa"/>
        <w:left w:w="57" w:type="dxa"/>
        <w:bottom w:w="0" w:type="dxa"/>
        <w:right w:w="57" w:type="dxa"/>
      </w:tcMar>
      <w:vAlign w:val="center"/>
    </w:tcPr>
    <w:tblStylePr w:type="firstRow">
      <w:rPr>
        <w:b/>
        <w:color w:val="FFFFFF" w:themeColor="background1"/>
        <w:sz w:val="16"/>
      </w:rPr>
      <w:tblPr/>
      <w:tcPr>
        <w:shd w:val="clear" w:color="auto" w:fill="ED7D31" w:themeFill="accent2"/>
      </w:tcPr>
    </w:tblStylePr>
    <w:tblStylePr w:type="firstCol">
      <w:rPr>
        <w:b/>
      </w:rPr>
    </w:tblStylePr>
    <w:tblStylePr w:type="band1Vert">
      <w:tblPr/>
      <w:tcPr>
        <w:shd w:val="clear" w:color="auto" w:fill="CCE9F3"/>
      </w:tcPr>
    </w:tblStylePr>
    <w:tblStylePr w:type="band1Horz">
      <w:tblPr/>
      <w:tcPr>
        <w:shd w:val="clear" w:color="auto" w:fill="70AD47" w:themeFill="accent6"/>
      </w:tcPr>
    </w:tblStylePr>
    <w:tblStylePr w:type="band2Horz">
      <w:tblPr/>
      <w:tcPr>
        <w:shd w:val="clear" w:color="auto" w:fill="FFC000" w:themeFill="accent4"/>
      </w:tcPr>
    </w:tblStylePr>
  </w:style>
  <w:style w:type="table" w:styleId="TableGrid">
    <w:name w:val="Table Grid"/>
    <w:aliases w:val="Conclusion box"/>
    <w:basedOn w:val="TableNormal"/>
    <w:uiPriority w:val="39"/>
    <w:rsid w:val="002F375D"/>
    <w:pPr>
      <w:spacing w:after="0" w:line="240" w:lineRule="auto"/>
    </w:pPr>
    <w:rPr>
      <w:rFonts w:ascii="Arial" w:hAnsi="Arial"/>
      <w:color w:val="000000"/>
      <w:szCs w:val="24"/>
      <w:lang w:val="fr-FR"/>
    </w:rPr>
    <w:tblPr>
      <w:tblBorders>
        <w:top w:val="single" w:sz="24" w:space="0" w:color="2A528F"/>
        <w:left w:val="single" w:sz="24" w:space="0" w:color="2A528F"/>
        <w:bottom w:val="single" w:sz="24" w:space="0" w:color="2A528F"/>
        <w:right w:val="single" w:sz="24" w:space="0" w:color="2A528F"/>
        <w:insideH w:val="single" w:sz="24" w:space="0" w:color="2A528F"/>
        <w:insideV w:val="single" w:sz="24" w:space="0" w:color="2A528F"/>
      </w:tblBorders>
    </w:tblPr>
    <w:tcPr>
      <w:shd w:val="clear" w:color="auto" w:fill="5B9BD5" w:themeFill="accent5"/>
      <w:tcMar>
        <w:top w:w="170" w:type="dxa"/>
        <w:bottom w:w="170" w:type="dxa"/>
      </w:tcMar>
      <w:vAlign w:val="center"/>
    </w:tcPr>
    <w:tblStylePr w:type="firstRow">
      <w:rPr>
        <w:rFonts w:ascii="Arial" w:hAnsi="Arial"/>
        <w:color w:val="000000" w:themeColor="text1"/>
        <w:sz w:val="22"/>
      </w:rPr>
    </w:tblStylePr>
  </w:style>
  <w:style w:type="paragraph" w:styleId="ListParagraph">
    <w:name w:val="List Paragraph"/>
    <w:aliases w:val="_CC_Bullet"/>
    <w:basedOn w:val="Normal"/>
    <w:link w:val="ListParagraphChar"/>
    <w:uiPriority w:val="34"/>
    <w:qFormat/>
    <w:rsid w:val="002F37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2F37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75D"/>
    <w:rPr>
      <w:rFonts w:ascii="Arial" w:eastAsia="Calibri" w:hAnsi="Arial" w:cs="Times New Roman"/>
      <w:spacing w:val="-10"/>
    </w:rPr>
  </w:style>
  <w:style w:type="paragraph" w:styleId="Footer">
    <w:name w:val="footer"/>
    <w:basedOn w:val="Normal"/>
    <w:link w:val="FooterChar"/>
    <w:uiPriority w:val="99"/>
    <w:rsid w:val="002F37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75D"/>
    <w:rPr>
      <w:rFonts w:ascii="Arial" w:eastAsia="Calibri" w:hAnsi="Arial" w:cs="Times New Roman"/>
      <w:spacing w:val="-10"/>
    </w:rPr>
  </w:style>
  <w:style w:type="paragraph" w:styleId="TOCHeading">
    <w:name w:val="TOC Heading"/>
    <w:basedOn w:val="Normal"/>
    <w:next w:val="Normal"/>
    <w:uiPriority w:val="39"/>
    <w:unhideWhenUsed/>
    <w:rsid w:val="002F375D"/>
  </w:style>
  <w:style w:type="paragraph" w:styleId="TOC2">
    <w:name w:val="toc 2"/>
    <w:basedOn w:val="Normal"/>
    <w:next w:val="Normal"/>
    <w:autoRedefine/>
    <w:uiPriority w:val="39"/>
    <w:rsid w:val="002F375D"/>
    <w:pPr>
      <w:tabs>
        <w:tab w:val="left" w:pos="709"/>
        <w:tab w:val="right" w:leader="dot" w:pos="10188"/>
      </w:tabs>
      <w:spacing w:after="100"/>
    </w:pPr>
    <w:rPr>
      <w:noProof/>
      <w:szCs w:val="26"/>
    </w:rPr>
  </w:style>
  <w:style w:type="paragraph" w:styleId="TOC3">
    <w:name w:val="toc 3"/>
    <w:basedOn w:val="Normal"/>
    <w:next w:val="Normal"/>
    <w:autoRedefine/>
    <w:uiPriority w:val="39"/>
    <w:rsid w:val="002F375D"/>
    <w:pPr>
      <w:tabs>
        <w:tab w:val="left" w:pos="709"/>
        <w:tab w:val="right" w:leader="dot" w:pos="10188"/>
      </w:tabs>
      <w:spacing w:after="100"/>
    </w:pPr>
    <w:rPr>
      <w:noProof/>
      <w:sz w:val="20"/>
      <w:szCs w:val="26"/>
    </w:rPr>
  </w:style>
  <w:style w:type="character" w:styleId="Hyperlink">
    <w:name w:val="Hyperlink"/>
    <w:basedOn w:val="DefaultParagraphFont"/>
    <w:uiPriority w:val="99"/>
    <w:unhideWhenUsed/>
    <w:rsid w:val="002F375D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rsid w:val="002F375D"/>
    <w:pPr>
      <w:tabs>
        <w:tab w:val="left" w:pos="709"/>
        <w:tab w:val="right" w:leader="dot" w:pos="10188"/>
      </w:tabs>
      <w:spacing w:after="100"/>
      <w:jc w:val="left"/>
    </w:pPr>
    <w:rPr>
      <w:noProof/>
      <w:sz w:val="26"/>
      <w:szCs w:val="30"/>
    </w:rPr>
  </w:style>
  <w:style w:type="paragraph" w:styleId="TOC4">
    <w:name w:val="toc 4"/>
    <w:basedOn w:val="Normal"/>
    <w:next w:val="Normal"/>
    <w:autoRedefine/>
    <w:uiPriority w:val="39"/>
    <w:rsid w:val="002F375D"/>
    <w:pPr>
      <w:tabs>
        <w:tab w:val="left" w:pos="709"/>
        <w:tab w:val="right" w:leader="dot" w:pos="10188"/>
      </w:tabs>
      <w:spacing w:after="100"/>
    </w:pPr>
    <w:rPr>
      <w:noProof/>
      <w:color w:val="404040" w:themeColor="text1" w:themeTint="BF"/>
    </w:rPr>
  </w:style>
  <w:style w:type="paragraph" w:styleId="TOC5">
    <w:name w:val="toc 5"/>
    <w:basedOn w:val="Normal"/>
    <w:next w:val="Normal"/>
    <w:autoRedefine/>
    <w:uiPriority w:val="39"/>
    <w:rsid w:val="002F375D"/>
    <w:pPr>
      <w:tabs>
        <w:tab w:val="left" w:pos="709"/>
        <w:tab w:val="right" w:leader="dot" w:pos="10188"/>
      </w:tabs>
      <w:spacing w:after="100"/>
      <w:ind w:left="29" w:hanging="29"/>
    </w:pPr>
    <w:rPr>
      <w:noProof/>
      <w:color w:val="404040" w:themeColor="text1" w:themeTint="BF"/>
    </w:rPr>
  </w:style>
  <w:style w:type="paragraph" w:styleId="Title">
    <w:name w:val="Title"/>
    <w:basedOn w:val="Normal"/>
    <w:next w:val="Normal"/>
    <w:link w:val="TitleChar"/>
    <w:rsid w:val="002F375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30"/>
      <w:szCs w:val="30"/>
    </w:rPr>
  </w:style>
  <w:style w:type="character" w:customStyle="1" w:styleId="TitleChar">
    <w:name w:val="Title Char"/>
    <w:basedOn w:val="DefaultParagraphFont"/>
    <w:link w:val="Title"/>
    <w:rsid w:val="002F37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30"/>
      <w:szCs w:val="30"/>
    </w:rPr>
  </w:style>
  <w:style w:type="table" w:styleId="TableClassic1">
    <w:name w:val="Table Classic 1"/>
    <w:basedOn w:val="TableNormal"/>
    <w:rsid w:val="002F375D"/>
    <w:pPr>
      <w:spacing w:after="120" w:line="300" w:lineRule="exact"/>
      <w:jc w:val="both"/>
    </w:pPr>
    <w:rPr>
      <w:sz w:val="24"/>
      <w:szCs w:val="24"/>
      <w:lang w:val="fr-F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Bullet3">
    <w:name w:val="List Bullet 3"/>
    <w:basedOn w:val="Normal"/>
    <w:qFormat/>
    <w:rsid w:val="002F375D"/>
    <w:pPr>
      <w:numPr>
        <w:ilvl w:val="2"/>
        <w:numId w:val="4"/>
      </w:numPr>
      <w:ind w:left="2483" w:hanging="357"/>
    </w:pPr>
  </w:style>
  <w:style w:type="paragraph" w:styleId="List3">
    <w:name w:val="List 3"/>
    <w:basedOn w:val="ListBullet3"/>
    <w:rsid w:val="002F375D"/>
  </w:style>
  <w:style w:type="paragraph" w:customStyle="1" w:styleId="Default">
    <w:name w:val="Default"/>
    <w:rsid w:val="002F37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fr-FR" w:eastAsia="fr-FR"/>
    </w:rPr>
  </w:style>
  <w:style w:type="paragraph" w:styleId="TableofFigures">
    <w:name w:val="table of figures"/>
    <w:basedOn w:val="Normal"/>
    <w:next w:val="Normal"/>
    <w:uiPriority w:val="99"/>
    <w:rsid w:val="002F375D"/>
    <w:pPr>
      <w:spacing w:after="0"/>
    </w:pPr>
  </w:style>
  <w:style w:type="paragraph" w:styleId="TOC6">
    <w:name w:val="toc 6"/>
    <w:basedOn w:val="Normal"/>
    <w:next w:val="Normal"/>
    <w:autoRedefine/>
    <w:uiPriority w:val="39"/>
    <w:rsid w:val="002F375D"/>
    <w:pPr>
      <w:tabs>
        <w:tab w:val="left" w:pos="2393"/>
        <w:tab w:val="right" w:leader="dot" w:pos="10188"/>
      </w:tabs>
      <w:spacing w:after="100"/>
      <w:jc w:val="left"/>
    </w:pPr>
    <w:rPr>
      <w:noProof/>
      <w:color w:val="404040" w:themeColor="text1" w:themeTint="BF"/>
    </w:rPr>
  </w:style>
  <w:style w:type="paragraph" w:styleId="Caption">
    <w:name w:val="caption"/>
    <w:aliases w:val="Caption Char1,Caption Char Char,Caption Char1 Char Char,Caption Char Char Char Char,Caption Char Char1,Courier New Body"/>
    <w:basedOn w:val="Normal"/>
    <w:next w:val="Normal"/>
    <w:link w:val="CaptionChar"/>
    <w:qFormat/>
    <w:rsid w:val="002F375D"/>
    <w:pPr>
      <w:spacing w:after="200" w:line="240" w:lineRule="auto"/>
    </w:pPr>
    <w:rPr>
      <w:b/>
      <w:bCs/>
      <w:color w:val="71787D"/>
      <w:szCs w:val="18"/>
    </w:rPr>
  </w:style>
  <w:style w:type="table" w:styleId="TableClassic2">
    <w:name w:val="Table Classic 2"/>
    <w:basedOn w:val="TableNormal"/>
    <w:rsid w:val="002F375D"/>
    <w:pPr>
      <w:spacing w:after="120" w:line="300" w:lineRule="exact"/>
      <w:jc w:val="both"/>
    </w:pPr>
    <w:rPr>
      <w:sz w:val="24"/>
      <w:szCs w:val="24"/>
      <w:lang w:val="fr-F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2F375D"/>
    <w:pPr>
      <w:spacing w:after="120" w:line="300" w:lineRule="exact"/>
      <w:jc w:val="both"/>
    </w:pPr>
    <w:rPr>
      <w:color w:val="000080"/>
      <w:sz w:val="24"/>
      <w:szCs w:val="24"/>
      <w:lang w:val="fr-F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Ctable3">
    <w:name w:val="CC table 3"/>
    <w:basedOn w:val="TableNormal"/>
    <w:uiPriority w:val="99"/>
    <w:qFormat/>
    <w:rsid w:val="002F375D"/>
    <w:pPr>
      <w:spacing w:before="60" w:after="60" w:line="240" w:lineRule="auto"/>
      <w:jc w:val="center"/>
    </w:pPr>
    <w:rPr>
      <w:rFonts w:ascii="Arial" w:hAnsi="Arial"/>
      <w:color w:val="000000" w:themeColor="text1"/>
      <w:sz w:val="20"/>
      <w:lang w:val="fr-FR"/>
    </w:rPr>
    <w:tblPr>
      <w:tblStyleRowBandSize w:val="1"/>
      <w:tblStyleColBandSize w:val="1"/>
      <w:tblBorders>
        <w:bottom w:val="single" w:sz="4" w:space="0" w:color="808080" w:themeColor="background1" w:themeShade="80"/>
        <w:insideH w:val="single" w:sz="4" w:space="0" w:color="A6A6A6"/>
      </w:tblBorders>
      <w:tblCellMar>
        <w:top w:w="57" w:type="dxa"/>
        <w:bottom w:w="57" w:type="dxa"/>
      </w:tblCellMar>
    </w:tblPr>
    <w:tcPr>
      <w:tcMar>
        <w:top w:w="0" w:type="dxa"/>
        <w:left w:w="57" w:type="dxa"/>
        <w:bottom w:w="0" w:type="dxa"/>
        <w:right w:w="57" w:type="dxa"/>
      </w:tcMar>
      <w:vAlign w:val="center"/>
    </w:tcPr>
    <w:tblStylePr w:type="firstRow">
      <w:rPr>
        <w:b/>
        <w:color w:val="FFFFFF" w:themeColor="background1"/>
        <w:sz w:val="22"/>
      </w:rPr>
      <w:tblPr/>
      <w:tcPr>
        <w:shd w:val="clear" w:color="auto" w:fill="ED7D31" w:themeFill="accent2"/>
      </w:tcPr>
    </w:tblStylePr>
    <w:tblStylePr w:type="firstCol">
      <w:rPr>
        <w:b/>
      </w:rPr>
    </w:tblStylePr>
    <w:tblStylePr w:type="band1Vert">
      <w:tblPr/>
      <w:tcPr>
        <w:shd w:val="clear" w:color="auto" w:fill="D7ECAE"/>
      </w:tcPr>
    </w:tblStylePr>
    <w:tblStylePr w:type="band1Horz">
      <w:tblPr/>
      <w:tcPr>
        <w:shd w:val="clear" w:color="auto" w:fill="70AD47" w:themeFill="accent6"/>
      </w:tcPr>
    </w:tblStylePr>
    <w:tblStylePr w:type="band2Horz">
      <w:tblPr/>
      <w:tcPr>
        <w:shd w:val="clear" w:color="auto" w:fill="5B9BD5" w:themeFill="accent5"/>
      </w:tcPr>
    </w:tblStylePr>
  </w:style>
  <w:style w:type="table" w:styleId="TableColumns2">
    <w:name w:val="Table Columns 2"/>
    <w:basedOn w:val="TableNormal"/>
    <w:rsid w:val="002F375D"/>
    <w:pPr>
      <w:spacing w:after="120" w:line="300" w:lineRule="exact"/>
      <w:jc w:val="both"/>
    </w:pPr>
    <w:rPr>
      <w:b/>
      <w:bCs/>
      <w:sz w:val="24"/>
      <w:szCs w:val="24"/>
      <w:lang w:val="fr-F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3-Accent6">
    <w:name w:val="Medium Grid 3 Accent 6"/>
    <w:basedOn w:val="TableNormal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BodyText">
    <w:name w:val="Body Text"/>
    <w:basedOn w:val="Normal"/>
    <w:link w:val="BodyTextChar"/>
    <w:rsid w:val="002F375D"/>
  </w:style>
  <w:style w:type="character" w:customStyle="1" w:styleId="BodyTextChar">
    <w:name w:val="Body Text Char"/>
    <w:basedOn w:val="DefaultParagraphFont"/>
    <w:link w:val="BodyText"/>
    <w:rsid w:val="002F375D"/>
    <w:rPr>
      <w:rFonts w:ascii="Arial" w:eastAsia="Calibri" w:hAnsi="Arial" w:cs="Times New Roman"/>
      <w:spacing w:val="-10"/>
    </w:rPr>
  </w:style>
  <w:style w:type="paragraph" w:styleId="CommentText">
    <w:name w:val="annotation text"/>
    <w:basedOn w:val="Normal"/>
    <w:link w:val="CommentTextChar"/>
    <w:uiPriority w:val="99"/>
    <w:unhideWhenUsed/>
    <w:rsid w:val="002F375D"/>
    <w:pPr>
      <w:spacing w:line="276" w:lineRule="auto"/>
    </w:pPr>
    <w:rPr>
      <w:color w:val="404040"/>
      <w:spacing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375D"/>
    <w:rPr>
      <w:rFonts w:ascii="Arial" w:eastAsia="Calibri" w:hAnsi="Arial" w:cs="Times New Roman"/>
      <w:color w:val="404040"/>
      <w:sz w:val="20"/>
      <w:szCs w:val="20"/>
    </w:rPr>
  </w:style>
  <w:style w:type="paragraph" w:customStyle="1" w:styleId="Report">
    <w:name w:val="Report"/>
    <w:basedOn w:val="Heading2"/>
    <w:link w:val="ReportCar"/>
    <w:rsid w:val="002F375D"/>
    <w:pPr>
      <w:spacing w:before="240" w:after="120" w:line="276" w:lineRule="auto"/>
      <w:ind w:left="576" w:hanging="576"/>
    </w:pPr>
    <w:rPr>
      <w:rFonts w:cs="OTNEJMQuadraat"/>
      <w:color w:val="404040"/>
      <w:szCs w:val="28"/>
      <w:lang w:eastAsia="fr-FR"/>
    </w:rPr>
  </w:style>
  <w:style w:type="character" w:customStyle="1" w:styleId="ReportCar">
    <w:name w:val="Report Car"/>
    <w:basedOn w:val="Heading2Char"/>
    <w:link w:val="Report"/>
    <w:rsid w:val="002F375D"/>
    <w:rPr>
      <w:rFonts w:ascii="Arial" w:eastAsia="Calibri" w:hAnsi="Arial" w:cs="OTNEJMQuadraat"/>
      <w:b/>
      <w:color w:val="404040"/>
      <w:spacing w:val="-10"/>
      <w:sz w:val="28"/>
      <w:szCs w:val="28"/>
      <w:lang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2F375D"/>
    <w:pPr>
      <w:spacing w:line="240" w:lineRule="auto"/>
    </w:pPr>
    <w:rPr>
      <w:b/>
      <w:bCs/>
      <w:color w:val="auto"/>
      <w:spacing w:val="-10"/>
    </w:rPr>
  </w:style>
  <w:style w:type="character" w:customStyle="1" w:styleId="CommentSubjectChar">
    <w:name w:val="Comment Subject Char"/>
    <w:basedOn w:val="CommentTextChar"/>
    <w:link w:val="CommentSubject"/>
    <w:rsid w:val="002F375D"/>
    <w:rPr>
      <w:rFonts w:ascii="Arial" w:eastAsia="Calibri" w:hAnsi="Arial" w:cs="Times New Roman"/>
      <w:b/>
      <w:bCs/>
      <w:color w:val="404040"/>
      <w:spacing w:val="-10"/>
      <w:sz w:val="20"/>
      <w:szCs w:val="20"/>
    </w:rPr>
  </w:style>
  <w:style w:type="paragraph" w:styleId="NormalWeb">
    <w:name w:val="Normal (Web)"/>
    <w:basedOn w:val="Normal"/>
    <w:uiPriority w:val="99"/>
    <w:unhideWhenUsed/>
    <w:rsid w:val="002F37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pacing w:val="0"/>
      <w:szCs w:val="24"/>
      <w:lang w:eastAsia="en-GB"/>
    </w:rPr>
  </w:style>
  <w:style w:type="table" w:styleId="LightList-Accent1">
    <w:name w:val="Light List Accent 1"/>
    <w:basedOn w:val="TableNormal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customStyle="1" w:styleId="Highlight">
    <w:name w:val="Highlight"/>
    <w:basedOn w:val="TableNormal"/>
    <w:uiPriority w:val="99"/>
    <w:qFormat/>
    <w:rsid w:val="002F375D"/>
    <w:pPr>
      <w:spacing w:after="0" w:line="240" w:lineRule="auto"/>
    </w:pPr>
    <w:rPr>
      <w:rFonts w:ascii="Arial" w:hAnsi="Arial"/>
      <w:color w:val="000000" w:themeColor="text1"/>
      <w:szCs w:val="24"/>
      <w:lang w:val="fr-FR"/>
    </w:rPr>
    <w:tblPr/>
  </w:style>
  <w:style w:type="table" w:customStyle="1" w:styleId="CCtable1">
    <w:name w:val="CC table 1"/>
    <w:basedOn w:val="TableNormal"/>
    <w:uiPriority w:val="99"/>
    <w:rsid w:val="002F375D"/>
    <w:pPr>
      <w:spacing w:before="60" w:after="60" w:line="240" w:lineRule="auto"/>
      <w:jc w:val="center"/>
    </w:pPr>
    <w:rPr>
      <w:rFonts w:ascii="Arial" w:hAnsi="Arial"/>
      <w:sz w:val="20"/>
      <w:szCs w:val="24"/>
      <w:lang w:val="fr-FR"/>
    </w:rPr>
    <w:tblPr>
      <w:tblStyleRowBandSize w:val="1"/>
    </w:tblPr>
    <w:tcPr>
      <w:tcMar>
        <w:left w:w="57" w:type="dxa"/>
        <w:right w:w="57" w:type="dxa"/>
      </w:tcMar>
      <w:vAlign w:val="center"/>
    </w:tcPr>
    <w:tblStylePr w:type="firstRow">
      <w:rPr>
        <w:rFonts w:ascii="Arial" w:hAnsi="Arial"/>
        <w:color w:val="FFFFFF" w:themeColor="background1"/>
      </w:rPr>
      <w:tblPr/>
      <w:tcPr>
        <w:shd w:val="clear" w:color="auto" w:fill="ED7D31" w:themeFill="accent2"/>
      </w:tcPr>
    </w:tblStylePr>
    <w:tblStylePr w:type="band1Horz">
      <w:tblPr/>
      <w:tcPr>
        <w:shd w:val="clear" w:color="auto" w:fill="70AD47" w:themeFill="accent6"/>
      </w:tcPr>
    </w:tblStylePr>
    <w:tblStylePr w:type="band2Horz">
      <w:tblPr/>
      <w:tcPr>
        <w:shd w:val="clear" w:color="auto" w:fill="FFC000" w:themeFill="accent4"/>
      </w:tcPr>
    </w:tblStylePr>
  </w:style>
  <w:style w:type="paragraph" w:styleId="NoSpacing">
    <w:name w:val="No Spacing"/>
    <w:link w:val="NoSpacingChar"/>
    <w:uiPriority w:val="1"/>
    <w:rsid w:val="002F375D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F375D"/>
    <w:rPr>
      <w:rFonts w:eastAsiaTheme="minorEastAsia"/>
      <w:lang w:eastAsia="ja-JP"/>
    </w:rPr>
  </w:style>
  <w:style w:type="paragraph" w:customStyle="1" w:styleId="Tabletitle">
    <w:name w:val="Table title"/>
    <w:basedOn w:val="Tablecontent"/>
    <w:link w:val="TabletitleChar"/>
    <w:qFormat/>
    <w:rsid w:val="002F375D"/>
    <w:rPr>
      <w:color w:val="595959" w:themeColor="text1" w:themeTint="A6"/>
      <w:sz w:val="20"/>
    </w:rPr>
  </w:style>
  <w:style w:type="paragraph" w:customStyle="1" w:styleId="Tablecontent">
    <w:name w:val="Table content"/>
    <w:basedOn w:val="Normal"/>
    <w:link w:val="TablecontentChar"/>
    <w:qFormat/>
    <w:rsid w:val="002F375D"/>
    <w:pPr>
      <w:spacing w:before="0" w:line="240" w:lineRule="auto"/>
      <w:contextualSpacing/>
    </w:pPr>
    <w:rPr>
      <w:rFonts w:cs="Arial"/>
      <w:color w:val="000000" w:themeColor="text1"/>
      <w:sz w:val="18"/>
    </w:rPr>
  </w:style>
  <w:style w:type="character" w:customStyle="1" w:styleId="TabletitleChar">
    <w:name w:val="Table title Char"/>
    <w:basedOn w:val="DefaultParagraphFont"/>
    <w:link w:val="Tabletitle"/>
    <w:rsid w:val="002F375D"/>
    <w:rPr>
      <w:rFonts w:ascii="Arial" w:eastAsia="Calibri" w:hAnsi="Arial" w:cs="Arial"/>
      <w:color w:val="595959" w:themeColor="text1" w:themeTint="A6"/>
      <w:spacing w:val="-10"/>
      <w:sz w:val="20"/>
    </w:rPr>
  </w:style>
  <w:style w:type="character" w:customStyle="1" w:styleId="TablecontentChar">
    <w:name w:val="Table content Char"/>
    <w:basedOn w:val="DefaultParagraphFont"/>
    <w:link w:val="Tablecontent"/>
    <w:rsid w:val="002F375D"/>
    <w:rPr>
      <w:rFonts w:ascii="Arial" w:eastAsia="Calibri" w:hAnsi="Arial" w:cs="Arial"/>
      <w:color w:val="000000" w:themeColor="text1"/>
      <w:spacing w:val="-10"/>
      <w:sz w:val="18"/>
    </w:rPr>
  </w:style>
  <w:style w:type="table" w:customStyle="1" w:styleId="GridTable2-Accent31">
    <w:name w:val="Grid Table 2 - Accent 31"/>
    <w:basedOn w:val="TableNormal"/>
    <w:uiPriority w:val="47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Style1">
    <w:name w:val="Style1"/>
    <w:basedOn w:val="TableNormal"/>
    <w:uiPriority w:val="99"/>
    <w:rsid w:val="002F375D"/>
    <w:pPr>
      <w:spacing w:after="0" w:line="240" w:lineRule="auto"/>
    </w:pPr>
    <w:rPr>
      <w:color w:val="000000" w:themeColor="text1"/>
      <w:sz w:val="24"/>
      <w:szCs w:val="24"/>
      <w:lang w:val="fr-FR"/>
    </w:rPr>
    <w:tblPr/>
  </w:style>
  <w:style w:type="table" w:customStyle="1" w:styleId="CCTable5">
    <w:name w:val="CC Table 5"/>
    <w:basedOn w:val="CCtable4Firstcolumn"/>
    <w:uiPriority w:val="99"/>
    <w:rsid w:val="002F375D"/>
    <w:tblPr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</w:tblPr>
    <w:tcPr>
      <w:shd w:val="clear" w:color="auto" w:fill="FFC000" w:themeFill="accent4"/>
    </w:tcPr>
    <w:tblStylePr w:type="firstCol">
      <w:pPr>
        <w:jc w:val="left"/>
      </w:pPr>
      <w:rPr>
        <w:rFonts w:ascii="Arial" w:hAnsi="Arial"/>
        <w:color w:val="4472C4" w:themeColor="accent1"/>
        <w:sz w:val="22"/>
      </w:rPr>
      <w:tblPr/>
      <w:tcPr>
        <w:shd w:val="clear" w:color="auto" w:fill="ED7D31" w:themeFill="accent2"/>
      </w:tcPr>
    </w:tblStylePr>
  </w:style>
  <w:style w:type="table" w:styleId="LightGrid">
    <w:name w:val="Light Grid"/>
    <w:basedOn w:val="TableNormal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CCtable4Firstcolumn">
    <w:name w:val="CC table 4 (First column)"/>
    <w:basedOn w:val="TableNormal"/>
    <w:uiPriority w:val="99"/>
    <w:rsid w:val="002F375D"/>
    <w:pPr>
      <w:spacing w:before="120" w:after="0" w:line="240" w:lineRule="auto"/>
    </w:pPr>
    <w:rPr>
      <w:rFonts w:ascii="Arial" w:hAnsi="Arial"/>
      <w:szCs w:val="24"/>
      <w:lang w:val="fr-FR"/>
    </w:rPr>
    <w:tblPr/>
    <w:tcPr>
      <w:shd w:val="clear" w:color="auto" w:fill="FFC000" w:themeFill="accent4"/>
      <w:tcMar>
        <w:left w:w="57" w:type="dxa"/>
        <w:right w:w="57" w:type="dxa"/>
      </w:tcMar>
      <w:vAlign w:val="center"/>
    </w:tcPr>
    <w:tblStylePr w:type="firstCol">
      <w:pPr>
        <w:jc w:val="left"/>
      </w:pPr>
      <w:rPr>
        <w:rFonts w:ascii="Arial" w:hAnsi="Arial"/>
        <w:color w:val="4472C4" w:themeColor="accent1"/>
        <w:sz w:val="22"/>
      </w:rPr>
      <w:tblPr/>
      <w:tcPr>
        <w:shd w:val="clear" w:color="auto" w:fill="ED7D31" w:themeFill="accent2"/>
      </w:tcPr>
    </w:tblStylePr>
  </w:style>
  <w:style w:type="paragraph" w:customStyle="1" w:styleId="Tablefiguredecription">
    <w:name w:val="Table/figure decription"/>
    <w:basedOn w:val="Tablecontent"/>
    <w:link w:val="TablefiguredecriptionChar"/>
    <w:qFormat/>
    <w:rsid w:val="002F375D"/>
    <w:rPr>
      <w:color w:val="595959" w:themeColor="text1" w:themeTint="A6"/>
    </w:rPr>
  </w:style>
  <w:style w:type="character" w:customStyle="1" w:styleId="TablefiguredecriptionChar">
    <w:name w:val="Table/figure decription Char"/>
    <w:basedOn w:val="TablecontentChar"/>
    <w:link w:val="Tablefiguredecription"/>
    <w:rsid w:val="002F375D"/>
    <w:rPr>
      <w:rFonts w:ascii="Arial" w:eastAsia="Calibri" w:hAnsi="Arial" w:cs="Arial"/>
      <w:color w:val="595959" w:themeColor="text1" w:themeTint="A6"/>
      <w:spacing w:val="-10"/>
      <w:sz w:val="18"/>
    </w:rPr>
  </w:style>
  <w:style w:type="numbering" w:customStyle="1" w:styleId="CCmultilevellist">
    <w:name w:val="CC multilevel list"/>
    <w:uiPriority w:val="99"/>
    <w:rsid w:val="002F375D"/>
    <w:pPr>
      <w:numPr>
        <w:numId w:val="5"/>
      </w:numPr>
    </w:pPr>
  </w:style>
  <w:style w:type="paragraph" w:customStyle="1" w:styleId="Bulletlist">
    <w:name w:val="Bullet list"/>
    <w:basedOn w:val="ListParagraph"/>
    <w:link w:val="BulletlistChar"/>
    <w:rsid w:val="002F375D"/>
    <w:pPr>
      <w:numPr>
        <w:numId w:val="7"/>
      </w:numPr>
    </w:pPr>
  </w:style>
  <w:style w:type="paragraph" w:customStyle="1" w:styleId="Bullets">
    <w:name w:val="Bullets"/>
    <w:basedOn w:val="ListParagraph"/>
    <w:link w:val="BulletsChar"/>
    <w:qFormat/>
    <w:rsid w:val="002F375D"/>
    <w:pPr>
      <w:numPr>
        <w:numId w:val="6"/>
      </w:numPr>
    </w:pPr>
  </w:style>
  <w:style w:type="character" w:customStyle="1" w:styleId="ListParagraphChar">
    <w:name w:val="List Paragraph Char"/>
    <w:aliases w:val="_CC_Bullet Char"/>
    <w:basedOn w:val="DefaultParagraphFont"/>
    <w:link w:val="ListParagraph"/>
    <w:uiPriority w:val="34"/>
    <w:rsid w:val="002F375D"/>
    <w:rPr>
      <w:rFonts w:ascii="Arial" w:eastAsia="Calibri" w:hAnsi="Arial" w:cs="Times New Roman"/>
      <w:spacing w:val="-10"/>
    </w:rPr>
  </w:style>
  <w:style w:type="character" w:customStyle="1" w:styleId="BulletlistChar">
    <w:name w:val="Bullet list Char"/>
    <w:basedOn w:val="ListParagraphChar"/>
    <w:link w:val="Bulletlist"/>
    <w:rsid w:val="002F375D"/>
    <w:rPr>
      <w:rFonts w:ascii="Arial" w:eastAsia="Calibri" w:hAnsi="Arial" w:cs="Times New Roman"/>
      <w:spacing w:val="-10"/>
    </w:rPr>
  </w:style>
  <w:style w:type="character" w:customStyle="1" w:styleId="BulletsChar">
    <w:name w:val="Bullets Char"/>
    <w:basedOn w:val="ListParagraphChar"/>
    <w:link w:val="Bullets"/>
    <w:rsid w:val="002F375D"/>
    <w:rPr>
      <w:rFonts w:ascii="Arial" w:eastAsia="Calibri" w:hAnsi="Arial" w:cs="Times New Roman"/>
      <w:spacing w:val="-10"/>
    </w:rPr>
  </w:style>
  <w:style w:type="table" w:customStyle="1" w:styleId="Table5">
    <w:name w:val="Table 5"/>
    <w:basedOn w:val="TableNormal"/>
    <w:uiPriority w:val="99"/>
    <w:rsid w:val="002F375D"/>
    <w:pPr>
      <w:spacing w:after="0" w:line="240" w:lineRule="auto"/>
    </w:pPr>
    <w:rPr>
      <w:sz w:val="24"/>
      <w:szCs w:val="24"/>
      <w:lang w:val="fr-FR"/>
    </w:rPr>
    <w:tblPr/>
  </w:style>
  <w:style w:type="paragraph" w:customStyle="1" w:styleId="Titretableau">
    <w:name w:val="Titre tableau"/>
    <w:basedOn w:val="Normal"/>
    <w:rsid w:val="002F375D"/>
    <w:pPr>
      <w:numPr>
        <w:numId w:val="8"/>
      </w:numPr>
      <w:spacing w:before="0" w:after="0" w:line="240" w:lineRule="auto"/>
      <w:jc w:val="center"/>
    </w:pPr>
    <w:rPr>
      <w:rFonts w:ascii="Calibri" w:hAnsi="Calibri" w:cstheme="minorBidi"/>
      <w:b/>
      <w:bCs/>
      <w:color w:val="595959" w:themeColor="text1" w:themeTint="A6"/>
      <w:spacing w:val="-14"/>
      <w:sz w:val="24"/>
      <w:szCs w:val="16"/>
      <w:lang w:val="fr-FR"/>
    </w:rPr>
  </w:style>
  <w:style w:type="paragraph" w:customStyle="1" w:styleId="Sommaire">
    <w:name w:val="Sommaire"/>
    <w:basedOn w:val="Normal"/>
    <w:rsid w:val="002F375D"/>
    <w:pPr>
      <w:spacing w:before="0" w:line="300" w:lineRule="exact"/>
    </w:pPr>
    <w:rPr>
      <w:rFonts w:ascii="Calibri" w:hAnsi="Calibri"/>
      <w:b/>
      <w:color w:val="71787D"/>
      <w:sz w:val="32"/>
      <w:szCs w:val="32"/>
    </w:rPr>
  </w:style>
  <w:style w:type="paragraph" w:styleId="ListBullet">
    <w:name w:val="List Bullet"/>
    <w:basedOn w:val="Normal"/>
    <w:unhideWhenUsed/>
    <w:rsid w:val="002F375D"/>
    <w:pPr>
      <w:numPr>
        <w:numId w:val="9"/>
      </w:numPr>
      <w:contextualSpacing/>
    </w:pPr>
  </w:style>
  <w:style w:type="table" w:customStyle="1" w:styleId="BlueTable">
    <w:name w:val="BlueTable"/>
    <w:basedOn w:val="TableNormal"/>
    <w:uiPriority w:val="99"/>
    <w:qFormat/>
    <w:rsid w:val="002F375D"/>
    <w:pPr>
      <w:spacing w:before="80" w:after="80" w:line="240" w:lineRule="auto"/>
    </w:pPr>
    <w:rPr>
      <w:sz w:val="20"/>
      <w:lang w:val="fr-FR"/>
    </w:rPr>
    <w:tblPr>
      <w:tblStyleRowBandSize w:val="1"/>
      <w:tblStyleColBandSize w:val="1"/>
      <w:tblBorders>
        <w:bottom w:val="single" w:sz="4" w:space="0" w:color="808080" w:themeColor="background1" w:themeShade="80"/>
        <w:insideH w:val="single" w:sz="4" w:space="0" w:color="808080" w:themeColor="background1" w:themeShade="80"/>
      </w:tblBorders>
      <w:tblCellMar>
        <w:top w:w="57" w:type="dxa"/>
        <w:bottom w:w="57" w:type="dxa"/>
      </w:tblCellMar>
    </w:tblPr>
    <w:tcPr>
      <w:shd w:val="clear" w:color="auto" w:fill="auto"/>
      <w:tcMar>
        <w:top w:w="0" w:type="dxa"/>
        <w:bottom w:w="0" w:type="dxa"/>
      </w:tcMar>
      <w:vAlign w:val="center"/>
    </w:tcPr>
    <w:tblStylePr w:type="firstRow">
      <w:rPr>
        <w:b/>
        <w:color w:val="FFFFFF" w:themeColor="background1"/>
        <w:sz w:val="22"/>
      </w:rPr>
      <w:tblPr/>
      <w:tcPr>
        <w:shd w:val="clear" w:color="auto" w:fill="008FC1"/>
      </w:tcPr>
    </w:tblStylePr>
    <w:tblStylePr w:type="firstCol">
      <w:rPr>
        <w:b/>
      </w:rPr>
    </w:tblStylePr>
    <w:tblStylePr w:type="band1Vert">
      <w:tblPr/>
      <w:tcPr>
        <w:shd w:val="clear" w:color="auto" w:fill="CCE9F3"/>
      </w:tcPr>
    </w:tblStylePr>
    <w:tblStylePr w:type="band1Horz">
      <w:tblPr/>
      <w:tcPr>
        <w:shd w:val="clear" w:color="auto" w:fill="CCE9F3"/>
      </w:tcPr>
    </w:tblStylePr>
    <w:tblStylePr w:type="band2Horz">
      <w:tblPr/>
      <w:tcPr>
        <w:shd w:val="clear" w:color="auto" w:fill="FFFFFF"/>
      </w:tcPr>
    </w:tblStylePr>
  </w:style>
  <w:style w:type="character" w:styleId="CommentReference">
    <w:name w:val="annotation reference"/>
    <w:basedOn w:val="DefaultParagraphFont"/>
    <w:uiPriority w:val="99"/>
    <w:unhideWhenUsed/>
    <w:rsid w:val="002F375D"/>
    <w:rPr>
      <w:sz w:val="16"/>
      <w:szCs w:val="16"/>
    </w:rPr>
  </w:style>
  <w:style w:type="table" w:customStyle="1" w:styleId="BlueTable1">
    <w:name w:val="BlueTable1"/>
    <w:basedOn w:val="TableNormal"/>
    <w:uiPriority w:val="99"/>
    <w:qFormat/>
    <w:rsid w:val="002F375D"/>
    <w:pPr>
      <w:spacing w:before="80" w:after="80" w:line="240" w:lineRule="auto"/>
    </w:pPr>
    <w:rPr>
      <w:sz w:val="20"/>
      <w:lang w:val="fr-FR"/>
    </w:rPr>
    <w:tblPr>
      <w:tblStyleRowBandSize w:val="1"/>
      <w:tblStyleColBandSize w:val="1"/>
      <w:tblBorders>
        <w:bottom w:val="single" w:sz="4" w:space="0" w:color="808080" w:themeColor="background1" w:themeShade="80"/>
        <w:insideH w:val="single" w:sz="4" w:space="0" w:color="808080" w:themeColor="background1" w:themeShade="80"/>
      </w:tblBorders>
      <w:tblCellMar>
        <w:top w:w="57" w:type="dxa"/>
        <w:bottom w:w="57" w:type="dxa"/>
      </w:tblCellMar>
    </w:tblPr>
    <w:tcPr>
      <w:shd w:val="clear" w:color="auto" w:fill="auto"/>
      <w:tcMar>
        <w:top w:w="0" w:type="dxa"/>
        <w:bottom w:w="0" w:type="dxa"/>
      </w:tcMar>
      <w:vAlign w:val="center"/>
    </w:tcPr>
    <w:tblStylePr w:type="firstRow">
      <w:rPr>
        <w:b/>
        <w:color w:val="FFFFFF" w:themeColor="background1"/>
        <w:sz w:val="22"/>
      </w:rPr>
      <w:tblPr/>
      <w:tcPr>
        <w:shd w:val="clear" w:color="auto" w:fill="008FC1"/>
      </w:tcPr>
    </w:tblStylePr>
    <w:tblStylePr w:type="firstCol">
      <w:rPr>
        <w:b/>
      </w:rPr>
    </w:tblStylePr>
    <w:tblStylePr w:type="band1Vert">
      <w:tblPr/>
      <w:tcPr>
        <w:shd w:val="clear" w:color="auto" w:fill="CCE9F3"/>
      </w:tcPr>
    </w:tblStylePr>
    <w:tblStylePr w:type="band1Horz">
      <w:tblPr/>
      <w:tcPr>
        <w:shd w:val="clear" w:color="auto" w:fill="CCE9F3"/>
      </w:tcPr>
    </w:tblStylePr>
    <w:tblStylePr w:type="band2Horz">
      <w:tblPr/>
      <w:tcPr>
        <w:shd w:val="clear" w:color="auto" w:fill="FFFFFF"/>
      </w:tcPr>
    </w:tblStylePr>
  </w:style>
  <w:style w:type="paragraph" w:styleId="Bibliography">
    <w:name w:val="Bibliography"/>
    <w:basedOn w:val="Normal"/>
    <w:next w:val="Normal"/>
    <w:uiPriority w:val="37"/>
    <w:unhideWhenUsed/>
    <w:rsid w:val="002F375D"/>
    <w:pPr>
      <w:spacing w:before="0" w:line="300" w:lineRule="exact"/>
    </w:pPr>
    <w:rPr>
      <w:rFonts w:ascii="Calibri" w:hAnsi="Calibri"/>
      <w:sz w:val="24"/>
    </w:rPr>
  </w:style>
  <w:style w:type="paragraph" w:styleId="BalloonText">
    <w:name w:val="Balloon Text"/>
    <w:basedOn w:val="Normal"/>
    <w:link w:val="BalloonTextChar"/>
    <w:semiHidden/>
    <w:unhideWhenUsed/>
    <w:rsid w:val="002F375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F375D"/>
    <w:rPr>
      <w:rFonts w:ascii="Segoe UI" w:eastAsia="Calibri" w:hAnsi="Segoe UI" w:cs="Segoe UI"/>
      <w:spacing w:val="-10"/>
      <w:sz w:val="18"/>
      <w:szCs w:val="18"/>
    </w:rPr>
  </w:style>
  <w:style w:type="table" w:customStyle="1" w:styleId="TableGridLight1">
    <w:name w:val="Table Grid Light1"/>
    <w:basedOn w:val="TableNormal"/>
    <w:uiPriority w:val="40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Bullet2">
    <w:name w:val="List Bullet 2"/>
    <w:basedOn w:val="Normal"/>
    <w:unhideWhenUsed/>
    <w:qFormat/>
    <w:rsid w:val="002F375D"/>
    <w:pPr>
      <w:numPr>
        <w:numId w:val="10"/>
      </w:numPr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F375D"/>
    <w:pPr>
      <w:spacing w:after="0"/>
      <w:jc w:val="center"/>
    </w:pPr>
    <w:rPr>
      <w:rFonts w:cs="Arial"/>
      <w:noProof/>
      <w:color w:val="1D3058"/>
      <w:sz w:val="18"/>
      <w:szCs w:val="32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2F375D"/>
    <w:rPr>
      <w:rFonts w:ascii="Arial" w:eastAsia="Calibri" w:hAnsi="Arial" w:cs="Arial"/>
      <w:b w:val="0"/>
      <w:noProof/>
      <w:color w:val="1D3058"/>
      <w:spacing w:val="-10"/>
      <w:sz w:val="18"/>
      <w:szCs w:val="32"/>
    </w:rPr>
  </w:style>
  <w:style w:type="paragraph" w:customStyle="1" w:styleId="EndNoteBibliography">
    <w:name w:val="EndNote Bibliography"/>
    <w:basedOn w:val="Normal"/>
    <w:link w:val="EndNoteBibliographyChar"/>
    <w:rsid w:val="002F375D"/>
    <w:pPr>
      <w:spacing w:line="240" w:lineRule="auto"/>
    </w:pPr>
    <w:rPr>
      <w:rFonts w:cs="Arial"/>
      <w:noProof/>
      <w:color w:val="1D3058"/>
      <w:sz w:val="18"/>
      <w:szCs w:val="32"/>
    </w:rPr>
  </w:style>
  <w:style w:type="character" w:customStyle="1" w:styleId="EndNoteBibliographyChar">
    <w:name w:val="EndNote Bibliography Char"/>
    <w:basedOn w:val="Heading2Char"/>
    <w:link w:val="EndNoteBibliography"/>
    <w:rsid w:val="002F375D"/>
    <w:rPr>
      <w:rFonts w:ascii="Arial" w:eastAsia="Calibri" w:hAnsi="Arial" w:cs="Arial"/>
      <w:b w:val="0"/>
      <w:noProof/>
      <w:color w:val="1D3058"/>
      <w:spacing w:val="-10"/>
      <w:sz w:val="18"/>
      <w:szCs w:val="32"/>
    </w:rPr>
  </w:style>
  <w:style w:type="table" w:customStyle="1" w:styleId="ListTable3-Accent11">
    <w:name w:val="List Table 3 - Accent 11"/>
    <w:basedOn w:val="TableNormal"/>
    <w:uiPriority w:val="48"/>
    <w:rsid w:val="002F375D"/>
    <w:pPr>
      <w:spacing w:after="120" w:line="300" w:lineRule="exact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st">
    <w:name w:val="st"/>
    <w:basedOn w:val="DefaultParagraphFont"/>
    <w:rsid w:val="002F375D"/>
  </w:style>
  <w:style w:type="character" w:styleId="Emphasis">
    <w:name w:val="Emphasis"/>
    <w:basedOn w:val="DefaultParagraphFont"/>
    <w:uiPriority w:val="20"/>
    <w:qFormat/>
    <w:rsid w:val="002F375D"/>
    <w:rPr>
      <w:i/>
      <w:iCs/>
    </w:rPr>
  </w:style>
  <w:style w:type="paragraph" w:styleId="Revision">
    <w:name w:val="Revision"/>
    <w:hidden/>
    <w:semiHidden/>
    <w:rsid w:val="002F375D"/>
    <w:pPr>
      <w:spacing w:after="0" w:line="240" w:lineRule="auto"/>
    </w:pPr>
    <w:rPr>
      <w:rFonts w:ascii="Arial" w:eastAsia="Calibri" w:hAnsi="Arial" w:cs="Times New Roman"/>
      <w:spacing w:val="-10"/>
      <w:lang w:val="en-GB"/>
    </w:rPr>
  </w:style>
  <w:style w:type="character" w:customStyle="1" w:styleId="CaptionChar">
    <w:name w:val="Caption Char"/>
    <w:aliases w:val="Caption Char1 Char,Caption Char Char Char,Caption Char1 Char Char Char,Caption Char Char Char Char Char,Caption Char Char1 Char,Courier New Body Char"/>
    <w:basedOn w:val="DefaultParagraphFont"/>
    <w:link w:val="Caption"/>
    <w:rsid w:val="002F375D"/>
    <w:rPr>
      <w:rFonts w:ascii="Arial" w:eastAsia="Calibri" w:hAnsi="Arial" w:cs="Times New Roman"/>
      <w:b/>
      <w:bCs/>
      <w:color w:val="71787D"/>
      <w:spacing w:val="-10"/>
      <w:szCs w:val="18"/>
    </w:rPr>
  </w:style>
  <w:style w:type="paragraph" w:customStyle="1" w:styleId="01Heading1">
    <w:name w:val="01Heading 1"/>
    <w:next w:val="Normal"/>
    <w:link w:val="01Heading10"/>
    <w:uiPriority w:val="1"/>
    <w:qFormat/>
    <w:rsid w:val="002F375D"/>
    <w:pPr>
      <w:keepNext/>
      <w:keepLines/>
      <w:tabs>
        <w:tab w:val="num" w:pos="851"/>
      </w:tabs>
      <w:spacing w:before="240" w:after="60" w:line="300" w:lineRule="atLeast"/>
      <w:ind w:left="851" w:hanging="851"/>
      <w:outlineLvl w:val="0"/>
    </w:pPr>
    <w:rPr>
      <w:rFonts w:ascii="Times New Roman" w:eastAsia="MS Mincho" w:hAnsi="Times New Roman" w:cs="Times New Roman"/>
      <w:b/>
      <w:caps/>
      <w:sz w:val="28"/>
      <w:szCs w:val="28"/>
    </w:rPr>
  </w:style>
  <w:style w:type="paragraph" w:customStyle="1" w:styleId="02Heading2">
    <w:name w:val="02Heading 2"/>
    <w:next w:val="Normal"/>
    <w:uiPriority w:val="2"/>
    <w:qFormat/>
    <w:rsid w:val="002F375D"/>
    <w:pPr>
      <w:keepNext/>
      <w:keepLines/>
      <w:tabs>
        <w:tab w:val="num" w:pos="851"/>
      </w:tabs>
      <w:spacing w:before="120" w:after="60" w:line="300" w:lineRule="atLeast"/>
      <w:ind w:left="851" w:hanging="851"/>
      <w:outlineLvl w:val="1"/>
    </w:pPr>
    <w:rPr>
      <w:rFonts w:ascii="Times New Roman" w:eastAsia="MS Mincho" w:hAnsi="Times New Roman" w:cs="Times New Roman"/>
      <w:b/>
      <w:sz w:val="28"/>
      <w:szCs w:val="28"/>
    </w:rPr>
  </w:style>
  <w:style w:type="character" w:customStyle="1" w:styleId="03Heading3Char">
    <w:name w:val="03Heading 3 Char"/>
    <w:link w:val="03Heading3"/>
    <w:uiPriority w:val="3"/>
    <w:locked/>
    <w:rsid w:val="002F375D"/>
    <w:rPr>
      <w:rFonts w:ascii="MS Mincho" w:eastAsia="MS Mincho" w:hAnsi="MS Mincho"/>
      <w:b/>
    </w:rPr>
  </w:style>
  <w:style w:type="paragraph" w:customStyle="1" w:styleId="03Heading3">
    <w:name w:val="03Heading 3"/>
    <w:next w:val="Normal"/>
    <w:link w:val="03Heading3Char"/>
    <w:uiPriority w:val="3"/>
    <w:qFormat/>
    <w:rsid w:val="002F375D"/>
    <w:pPr>
      <w:keepNext/>
      <w:keepLines/>
      <w:tabs>
        <w:tab w:val="num" w:pos="851"/>
      </w:tabs>
      <w:spacing w:before="120" w:after="60" w:line="300" w:lineRule="atLeast"/>
      <w:ind w:left="851" w:hanging="851"/>
      <w:outlineLvl w:val="2"/>
    </w:pPr>
    <w:rPr>
      <w:rFonts w:ascii="MS Mincho" w:eastAsia="MS Mincho" w:hAnsi="MS Mincho"/>
      <w:b/>
    </w:rPr>
  </w:style>
  <w:style w:type="paragraph" w:customStyle="1" w:styleId="04Heading4">
    <w:name w:val="04Heading 4"/>
    <w:next w:val="Normal"/>
    <w:uiPriority w:val="4"/>
    <w:qFormat/>
    <w:rsid w:val="002F375D"/>
    <w:pPr>
      <w:keepNext/>
      <w:keepLines/>
      <w:tabs>
        <w:tab w:val="num" w:pos="851"/>
      </w:tabs>
      <w:spacing w:before="120" w:after="60" w:line="300" w:lineRule="atLeast"/>
      <w:ind w:left="851" w:hanging="851"/>
      <w:outlineLvl w:val="3"/>
    </w:pPr>
    <w:rPr>
      <w:rFonts w:ascii="Times New Roman" w:eastAsia="MS Mincho" w:hAnsi="Times New Roman" w:cs="Times New Roman"/>
      <w:b/>
      <w:sz w:val="24"/>
      <w:szCs w:val="24"/>
    </w:rPr>
  </w:style>
  <w:style w:type="paragraph" w:customStyle="1" w:styleId="05Heading5">
    <w:name w:val="05Heading 5"/>
    <w:next w:val="Normal"/>
    <w:uiPriority w:val="5"/>
    <w:qFormat/>
    <w:rsid w:val="002F375D"/>
    <w:pPr>
      <w:keepNext/>
      <w:keepLines/>
      <w:tabs>
        <w:tab w:val="num" w:pos="1134"/>
      </w:tabs>
      <w:spacing w:before="120" w:after="60" w:line="300" w:lineRule="atLeast"/>
      <w:ind w:left="1134" w:hanging="1134"/>
      <w:outlineLvl w:val="4"/>
    </w:pPr>
    <w:rPr>
      <w:rFonts w:ascii="Times New Roman" w:eastAsia="MS Mincho" w:hAnsi="Times New Roman" w:cs="Times New Roman"/>
      <w:b/>
      <w:sz w:val="24"/>
      <w:szCs w:val="24"/>
    </w:rPr>
  </w:style>
  <w:style w:type="paragraph" w:customStyle="1" w:styleId="07Heading7">
    <w:name w:val="07Heading 7"/>
    <w:next w:val="Normal"/>
    <w:uiPriority w:val="7"/>
    <w:qFormat/>
    <w:rsid w:val="002F375D"/>
    <w:pPr>
      <w:keepNext/>
      <w:keepLines/>
      <w:tabs>
        <w:tab w:val="num" w:pos="1276"/>
      </w:tabs>
      <w:spacing w:before="120" w:after="60" w:line="300" w:lineRule="atLeast"/>
      <w:ind w:left="1276" w:hanging="1276"/>
      <w:outlineLvl w:val="6"/>
    </w:pPr>
    <w:rPr>
      <w:rFonts w:ascii="Times New Roman" w:eastAsia="MS Mincho" w:hAnsi="Times New Roman" w:cs="Times New Roman"/>
      <w:b/>
    </w:rPr>
  </w:style>
  <w:style w:type="paragraph" w:customStyle="1" w:styleId="06Heading6">
    <w:name w:val="06Heading 6"/>
    <w:next w:val="Normal"/>
    <w:uiPriority w:val="6"/>
    <w:qFormat/>
    <w:rsid w:val="002F375D"/>
    <w:pPr>
      <w:keepNext/>
      <w:keepLines/>
      <w:tabs>
        <w:tab w:val="num" w:pos="1276"/>
      </w:tabs>
      <w:spacing w:before="120" w:after="60" w:line="300" w:lineRule="atLeast"/>
      <w:ind w:left="1276" w:hanging="1276"/>
      <w:outlineLvl w:val="5"/>
    </w:pPr>
    <w:rPr>
      <w:rFonts w:ascii="Times New Roman" w:eastAsia="MS Mincho" w:hAnsi="Times New Roman" w:cs="Times New Roman"/>
      <w:b/>
    </w:rPr>
  </w:style>
  <w:style w:type="character" w:customStyle="1" w:styleId="00Paragraph">
    <w:name w:val="00Paragraph (文字)"/>
    <w:link w:val="00Paragraph0"/>
    <w:locked/>
    <w:rsid w:val="002F375D"/>
    <w:rPr>
      <w:rFonts w:ascii="MS Mincho" w:eastAsia="MS Mincho" w:hAnsi="MS Mincho"/>
    </w:rPr>
  </w:style>
  <w:style w:type="paragraph" w:customStyle="1" w:styleId="00Paragraph0">
    <w:name w:val="00Paragraph"/>
    <w:link w:val="00Paragraph"/>
    <w:qFormat/>
    <w:rsid w:val="002F375D"/>
    <w:pPr>
      <w:spacing w:before="120" w:after="120" w:line="300" w:lineRule="atLeast"/>
    </w:pPr>
    <w:rPr>
      <w:rFonts w:ascii="MS Mincho" w:eastAsia="MS Mincho" w:hAnsi="MS Mincho"/>
    </w:rPr>
  </w:style>
  <w:style w:type="character" w:customStyle="1" w:styleId="01Heading10">
    <w:name w:val="01Heading 1 (文字)"/>
    <w:link w:val="01Heading1"/>
    <w:uiPriority w:val="1"/>
    <w:locked/>
    <w:rsid w:val="002F375D"/>
    <w:rPr>
      <w:rFonts w:ascii="Times New Roman" w:eastAsia="MS Mincho" w:hAnsi="Times New Roman" w:cs="Times New Roman"/>
      <w:b/>
      <w:caps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2F375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2F375D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rsid w:val="002F375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rsid w:val="002F375D"/>
    <w:rPr>
      <w:rFonts w:eastAsiaTheme="minorEastAsia"/>
      <w:color w:val="5A5A5A" w:themeColor="text1" w:themeTint="A5"/>
      <w:spacing w:val="15"/>
    </w:rPr>
  </w:style>
  <w:style w:type="table" w:styleId="PlainTable2">
    <w:name w:val="Plain Table 2"/>
    <w:basedOn w:val="TableNormal"/>
    <w:uiPriority w:val="42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2F375D"/>
    <w:pPr>
      <w:spacing w:after="0" w:line="240" w:lineRule="auto"/>
      <w:jc w:val="both"/>
    </w:pPr>
    <w:rPr>
      <w:sz w:val="24"/>
      <w:szCs w:val="24"/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semiHidden/>
    <w:unhideWhenUsed/>
    <w:rsid w:val="002F3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ApotheCom</dc:creator>
  <cp:keywords/>
  <dc:description/>
  <cp:lastModifiedBy>ApotheCom</cp:lastModifiedBy>
  <cp:revision>2</cp:revision>
  <dcterms:created xsi:type="dcterms:W3CDTF">2021-05-27T20:18:00Z</dcterms:created>
  <dcterms:modified xsi:type="dcterms:W3CDTF">2021-05-27T20:18:00Z</dcterms:modified>
</cp:coreProperties>
</file>