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5C6D3" w14:textId="4419C8B5" w:rsidR="00221BE2" w:rsidRPr="00221BE2" w:rsidRDefault="00221BE2" w:rsidP="00221BE2">
      <w:pPr>
        <w:rPr>
          <w:b/>
          <w:bCs/>
          <w:lang w:val="en-GB"/>
        </w:rPr>
      </w:pPr>
      <w:bookmarkStart w:id="0" w:name="_Toc178240568"/>
      <w:bookmarkStart w:id="1" w:name="_Toc188447823"/>
      <w:r w:rsidRPr="00221BE2">
        <w:rPr>
          <w:b/>
          <w:bCs/>
          <w:lang w:val="en-GB"/>
        </w:rPr>
        <w:t>Additional file 5: Outpatient clinic</w:t>
      </w:r>
      <w:bookmarkEnd w:id="0"/>
      <w:bookmarkEnd w:id="1"/>
    </w:p>
    <w:p w14:paraId="6341D854" w14:textId="77777777" w:rsidR="00221BE2" w:rsidRPr="003D314F" w:rsidRDefault="00221BE2" w:rsidP="00221BE2">
      <w:pPr>
        <w:rPr>
          <w:lang w:val="en-GB"/>
        </w:rPr>
      </w:pPr>
    </w:p>
    <w:p w14:paraId="0AA951E4" w14:textId="77777777" w:rsidR="00221BE2" w:rsidRPr="003D314F" w:rsidRDefault="00221BE2" w:rsidP="00221BE2">
      <w:pPr>
        <w:spacing w:line="360" w:lineRule="auto"/>
        <w:jc w:val="left"/>
        <w:rPr>
          <w:rFonts w:cs="Calibri"/>
          <w:color w:val="000000"/>
          <w:sz w:val="22"/>
          <w:szCs w:val="22"/>
          <w:lang w:val="en-US"/>
        </w:rPr>
      </w:pPr>
      <w:r w:rsidRPr="003D314F">
        <w:rPr>
          <w:rFonts w:cs="Calibri"/>
          <w:color w:val="000000"/>
          <w:sz w:val="22"/>
          <w:szCs w:val="22"/>
          <w:lang w:val="en-US"/>
        </w:rPr>
        <w:t>A systematic review of the literature was performed to answer the following question: Are there outbreaks seen in outpatient clinics caused by VRE, CPE/CRE or CP-CRAB if no additional infection prevention measures are taken in addition to the standard infection prevention measures?</w:t>
      </w:r>
    </w:p>
    <w:p w14:paraId="1CB74503" w14:textId="77777777" w:rsidR="00221BE2" w:rsidRPr="003D314F" w:rsidRDefault="00221BE2" w:rsidP="00221BE2">
      <w:pPr>
        <w:spacing w:line="360" w:lineRule="auto"/>
        <w:jc w:val="left"/>
        <w:rPr>
          <w:rFonts w:cs="Calibri"/>
          <w:color w:val="000000"/>
          <w:sz w:val="22"/>
          <w:szCs w:val="22"/>
          <w:lang w:val="en-US"/>
        </w:rPr>
      </w:pPr>
    </w:p>
    <w:p w14:paraId="3DDF4BDF" w14:textId="77777777" w:rsidR="00221BE2" w:rsidRPr="003D314F" w:rsidRDefault="00221BE2" w:rsidP="00221BE2">
      <w:pPr>
        <w:spacing w:line="360" w:lineRule="auto"/>
        <w:jc w:val="left"/>
        <w:rPr>
          <w:rFonts w:cs="Calibri"/>
          <w:color w:val="000000"/>
          <w:sz w:val="22"/>
          <w:szCs w:val="22"/>
          <w:lang w:val="en-US"/>
        </w:rPr>
      </w:pPr>
      <w:r w:rsidRPr="003D314F">
        <w:rPr>
          <w:rFonts w:cs="Calibri"/>
          <w:color w:val="000000"/>
          <w:sz w:val="22"/>
          <w:szCs w:val="22"/>
          <w:lang w:val="en-US"/>
        </w:rPr>
        <w:t>P:</w:t>
      </w:r>
      <w:r w:rsidRPr="003D314F">
        <w:rPr>
          <w:rFonts w:cs="Calibri"/>
          <w:color w:val="000000"/>
          <w:sz w:val="22"/>
          <w:szCs w:val="22"/>
          <w:lang w:val="en-US"/>
        </w:rPr>
        <w:tab/>
        <w:t>Patients/clients visiting an outpatient clinic who are infected with or carrier of VRE, CPE/CRE, or CP-CRAB</w:t>
      </w:r>
    </w:p>
    <w:p w14:paraId="3A6E844D" w14:textId="77777777" w:rsidR="00221BE2" w:rsidRPr="003D314F" w:rsidRDefault="00221BE2" w:rsidP="00221BE2">
      <w:pPr>
        <w:spacing w:line="360" w:lineRule="auto"/>
        <w:jc w:val="left"/>
        <w:rPr>
          <w:rFonts w:cs="Calibri"/>
          <w:color w:val="000000"/>
          <w:sz w:val="22"/>
          <w:szCs w:val="22"/>
          <w:lang w:val="en-US"/>
        </w:rPr>
      </w:pPr>
      <w:r w:rsidRPr="003D314F">
        <w:rPr>
          <w:rFonts w:cs="Calibri"/>
          <w:color w:val="000000"/>
          <w:sz w:val="22"/>
          <w:szCs w:val="22"/>
          <w:lang w:val="en-US"/>
        </w:rPr>
        <w:t>I:</w:t>
      </w:r>
      <w:r w:rsidRPr="003D314F">
        <w:rPr>
          <w:rFonts w:cs="Calibri"/>
          <w:color w:val="000000"/>
          <w:sz w:val="22"/>
          <w:szCs w:val="22"/>
          <w:lang w:val="en-US"/>
        </w:rPr>
        <w:tab/>
        <w:t xml:space="preserve">Additional infection control measures </w:t>
      </w:r>
      <w:r>
        <w:rPr>
          <w:rFonts w:cs="Calibri"/>
          <w:color w:val="000000"/>
          <w:sz w:val="22"/>
          <w:szCs w:val="22"/>
          <w:lang w:val="en-US"/>
        </w:rPr>
        <w:t>(</w:t>
      </w:r>
      <w:r w:rsidRPr="003D314F">
        <w:rPr>
          <w:rFonts w:cs="Calibri"/>
          <w:color w:val="000000"/>
          <w:sz w:val="22"/>
          <w:szCs w:val="22"/>
          <w:lang w:val="en-US"/>
        </w:rPr>
        <w:t>used to control the outbreak</w:t>
      </w:r>
      <w:r>
        <w:rPr>
          <w:rFonts w:cs="Calibri"/>
          <w:color w:val="000000"/>
          <w:sz w:val="22"/>
          <w:szCs w:val="22"/>
          <w:lang w:val="en-US"/>
        </w:rPr>
        <w:t>)</w:t>
      </w:r>
    </w:p>
    <w:p w14:paraId="3CD65317" w14:textId="77777777" w:rsidR="00221BE2" w:rsidRPr="003D314F" w:rsidRDefault="00221BE2" w:rsidP="00221BE2">
      <w:pPr>
        <w:spacing w:line="360" w:lineRule="auto"/>
        <w:jc w:val="left"/>
        <w:rPr>
          <w:rFonts w:cs="Calibri"/>
          <w:color w:val="000000"/>
          <w:sz w:val="22"/>
          <w:szCs w:val="22"/>
          <w:lang w:val="en-US"/>
        </w:rPr>
      </w:pPr>
      <w:r w:rsidRPr="003D314F">
        <w:rPr>
          <w:rFonts w:cs="Calibri"/>
          <w:color w:val="000000"/>
          <w:sz w:val="22"/>
          <w:szCs w:val="22"/>
          <w:lang w:val="en-US"/>
        </w:rPr>
        <w:t>C:</w:t>
      </w:r>
      <w:r w:rsidRPr="003D314F">
        <w:rPr>
          <w:rFonts w:cs="Calibri"/>
          <w:color w:val="000000"/>
          <w:sz w:val="22"/>
          <w:szCs w:val="22"/>
          <w:lang w:val="en-US"/>
        </w:rPr>
        <w:tab/>
        <w:t>Standard infection prevention measures (no isolation)</w:t>
      </w:r>
    </w:p>
    <w:p w14:paraId="053E8063" w14:textId="77777777" w:rsidR="00221BE2" w:rsidRPr="003D314F" w:rsidRDefault="00221BE2" w:rsidP="00221BE2">
      <w:pPr>
        <w:spacing w:line="360" w:lineRule="auto"/>
        <w:jc w:val="left"/>
        <w:rPr>
          <w:rFonts w:cs="Calibri"/>
          <w:color w:val="000000"/>
          <w:sz w:val="22"/>
          <w:szCs w:val="22"/>
          <w:lang w:val="en-US"/>
        </w:rPr>
      </w:pPr>
      <w:r w:rsidRPr="003D314F">
        <w:rPr>
          <w:rFonts w:cs="Calibri"/>
          <w:color w:val="000000"/>
          <w:sz w:val="22"/>
          <w:szCs w:val="22"/>
          <w:lang w:val="en-US"/>
        </w:rPr>
        <w:t>O:</w:t>
      </w:r>
      <w:r w:rsidRPr="003D314F">
        <w:rPr>
          <w:rFonts w:cs="Calibri"/>
          <w:color w:val="000000"/>
          <w:sz w:val="22"/>
          <w:szCs w:val="22"/>
          <w:lang w:val="en-US"/>
        </w:rPr>
        <w:tab/>
        <w:t>Transmission (outbreaks) involving patients, clients or healthcare workers</w:t>
      </w:r>
    </w:p>
    <w:p w14:paraId="49D00013" w14:textId="77777777" w:rsidR="00221BE2" w:rsidRPr="003D314F" w:rsidRDefault="00221BE2" w:rsidP="00221BE2">
      <w:pPr>
        <w:spacing w:line="360" w:lineRule="auto"/>
        <w:jc w:val="left"/>
        <w:rPr>
          <w:rFonts w:cs="Calibri"/>
          <w:color w:val="000000"/>
          <w:sz w:val="22"/>
          <w:szCs w:val="22"/>
          <w:lang w:val="en-US"/>
        </w:rPr>
      </w:pPr>
    </w:p>
    <w:p w14:paraId="4B9FB5E3" w14:textId="77777777" w:rsidR="00221BE2" w:rsidRPr="003D314F" w:rsidRDefault="00221BE2" w:rsidP="00221BE2">
      <w:pPr>
        <w:spacing w:line="360" w:lineRule="auto"/>
        <w:jc w:val="left"/>
        <w:rPr>
          <w:rFonts w:cs="Calibri"/>
          <w:color w:val="000000"/>
          <w:sz w:val="22"/>
          <w:szCs w:val="22"/>
          <w:u w:val="single"/>
          <w:lang w:val="en-US"/>
        </w:rPr>
      </w:pPr>
      <w:r w:rsidRPr="003D314F">
        <w:rPr>
          <w:rFonts w:cs="Calibri"/>
          <w:color w:val="000000"/>
          <w:sz w:val="22"/>
          <w:szCs w:val="22"/>
          <w:u w:val="single"/>
          <w:lang w:val="en-US"/>
        </w:rPr>
        <w:t>Relevant outcome measures</w:t>
      </w:r>
    </w:p>
    <w:p w14:paraId="4911AF43" w14:textId="77777777" w:rsidR="00221BE2" w:rsidRPr="003D314F" w:rsidRDefault="00221BE2" w:rsidP="00221BE2">
      <w:pPr>
        <w:spacing w:line="360" w:lineRule="auto"/>
        <w:jc w:val="left"/>
        <w:rPr>
          <w:rFonts w:cs="Calibri"/>
          <w:color w:val="000000"/>
          <w:sz w:val="22"/>
          <w:szCs w:val="22"/>
          <w:lang w:val="en-US"/>
        </w:rPr>
      </w:pPr>
      <w:r w:rsidRPr="003D314F">
        <w:rPr>
          <w:rFonts w:cs="Calibri"/>
          <w:color w:val="000000"/>
          <w:sz w:val="22"/>
          <w:szCs w:val="22"/>
          <w:lang w:val="en-US"/>
        </w:rPr>
        <w:t>The guideline development group considered transmission (outbreaks) as a critical</w:t>
      </w:r>
      <w:r w:rsidRPr="003D314F">
        <w:rPr>
          <w:rFonts w:cs="Calibri"/>
          <w:b/>
          <w:color w:val="000000"/>
          <w:sz w:val="22"/>
          <w:szCs w:val="22"/>
          <w:lang w:val="en-US"/>
        </w:rPr>
        <w:t xml:space="preserve"> </w:t>
      </w:r>
      <w:r w:rsidRPr="003D314F">
        <w:rPr>
          <w:rFonts w:cs="Calibri"/>
          <w:color w:val="000000"/>
          <w:sz w:val="22"/>
          <w:szCs w:val="22"/>
          <w:lang w:val="en-US"/>
        </w:rPr>
        <w:t>outcome measure for decision making.</w:t>
      </w:r>
    </w:p>
    <w:p w14:paraId="467D8976" w14:textId="77777777" w:rsidR="00221BE2" w:rsidRPr="003D314F" w:rsidRDefault="00221BE2" w:rsidP="00221BE2">
      <w:pPr>
        <w:spacing w:line="360" w:lineRule="auto"/>
        <w:jc w:val="left"/>
        <w:rPr>
          <w:rFonts w:cs="Calibri"/>
          <w:color w:val="000000"/>
          <w:sz w:val="22"/>
          <w:szCs w:val="22"/>
          <w:lang w:val="en-US"/>
        </w:rPr>
      </w:pPr>
    </w:p>
    <w:p w14:paraId="590F51D3" w14:textId="77777777" w:rsidR="00221BE2" w:rsidRPr="003D314F" w:rsidRDefault="00221BE2" w:rsidP="00221BE2">
      <w:pPr>
        <w:spacing w:line="360" w:lineRule="auto"/>
        <w:jc w:val="left"/>
        <w:rPr>
          <w:rFonts w:cs="Calibri"/>
          <w:color w:val="000000"/>
          <w:sz w:val="22"/>
          <w:szCs w:val="22"/>
          <w:lang w:val="en-US"/>
        </w:rPr>
      </w:pPr>
      <w:r w:rsidRPr="003D314F">
        <w:rPr>
          <w:rFonts w:cs="Calibri"/>
          <w:color w:val="000000"/>
          <w:sz w:val="22"/>
          <w:szCs w:val="22"/>
          <w:lang w:val="en-US"/>
        </w:rPr>
        <w:t xml:space="preserve">A priori, the </w:t>
      </w:r>
      <w:r>
        <w:rPr>
          <w:rFonts w:cs="Calibri"/>
          <w:color w:val="000000"/>
          <w:sz w:val="22"/>
          <w:szCs w:val="22"/>
          <w:lang w:val="en-US"/>
        </w:rPr>
        <w:t>GDG</w:t>
      </w:r>
      <w:r w:rsidRPr="003D314F">
        <w:rPr>
          <w:rFonts w:cs="Calibri"/>
          <w:color w:val="000000"/>
          <w:sz w:val="22"/>
          <w:szCs w:val="22"/>
          <w:lang w:val="en-US"/>
        </w:rPr>
        <w:t xml:space="preserve"> did not define the outcome measures listed above but used the definitions used in the studies.</w:t>
      </w:r>
    </w:p>
    <w:p w14:paraId="3BC30350" w14:textId="77777777" w:rsidR="00221BE2" w:rsidRPr="003D314F" w:rsidRDefault="00221BE2" w:rsidP="00221BE2">
      <w:pPr>
        <w:spacing w:line="360" w:lineRule="auto"/>
        <w:jc w:val="left"/>
        <w:rPr>
          <w:rFonts w:cs="Calibri"/>
          <w:color w:val="000000"/>
          <w:sz w:val="22"/>
          <w:szCs w:val="22"/>
          <w:lang w:val="en-US"/>
        </w:rPr>
      </w:pPr>
    </w:p>
    <w:p w14:paraId="4362F0F9" w14:textId="77777777" w:rsidR="00221BE2" w:rsidRPr="003D314F" w:rsidRDefault="00221BE2" w:rsidP="00221BE2">
      <w:pPr>
        <w:spacing w:line="360" w:lineRule="auto"/>
        <w:jc w:val="left"/>
        <w:rPr>
          <w:rFonts w:cs="Calibri"/>
          <w:color w:val="000000"/>
          <w:sz w:val="22"/>
          <w:szCs w:val="22"/>
          <w:u w:val="single"/>
          <w:lang w:val="en-US"/>
        </w:rPr>
      </w:pPr>
      <w:r w:rsidRPr="003D314F">
        <w:rPr>
          <w:rFonts w:cs="Calibri"/>
          <w:color w:val="000000"/>
          <w:sz w:val="22"/>
          <w:szCs w:val="22"/>
          <w:u w:val="single"/>
          <w:lang w:val="en-US"/>
        </w:rPr>
        <w:t>Search and select (Methods)</w:t>
      </w:r>
    </w:p>
    <w:p w14:paraId="45C3634A" w14:textId="3FC08765" w:rsidR="00221BE2" w:rsidRPr="003D314F" w:rsidRDefault="00221BE2" w:rsidP="00221BE2">
      <w:pPr>
        <w:spacing w:line="360" w:lineRule="auto"/>
        <w:jc w:val="left"/>
        <w:rPr>
          <w:rFonts w:cs="Calibri"/>
          <w:color w:val="000000"/>
          <w:sz w:val="22"/>
          <w:szCs w:val="22"/>
          <w:lang w:val="en-US"/>
        </w:rPr>
      </w:pPr>
      <w:r w:rsidRPr="003D314F">
        <w:rPr>
          <w:rFonts w:cs="Calibri"/>
          <w:color w:val="000000"/>
          <w:sz w:val="22"/>
          <w:szCs w:val="22"/>
          <w:lang w:val="en-US"/>
        </w:rPr>
        <w:t xml:space="preserve">The databases Medline (via OVID), Embase (via Embase.com), Web of Science, and Cinahl, were searched with relevant search terms from 1 January 2016 until 13 July 2022. The detailed search strategy is depicted </w:t>
      </w:r>
      <w:r>
        <w:rPr>
          <w:rFonts w:cs="Calibri"/>
          <w:color w:val="000000"/>
          <w:sz w:val="22"/>
          <w:szCs w:val="22"/>
          <w:lang w:val="en-US"/>
        </w:rPr>
        <w:t>below</w:t>
      </w:r>
      <w:r w:rsidRPr="003D314F">
        <w:rPr>
          <w:rFonts w:cs="Calibri"/>
          <w:color w:val="000000"/>
          <w:sz w:val="22"/>
          <w:szCs w:val="22"/>
          <w:lang w:val="en-US"/>
        </w:rPr>
        <w:t xml:space="preserve">. The systematic literature search resulted in 425 hits. </w:t>
      </w:r>
      <w:r w:rsidRPr="003D314F">
        <w:rPr>
          <w:rFonts w:cs="Calibri"/>
          <w:color w:val="000000"/>
          <w:sz w:val="22"/>
          <w:szCs w:val="22"/>
          <w:lang w:val="en-029"/>
        </w:rPr>
        <w:t>Studies were selected based on the following criteria</w:t>
      </w:r>
      <w:r w:rsidRPr="003D314F">
        <w:rPr>
          <w:rFonts w:cs="Calibri"/>
          <w:color w:val="000000"/>
          <w:sz w:val="22"/>
          <w:szCs w:val="22"/>
          <w:lang w:val="en-GB"/>
        </w:rPr>
        <w:t>:</w:t>
      </w:r>
      <w:r w:rsidRPr="003D314F">
        <w:rPr>
          <w:rFonts w:cs="Calibri"/>
          <w:color w:val="000000"/>
          <w:sz w:val="22"/>
          <w:szCs w:val="22"/>
          <w:lang w:val="en-US"/>
        </w:rPr>
        <w:t xml:space="preserve"> </w:t>
      </w:r>
      <w:r w:rsidRPr="003D314F">
        <w:rPr>
          <w:rFonts w:cs="Calibri"/>
          <w:color w:val="000000"/>
          <w:sz w:val="22"/>
          <w:szCs w:val="22"/>
          <w:lang w:val="en-GB"/>
        </w:rPr>
        <w:t>systematic reviews, randomized controlled trials, or observational studies describing transmission or outbreaks in an outpatient clinic caused by VRE, CRE or Acinetobacter</w:t>
      </w:r>
      <w:r w:rsidRPr="003D314F">
        <w:rPr>
          <w:rFonts w:cs="Calibri"/>
          <w:color w:val="000000"/>
          <w:sz w:val="22"/>
          <w:szCs w:val="22"/>
          <w:lang w:val="en-US"/>
        </w:rPr>
        <w:t xml:space="preserve">. Sixteen studies were initially selected based on title and abstract screening. After reading the full text, 12 studies were excluded (see the table with reasons for exclusion), and </w:t>
      </w:r>
      <w:r>
        <w:rPr>
          <w:rFonts w:cs="Calibri"/>
          <w:color w:val="000000"/>
          <w:sz w:val="22"/>
          <w:szCs w:val="22"/>
          <w:lang w:val="en-US"/>
        </w:rPr>
        <w:t>four</w:t>
      </w:r>
      <w:r w:rsidRPr="003D314F">
        <w:rPr>
          <w:rFonts w:cs="Calibri"/>
          <w:color w:val="000000"/>
          <w:sz w:val="22"/>
          <w:szCs w:val="22"/>
          <w:lang w:val="en-US"/>
        </w:rPr>
        <w:t xml:space="preserve"> studies were included </w:t>
      </w:r>
      <w:r>
        <w:rPr>
          <w:rFonts w:cs="Calibri"/>
          <w:color w:val="000000"/>
          <w:sz w:val="22"/>
          <w:szCs w:val="22"/>
          <w:lang w:val="en-US"/>
        </w:rPr>
        <w:fldChar w:fldCharType="begin">
          <w:fldData xml:space="preserve">PEVuZE5vdGU+PENpdGU+PEF1dGhvcj5HcmFic2NoPC9BdXRob3I+PFllYXI+MjAwNjwvWWVhcj48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</w:fldData>
        </w:fldChar>
      </w:r>
      <w:r w:rsidR="004F3E0D">
        <w:rPr>
          <w:rFonts w:cs="Calibri"/>
          <w:color w:val="000000"/>
          <w:sz w:val="22"/>
          <w:szCs w:val="22"/>
          <w:lang w:val="en-US"/>
        </w:rPr>
        <w:instrText xml:space="preserve"> ADDIN EN.CITE </w:instrText>
      </w:r>
      <w:r w:rsidR="004F3E0D">
        <w:rPr>
          <w:rFonts w:cs="Calibri"/>
          <w:color w:val="000000"/>
          <w:sz w:val="22"/>
          <w:szCs w:val="22"/>
          <w:lang w:val="en-US"/>
        </w:rPr>
        <w:fldChar w:fldCharType="begin">
          <w:fldData xml:space="preserve">PEVuZE5vdGU+PENpdGU+PEF1dGhvcj5HcmFic2NoPC9BdXRob3I+PFllYXI+MjAwNjwvWWVhcj48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</w:fldData>
        </w:fldChar>
      </w:r>
      <w:r w:rsidR="004F3E0D">
        <w:rPr>
          <w:rFonts w:cs="Calibri"/>
          <w:color w:val="000000"/>
          <w:sz w:val="22"/>
          <w:szCs w:val="22"/>
          <w:lang w:val="en-US"/>
        </w:rPr>
        <w:instrText xml:space="preserve"> ADDIN EN.CITE.DATA </w:instrText>
      </w:r>
      <w:r w:rsidR="004F3E0D">
        <w:rPr>
          <w:rFonts w:cs="Calibri"/>
          <w:color w:val="000000"/>
          <w:sz w:val="22"/>
          <w:szCs w:val="22"/>
          <w:lang w:val="en-US"/>
        </w:rPr>
      </w:r>
      <w:r w:rsidR="004F3E0D">
        <w:rPr>
          <w:rFonts w:cs="Calibri"/>
          <w:color w:val="000000"/>
          <w:sz w:val="22"/>
          <w:szCs w:val="22"/>
          <w:lang w:val="en-US"/>
        </w:rPr>
        <w:fldChar w:fldCharType="end"/>
      </w:r>
      <w:r>
        <w:rPr>
          <w:rFonts w:cs="Calibri"/>
          <w:color w:val="000000"/>
          <w:sz w:val="22"/>
          <w:szCs w:val="22"/>
          <w:lang w:val="en-US"/>
        </w:rPr>
        <w:fldChar w:fldCharType="separate"/>
      </w:r>
      <w:r w:rsidR="004F3E0D">
        <w:rPr>
          <w:rFonts w:cs="Calibri"/>
          <w:noProof/>
          <w:color w:val="000000"/>
          <w:sz w:val="22"/>
          <w:szCs w:val="22"/>
          <w:lang w:val="en-US"/>
        </w:rPr>
        <w:t>(1-4)</w:t>
      </w:r>
      <w:r>
        <w:rPr>
          <w:rFonts w:cs="Calibri"/>
          <w:color w:val="000000"/>
          <w:sz w:val="22"/>
          <w:szCs w:val="22"/>
          <w:lang w:val="en-US"/>
        </w:rPr>
        <w:fldChar w:fldCharType="end"/>
      </w:r>
      <w:r>
        <w:rPr>
          <w:rFonts w:cs="Calibri"/>
          <w:color w:val="000000"/>
          <w:sz w:val="22"/>
          <w:szCs w:val="22"/>
          <w:lang w:val="en-US"/>
        </w:rPr>
        <w:t>.</w:t>
      </w:r>
    </w:p>
    <w:p w14:paraId="73C4D7C2" w14:textId="77777777" w:rsidR="00221BE2" w:rsidRPr="003D314F" w:rsidRDefault="00221BE2" w:rsidP="00221BE2">
      <w:pPr>
        <w:spacing w:line="360" w:lineRule="auto"/>
        <w:jc w:val="left"/>
        <w:rPr>
          <w:rFonts w:cs="Calibri"/>
          <w:color w:val="000000"/>
          <w:sz w:val="22"/>
          <w:szCs w:val="22"/>
          <w:lang w:val="en-US"/>
        </w:rPr>
      </w:pPr>
    </w:p>
    <w:p w14:paraId="6196316C" w14:textId="77777777" w:rsidR="00221BE2" w:rsidRPr="003D314F" w:rsidRDefault="00221BE2" w:rsidP="00221BE2">
      <w:pPr>
        <w:spacing w:line="360" w:lineRule="auto"/>
        <w:jc w:val="left"/>
        <w:rPr>
          <w:rFonts w:cs="Calibri"/>
          <w:color w:val="000000"/>
          <w:sz w:val="22"/>
          <w:szCs w:val="22"/>
          <w:u w:val="single"/>
          <w:lang w:val="en-US"/>
        </w:rPr>
      </w:pPr>
      <w:r w:rsidRPr="003D314F">
        <w:rPr>
          <w:rFonts w:cs="Calibri"/>
          <w:color w:val="000000"/>
          <w:sz w:val="22"/>
          <w:szCs w:val="22"/>
          <w:u w:val="single"/>
          <w:lang w:val="en-US"/>
        </w:rPr>
        <w:t>Results</w:t>
      </w:r>
    </w:p>
    <w:p w14:paraId="59F2F77D" w14:textId="77777777" w:rsidR="00221BE2" w:rsidRPr="003D314F" w:rsidRDefault="00221BE2" w:rsidP="00221BE2">
      <w:pPr>
        <w:spacing w:line="360" w:lineRule="auto"/>
        <w:jc w:val="left"/>
        <w:rPr>
          <w:rFonts w:cs="Calibri"/>
          <w:color w:val="000000"/>
          <w:sz w:val="22"/>
          <w:szCs w:val="22"/>
          <w:lang w:val="en-US"/>
        </w:rPr>
      </w:pPr>
      <w:r w:rsidRPr="003D314F">
        <w:rPr>
          <w:rFonts w:cs="Calibri"/>
          <w:color w:val="000000"/>
          <w:sz w:val="22"/>
          <w:szCs w:val="22"/>
          <w:lang w:val="en-US"/>
        </w:rPr>
        <w:t xml:space="preserve">Four studies were included in the analysis of the literature. </w:t>
      </w:r>
      <w:r w:rsidRPr="003D314F">
        <w:rPr>
          <w:rFonts w:cs="Calibri"/>
          <w:sz w:val="22"/>
          <w:szCs w:val="22"/>
          <w:lang w:val="en-GB"/>
        </w:rPr>
        <w:t xml:space="preserve">Important study characteristics and results are </w:t>
      </w:r>
      <w:r w:rsidRPr="00A90951">
        <w:rPr>
          <w:rFonts w:cs="Calibri"/>
          <w:sz w:val="22"/>
          <w:szCs w:val="22"/>
          <w:lang w:val="en-GB"/>
        </w:rPr>
        <w:t>summarized in the evidence tables. The assessment of the risk of bias is summarized in the risk of bias tables.</w:t>
      </w:r>
    </w:p>
    <w:p w14:paraId="590D6EE5" w14:textId="77777777" w:rsidR="00221BE2" w:rsidRDefault="00221BE2" w:rsidP="00221BE2">
      <w:pPr>
        <w:spacing w:line="360" w:lineRule="auto"/>
        <w:jc w:val="left"/>
        <w:rPr>
          <w:rFonts w:cs="Calibri"/>
          <w:b/>
          <w:sz w:val="22"/>
          <w:szCs w:val="22"/>
          <w:lang w:val="en-GB"/>
        </w:rPr>
      </w:pPr>
    </w:p>
    <w:p w14:paraId="73642406" w14:textId="77777777" w:rsidR="00221BE2" w:rsidRPr="00221BE2" w:rsidRDefault="00221BE2" w:rsidP="00221BE2">
      <w:pPr>
        <w:rPr>
          <w:b/>
          <w:bCs/>
          <w:lang w:val="en-GB"/>
        </w:rPr>
      </w:pPr>
      <w:bookmarkStart w:id="2" w:name="_Toc188447824"/>
      <w:r w:rsidRPr="00221BE2">
        <w:rPr>
          <w:b/>
          <w:bCs/>
          <w:lang w:val="en-GB"/>
        </w:rPr>
        <w:lastRenderedPageBreak/>
        <w:t>Summary of literature</w:t>
      </w:r>
      <w:bookmarkEnd w:id="2"/>
    </w:p>
    <w:p w14:paraId="63C6FC67" w14:textId="77777777" w:rsidR="00221BE2" w:rsidRPr="003D314F" w:rsidRDefault="00221BE2" w:rsidP="00221BE2">
      <w:pPr>
        <w:autoSpaceDE w:val="0"/>
        <w:autoSpaceDN w:val="0"/>
        <w:adjustRightInd w:val="0"/>
        <w:spacing w:line="360" w:lineRule="auto"/>
        <w:jc w:val="left"/>
        <w:rPr>
          <w:rFonts w:cs="Calibri"/>
          <w:color w:val="000000"/>
          <w:sz w:val="22"/>
          <w:szCs w:val="22"/>
          <w:u w:val="single"/>
          <w:lang w:val="en-GB"/>
        </w:rPr>
      </w:pPr>
      <w:r w:rsidRPr="003D314F">
        <w:rPr>
          <w:rFonts w:cs="Calibri"/>
          <w:color w:val="000000"/>
          <w:sz w:val="22"/>
          <w:szCs w:val="22"/>
          <w:u w:val="single"/>
          <w:lang w:val="en-GB"/>
        </w:rPr>
        <w:t>Description of studies</w:t>
      </w:r>
    </w:p>
    <w:p w14:paraId="63CDEFC8" w14:textId="73E2B5B7" w:rsidR="00221BE2" w:rsidRPr="003D314F" w:rsidRDefault="00221BE2" w:rsidP="00221BE2">
      <w:pPr>
        <w:spacing w:line="360" w:lineRule="auto"/>
        <w:jc w:val="left"/>
        <w:rPr>
          <w:rFonts w:cs="Calibri"/>
          <w:sz w:val="22"/>
          <w:szCs w:val="22"/>
          <w:lang w:val="en-GB"/>
        </w:rPr>
      </w:pPr>
      <w:r w:rsidRPr="003D314F">
        <w:rPr>
          <w:rFonts w:cs="Calibri"/>
          <w:sz w:val="22"/>
          <w:szCs w:val="22"/>
          <w:lang w:val="en-GB"/>
        </w:rPr>
        <w:t xml:space="preserve">Grabsch (2006) </w:t>
      </w:r>
      <w:r>
        <w:rPr>
          <w:rFonts w:cs="Calibri"/>
          <w:sz w:val="22"/>
          <w:szCs w:val="22"/>
          <w:lang w:val="en-GB"/>
        </w:rPr>
        <w:fldChar w:fldCharType="begin"/>
      </w:r>
      <w:r w:rsidR="004F3E0D">
        <w:rPr>
          <w:rFonts w:cs="Calibri"/>
          <w:sz w:val="22"/>
          <w:szCs w:val="22"/>
          <w:lang w:val="en-GB"/>
        </w:rPr>
        <w:instrText xml:space="preserve"> ADDIN EN.CITE &lt;EndNote&gt;&lt;Cite&gt;&lt;Author&gt;Grabsch&lt;/Author&gt;&lt;Year&gt;2006&lt;/Year&gt;&lt;RecNum&gt;39&lt;/RecNum&gt;&lt;DisplayText&gt;(1)&lt;/DisplayText&gt;&lt;record&gt;&lt;rec-number&gt;39&lt;/rec-number&gt;&lt;foreign-keys&gt;&lt;key app="EN" db-id="5vp9p520yxz9d2e5pa4p9rwe9t2esfxrdzts" timestamp="1726568202"&gt;39&lt;/key&gt;&lt;/foreign-keys&gt;&lt;ref-type name="Journal Article"&gt;17&lt;/ref-type&gt;&lt;contributors&gt;&lt;authors&gt;&lt;author&gt;Grabsch, E. A.&lt;/author&gt;&lt;author&gt;Burrell, L. J.&lt;/author&gt;&lt;author&gt;Padiglione, A.&lt;/author&gt;&lt;author&gt;O&amp;apos;Keeffe, J. M.&lt;/author&gt;&lt;author&gt;Ballard, S.&lt;/author&gt;&lt;author&gt;Grayson, M. L.&lt;/author&gt;&lt;/authors&gt;&lt;/contributors&gt;&lt;auth-address&gt;Microbiology Department, Austin Health, Heidelberg, Victoria, Australia.&lt;/auth-address&gt;&lt;titles&gt;&lt;title&gt;Risk of environmental and healthcare worker contamination with vancomycin-resistant enterococci during outpatient procedures and hemodialysis&lt;/title&gt;&lt;secondary-title&gt;Infect Control Hosp Epidemiol&lt;/secondary-title&gt;&lt;/titles&gt;&lt;periodical&gt;&lt;full-title&gt;Infect Control Hosp Epidemiol&lt;/full-title&gt;&lt;/periodical&gt;&lt;pages&gt;287-93&lt;/pages&gt;&lt;volume&gt;27&lt;/volume&gt;&lt;number&gt;3&lt;/number&gt;&lt;edition&gt;20060228&lt;/edition&gt;&lt;keywords&gt;&lt;keyword&gt;Ambulatory Care&lt;/keyword&gt;&lt;keyword&gt;Enterococcus/*drug effects/isolation &amp;amp; purification&lt;/keyword&gt;&lt;keyword&gt;*Environmental Microbiology&lt;/keyword&gt;&lt;keyword&gt;Equipment and Supplies, Hospital/*microbiology&lt;/keyword&gt;&lt;keyword&gt;Feces/*microbiology&lt;/keyword&gt;&lt;keyword&gt;Hospital Units&lt;/keyword&gt;&lt;keyword&gt;Humans&lt;/keyword&gt;&lt;keyword&gt;Personnel, Hospital&lt;/keyword&gt;&lt;keyword&gt;*Referral and Consultation&lt;/keyword&gt;&lt;keyword&gt;*Renal Dialysis&lt;/keyword&gt;&lt;keyword&gt;*Vancomycin Resistance&lt;/keyword&gt;&lt;/keywords&gt;&lt;dates&gt;&lt;year&gt;2006&lt;/year&gt;&lt;pub-dates&gt;&lt;date&gt;Mar&lt;/date&gt;&lt;/pub-dates&gt;&lt;/dates&gt;&lt;isbn&gt;0899-823X (Print)&amp;#xD;0899-823X (Linking)&lt;/isbn&gt;&lt;accession-num&gt;16532417&lt;/accession-num&gt;&lt;urls&gt;&lt;related-urls&gt;&lt;url&gt;https://www.ncbi.nlm.nih.gov/pubmed/16532417&lt;/url&gt;&lt;/related-urls&gt;&lt;/urls&gt;&lt;electronic-resource-num&gt;10.1086/503174&lt;/electronic-resource-num&gt;&lt;remote-database-name&gt;Medline&lt;/remote-database-name&gt;&lt;remote-database-provider&gt;NLM&lt;/remote-database-provider&gt;&lt;/record&gt;&lt;/Cite&gt;&lt;/EndNote&gt;</w:instrText>
      </w:r>
      <w:r>
        <w:rPr>
          <w:rFonts w:cs="Calibri"/>
          <w:sz w:val="22"/>
          <w:szCs w:val="22"/>
          <w:lang w:val="en-GB"/>
        </w:rPr>
        <w:fldChar w:fldCharType="separate"/>
      </w:r>
      <w:r w:rsidR="004F3E0D">
        <w:rPr>
          <w:rFonts w:cs="Calibri"/>
          <w:noProof/>
          <w:sz w:val="22"/>
          <w:szCs w:val="22"/>
          <w:lang w:val="en-GB"/>
        </w:rPr>
        <w:t>(1)</w:t>
      </w:r>
      <w:r>
        <w:rPr>
          <w:rFonts w:cs="Calibri"/>
          <w:sz w:val="22"/>
          <w:szCs w:val="22"/>
          <w:lang w:val="en-GB"/>
        </w:rPr>
        <w:fldChar w:fldCharType="end"/>
      </w:r>
      <w:r>
        <w:rPr>
          <w:rFonts w:cs="Calibri"/>
          <w:sz w:val="22"/>
          <w:szCs w:val="22"/>
          <w:lang w:val="en-GB"/>
        </w:rPr>
        <w:t xml:space="preserve"> </w:t>
      </w:r>
      <w:r w:rsidRPr="003D314F">
        <w:rPr>
          <w:rFonts w:cs="Calibri"/>
          <w:sz w:val="22"/>
          <w:szCs w:val="22"/>
          <w:lang w:val="en-GB"/>
        </w:rPr>
        <w:t>conducted an observational study to assess the risk of environmental and healthcare worker (HCW) contamination with vancomycin-resistant enterococci (VRE) during outpatient procedures performed on fecally continent patients currently colonized with VRE (cVRE) or previously colonized with VRE (pVRE). Patients participated in standardized mock outpatient consultations and radiology procedures and actual haemodialysis sessions. I</w:t>
      </w:r>
      <w:r>
        <w:rPr>
          <w:rFonts w:cs="Calibri"/>
          <w:sz w:val="22"/>
          <w:szCs w:val="22"/>
          <w:lang w:val="en-GB"/>
        </w:rPr>
        <w:t>n</w:t>
      </w:r>
      <w:r w:rsidRPr="003D314F">
        <w:rPr>
          <w:rFonts w:cs="Calibri"/>
          <w:sz w:val="22"/>
          <w:szCs w:val="22"/>
          <w:lang w:val="en-GB"/>
        </w:rPr>
        <w:t xml:space="preserve"> total </w:t>
      </w:r>
      <w:r>
        <w:rPr>
          <w:rFonts w:cs="Calibri"/>
          <w:sz w:val="22"/>
          <w:szCs w:val="22"/>
          <w:lang w:val="en-GB"/>
        </w:rPr>
        <w:t>m</w:t>
      </w:r>
      <w:r w:rsidRPr="003D314F">
        <w:rPr>
          <w:rFonts w:cs="Calibri"/>
          <w:sz w:val="22"/>
          <w:szCs w:val="22"/>
          <w:lang w:val="en-GB"/>
        </w:rPr>
        <w:t xml:space="preserve">ock procedures were used to standardize the type and duration of HCW-patient interaction and involved the use of outpatient facilities that had been carefully cleaned and proven to be free of VRE contamination. Actual haemodialysis sessions were already standardized, given the routine duration (4 hours) and procedures involved in haemodialysis and were also conducted in sites proven to be free of VRE contamination. Environmental samples </w:t>
      </w:r>
      <w:r>
        <w:rPr>
          <w:rFonts w:cs="Calibri"/>
          <w:sz w:val="22"/>
          <w:szCs w:val="22"/>
          <w:lang w:val="en-GB"/>
        </w:rPr>
        <w:t>and</w:t>
      </w:r>
      <w:r w:rsidRPr="003D314F">
        <w:rPr>
          <w:rFonts w:cs="Calibri"/>
          <w:sz w:val="22"/>
          <w:szCs w:val="22"/>
          <w:lang w:val="en-GB"/>
        </w:rPr>
        <w:t xml:space="preserve"> samples from HCWs for culture were obtained before and after each mock outpatient consultation, both with saline-moistened swabs (an area of 10-20 cm2 was wiped with each swab) and with contact plates (multiple surface impressions were taken with each plate) covered with bile esculin azide agar, using the Rodac technique. In total, cVRE patients and 13 HCWs to participate in a total of 49 mock outpatient and radiology sessions, and a further 7 cVRE patients and 15 HCWs participated in 26 study haemodialysis sessions. Outcomes were rates of environmental, HCW, and patient contamination with vancomycin-resistant enterococci (VRE).</w:t>
      </w:r>
    </w:p>
    <w:p w14:paraId="6E74A8DD" w14:textId="77777777" w:rsidR="00221BE2" w:rsidRPr="003D314F" w:rsidRDefault="00221BE2" w:rsidP="00221BE2">
      <w:pPr>
        <w:spacing w:line="360" w:lineRule="auto"/>
        <w:jc w:val="left"/>
        <w:rPr>
          <w:rFonts w:cs="Calibri"/>
          <w:sz w:val="22"/>
          <w:szCs w:val="22"/>
          <w:lang w:val="en-GB"/>
        </w:rPr>
      </w:pPr>
    </w:p>
    <w:p w14:paraId="0C7F24FE" w14:textId="189C5C43" w:rsidR="00221BE2" w:rsidRPr="003D314F" w:rsidRDefault="00221BE2" w:rsidP="00221BE2">
      <w:pPr>
        <w:spacing w:line="360" w:lineRule="auto"/>
        <w:jc w:val="left"/>
        <w:rPr>
          <w:rFonts w:cs="Calibri"/>
          <w:sz w:val="22"/>
          <w:szCs w:val="22"/>
          <w:lang w:val="en-GB"/>
        </w:rPr>
      </w:pPr>
      <w:r w:rsidRPr="003D314F">
        <w:rPr>
          <w:rFonts w:cs="Calibri"/>
          <w:sz w:val="22"/>
          <w:szCs w:val="22"/>
          <w:lang w:val="en-GB"/>
        </w:rPr>
        <w:t xml:space="preserve">Heinrichs (2019) </w:t>
      </w:r>
      <w:r>
        <w:rPr>
          <w:rFonts w:cs="Calibri"/>
          <w:sz w:val="22"/>
          <w:szCs w:val="22"/>
          <w:lang w:val="en-GB"/>
        </w:rPr>
        <w:fldChar w:fldCharType="begin">
          <w:fldData xml:space="preserve">PEVuZE5vdGU+PENpdGU+PEF1dGhvcj5IZWlucmljaHM8L0F1dGhvcj48WWVhcj4yMDE5PC9ZZWFy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==
</w:fldData>
        </w:fldChar>
      </w:r>
      <w:r w:rsidR="004F3E0D">
        <w:rPr>
          <w:rFonts w:cs="Calibri"/>
          <w:sz w:val="22"/>
          <w:szCs w:val="22"/>
          <w:lang w:val="en-GB"/>
        </w:rPr>
        <w:instrText xml:space="preserve"> ADDIN EN.CITE </w:instrText>
      </w:r>
      <w:r w:rsidR="004F3E0D">
        <w:rPr>
          <w:rFonts w:cs="Calibri"/>
          <w:sz w:val="22"/>
          <w:szCs w:val="22"/>
          <w:lang w:val="en-GB"/>
        </w:rPr>
        <w:fldChar w:fldCharType="begin">
          <w:fldData xml:space="preserve">PEVuZE5vdGU+PENpdGU+PEF1dGhvcj5IZWlucmljaHM8L0F1dGhvcj48WWVhcj4yMDE5PC9ZZWFy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==
</w:fldData>
        </w:fldChar>
      </w:r>
      <w:r w:rsidR="004F3E0D">
        <w:rPr>
          <w:rFonts w:cs="Calibri"/>
          <w:sz w:val="22"/>
          <w:szCs w:val="22"/>
          <w:lang w:val="en-GB"/>
        </w:rPr>
        <w:instrText xml:space="preserve"> ADDIN EN.CITE.DATA </w:instrText>
      </w:r>
      <w:r w:rsidR="004F3E0D">
        <w:rPr>
          <w:rFonts w:cs="Calibri"/>
          <w:sz w:val="22"/>
          <w:szCs w:val="22"/>
          <w:lang w:val="en-GB"/>
        </w:rPr>
      </w:r>
      <w:r w:rsidR="004F3E0D">
        <w:rPr>
          <w:rFonts w:cs="Calibri"/>
          <w:sz w:val="22"/>
          <w:szCs w:val="22"/>
          <w:lang w:val="en-GB"/>
        </w:rPr>
        <w:fldChar w:fldCharType="end"/>
      </w:r>
      <w:r>
        <w:rPr>
          <w:rFonts w:cs="Calibri"/>
          <w:sz w:val="22"/>
          <w:szCs w:val="22"/>
          <w:lang w:val="en-GB"/>
        </w:rPr>
        <w:fldChar w:fldCharType="separate"/>
      </w:r>
      <w:r w:rsidR="004F3E0D">
        <w:rPr>
          <w:rFonts w:cs="Calibri"/>
          <w:noProof/>
          <w:sz w:val="22"/>
          <w:szCs w:val="22"/>
          <w:lang w:val="en-GB"/>
        </w:rPr>
        <w:t>(2)</w:t>
      </w:r>
      <w:r>
        <w:rPr>
          <w:rFonts w:cs="Calibri"/>
          <w:sz w:val="22"/>
          <w:szCs w:val="22"/>
          <w:lang w:val="en-GB"/>
        </w:rPr>
        <w:fldChar w:fldCharType="end"/>
      </w:r>
      <w:r>
        <w:rPr>
          <w:rFonts w:cs="Calibri"/>
          <w:sz w:val="22"/>
          <w:szCs w:val="22"/>
          <w:lang w:val="en-GB"/>
        </w:rPr>
        <w:t xml:space="preserve"> </w:t>
      </w:r>
      <w:r w:rsidRPr="003D314F">
        <w:rPr>
          <w:rFonts w:cs="Calibri"/>
          <w:sz w:val="22"/>
          <w:szCs w:val="22"/>
          <w:lang w:val="en-GB"/>
        </w:rPr>
        <w:t xml:space="preserve">conducted an observational study analysing outbreaks of New Delhi metallo-β-lactamase (NDM) producing </w:t>
      </w:r>
      <w:r w:rsidRPr="003D314F">
        <w:rPr>
          <w:rFonts w:cs="Calibri"/>
          <w:i/>
          <w:sz w:val="22"/>
          <w:szCs w:val="22"/>
          <w:lang w:val="en-GB"/>
        </w:rPr>
        <w:t>K. pneumoniae</w:t>
      </w:r>
      <w:r w:rsidRPr="003D314F">
        <w:rPr>
          <w:rFonts w:cs="Calibri"/>
          <w:sz w:val="22"/>
          <w:szCs w:val="22"/>
          <w:lang w:val="en-GB"/>
        </w:rPr>
        <w:t xml:space="preserve"> outbreaks in 2 Belgian hospitals (hospital A and hospital B) in 2014–2015. An outbreak case was defined as a patient colonized or infected by carbapenem-nonsusceptible </w:t>
      </w:r>
      <w:r w:rsidRPr="003D314F">
        <w:rPr>
          <w:rFonts w:cs="Calibri"/>
          <w:i/>
          <w:sz w:val="22"/>
          <w:szCs w:val="22"/>
          <w:lang w:val="en-GB"/>
        </w:rPr>
        <w:t>K. pneumoniae</w:t>
      </w:r>
      <w:r w:rsidRPr="003D314F">
        <w:rPr>
          <w:rFonts w:cs="Calibri"/>
          <w:sz w:val="22"/>
          <w:szCs w:val="22"/>
          <w:lang w:val="en-GB"/>
        </w:rPr>
        <w:t xml:space="preserve"> between August 2014 and December 2015. Post hoc, outbreak cases were classified as proven (NDM-producing </w:t>
      </w:r>
      <w:r w:rsidRPr="003D314F">
        <w:rPr>
          <w:rFonts w:cs="Calibri"/>
          <w:i/>
          <w:sz w:val="22"/>
          <w:szCs w:val="22"/>
          <w:lang w:val="en-GB"/>
        </w:rPr>
        <w:t>K. pneumoniae</w:t>
      </w:r>
      <w:r w:rsidRPr="003D314F">
        <w:rPr>
          <w:rFonts w:cs="Calibri"/>
          <w:sz w:val="22"/>
          <w:szCs w:val="22"/>
          <w:lang w:val="en-GB"/>
        </w:rPr>
        <w:t xml:space="preserve"> of identical pulsed-field gel electrophoresis (PFGE) profile and ST) or possible (carbapenem-nonsusceptible </w:t>
      </w:r>
      <w:r w:rsidRPr="003D314F">
        <w:rPr>
          <w:rFonts w:cs="Calibri"/>
          <w:i/>
          <w:sz w:val="22"/>
          <w:szCs w:val="22"/>
          <w:lang w:val="en-GB"/>
        </w:rPr>
        <w:t>K. pneumoniae</w:t>
      </w:r>
      <w:r w:rsidRPr="003D314F">
        <w:rPr>
          <w:rFonts w:cs="Calibri"/>
          <w:sz w:val="22"/>
          <w:szCs w:val="22"/>
          <w:lang w:val="en-GB"/>
        </w:rPr>
        <w:t xml:space="preserve"> but without molecular NDM detection or typing analysis).</w:t>
      </w:r>
      <w:r w:rsidRPr="003D314F">
        <w:rPr>
          <w:rFonts w:cs="Calibri"/>
          <w:sz w:val="22"/>
          <w:szCs w:val="22"/>
          <w:lang w:val="en-US"/>
        </w:rPr>
        <w:t xml:space="preserve"> </w:t>
      </w:r>
      <w:r w:rsidRPr="003D314F">
        <w:rPr>
          <w:rFonts w:cs="Calibri"/>
          <w:i/>
          <w:sz w:val="22"/>
          <w:szCs w:val="22"/>
          <w:lang w:val="en-GB"/>
        </w:rPr>
        <w:t>K. pneumoniae</w:t>
      </w:r>
      <w:r w:rsidRPr="003D314F">
        <w:rPr>
          <w:rFonts w:cs="Calibri"/>
          <w:sz w:val="22"/>
          <w:szCs w:val="22"/>
          <w:lang w:val="en-GB"/>
        </w:rPr>
        <w:t xml:space="preserve"> isolates were collected from inpatients of the 2 study hospitals, using cultures of either clinical or rectal screening swab samples. At the time of the outbreak, a screening strategy for gram-negative MDROs was applied systematically at patient admission in 4 high-risk departments in hospital A. In hospital B, there was no systematic active screening surveillance for gram-negative MDROs until the detection of 3 patients positive for NDM-producing </w:t>
      </w:r>
      <w:r w:rsidRPr="003D314F">
        <w:rPr>
          <w:rFonts w:cs="Calibri"/>
          <w:i/>
          <w:sz w:val="22"/>
          <w:szCs w:val="22"/>
          <w:lang w:val="en-GB"/>
        </w:rPr>
        <w:t>K. pneumoniae</w:t>
      </w:r>
      <w:r w:rsidRPr="003D314F">
        <w:rPr>
          <w:rFonts w:cs="Calibri"/>
          <w:sz w:val="22"/>
          <w:szCs w:val="22"/>
          <w:lang w:val="en-GB"/>
        </w:rPr>
        <w:t xml:space="preserve"> in the Department of Internal Medicine. A total of 74 NDM-producing </w:t>
      </w:r>
      <w:r w:rsidRPr="003D314F">
        <w:rPr>
          <w:rFonts w:cs="Calibri"/>
          <w:i/>
          <w:sz w:val="22"/>
          <w:szCs w:val="22"/>
          <w:lang w:val="en-GB"/>
        </w:rPr>
        <w:t>K. pneumoniae</w:t>
      </w:r>
      <w:r w:rsidRPr="003D314F">
        <w:rPr>
          <w:rFonts w:cs="Calibri"/>
          <w:sz w:val="22"/>
          <w:szCs w:val="22"/>
          <w:lang w:val="en-GB"/>
        </w:rPr>
        <w:t xml:space="preserve"> isolates were analyzed in this study. This </w:t>
      </w:r>
      <w:r w:rsidRPr="003D314F">
        <w:rPr>
          <w:rFonts w:cs="Calibri"/>
          <w:sz w:val="22"/>
          <w:szCs w:val="22"/>
          <w:lang w:val="en-GB"/>
        </w:rPr>
        <w:lastRenderedPageBreak/>
        <w:t xml:space="preserve">included 9 isolates from hospital A and 24 from hospital B. For comparison, 41 NDM-producing </w:t>
      </w:r>
      <w:r w:rsidRPr="003D314F">
        <w:rPr>
          <w:rFonts w:cs="Calibri"/>
          <w:i/>
          <w:sz w:val="22"/>
          <w:szCs w:val="22"/>
          <w:lang w:val="en-GB"/>
        </w:rPr>
        <w:t>K. pneumoniae</w:t>
      </w:r>
      <w:r w:rsidRPr="003D314F">
        <w:rPr>
          <w:rFonts w:cs="Calibri"/>
          <w:sz w:val="22"/>
          <w:szCs w:val="22"/>
          <w:lang w:val="en-GB"/>
        </w:rPr>
        <w:t xml:space="preserve"> isolates were included that were collected elsewhere in Belgium and sent to the national reference center in 2014 or 2015. Molecular typing was performed by genomic macrorestriction (XbaI) followed by PFGE. WGS was performed using the Illumina MiSeq platform.</w:t>
      </w:r>
    </w:p>
    <w:p w14:paraId="04BADDBF" w14:textId="77777777" w:rsidR="00221BE2" w:rsidRPr="003D314F" w:rsidRDefault="00221BE2" w:rsidP="00221BE2">
      <w:pPr>
        <w:spacing w:line="360" w:lineRule="auto"/>
        <w:jc w:val="left"/>
        <w:rPr>
          <w:rFonts w:cs="Calibri"/>
          <w:sz w:val="22"/>
          <w:szCs w:val="22"/>
          <w:lang w:val="en-GB"/>
        </w:rPr>
      </w:pPr>
    </w:p>
    <w:p w14:paraId="0FD9A814" w14:textId="659CE087" w:rsidR="00221BE2" w:rsidRPr="003D314F" w:rsidRDefault="00221BE2" w:rsidP="00221BE2">
      <w:pPr>
        <w:spacing w:line="360" w:lineRule="auto"/>
        <w:jc w:val="left"/>
        <w:rPr>
          <w:rFonts w:cs="Calibri"/>
          <w:sz w:val="22"/>
          <w:szCs w:val="22"/>
          <w:lang w:val="en-US"/>
        </w:rPr>
      </w:pPr>
      <w:r w:rsidRPr="003D314F">
        <w:rPr>
          <w:rFonts w:cs="Calibri"/>
          <w:sz w:val="22"/>
          <w:szCs w:val="22"/>
          <w:lang w:val="en-GB"/>
        </w:rPr>
        <w:t xml:space="preserve">Kalocheretis (2004) </w:t>
      </w:r>
      <w:r>
        <w:rPr>
          <w:rFonts w:cs="Calibri"/>
          <w:sz w:val="22"/>
          <w:szCs w:val="22"/>
          <w:lang w:val="en-GB"/>
        </w:rPr>
        <w:fldChar w:fldCharType="begin">
          <w:fldData xml:space="preserve">PEVuZE5vdGU+PENpdGU+PEF1dGhvcj5LYWxvY2hlcmV0aXM8L0F1dGhvcj48WWVhcj4yMDA0PC9Z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</w:fldData>
        </w:fldChar>
      </w:r>
      <w:r w:rsidR="004F3E0D">
        <w:rPr>
          <w:rFonts w:cs="Calibri"/>
          <w:sz w:val="22"/>
          <w:szCs w:val="22"/>
          <w:lang w:val="en-GB"/>
        </w:rPr>
        <w:instrText xml:space="preserve"> ADDIN EN.CITE </w:instrText>
      </w:r>
      <w:r w:rsidR="004F3E0D">
        <w:rPr>
          <w:rFonts w:cs="Calibri"/>
          <w:sz w:val="22"/>
          <w:szCs w:val="22"/>
          <w:lang w:val="en-GB"/>
        </w:rPr>
        <w:fldChar w:fldCharType="begin">
          <w:fldData xml:space="preserve">PEVuZE5vdGU+PENpdGU+PEF1dGhvcj5LYWxvY2hlcmV0aXM8L0F1dGhvcj48WWVhcj4yMDA0PC9Z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</w:fldData>
        </w:fldChar>
      </w:r>
      <w:r w:rsidR="004F3E0D">
        <w:rPr>
          <w:rFonts w:cs="Calibri"/>
          <w:sz w:val="22"/>
          <w:szCs w:val="22"/>
          <w:lang w:val="en-GB"/>
        </w:rPr>
        <w:instrText xml:space="preserve"> ADDIN EN.CITE.DATA </w:instrText>
      </w:r>
      <w:r w:rsidR="004F3E0D">
        <w:rPr>
          <w:rFonts w:cs="Calibri"/>
          <w:sz w:val="22"/>
          <w:szCs w:val="22"/>
          <w:lang w:val="en-GB"/>
        </w:rPr>
      </w:r>
      <w:r w:rsidR="004F3E0D">
        <w:rPr>
          <w:rFonts w:cs="Calibri"/>
          <w:sz w:val="22"/>
          <w:szCs w:val="22"/>
          <w:lang w:val="en-GB"/>
        </w:rPr>
        <w:fldChar w:fldCharType="end"/>
      </w:r>
      <w:r>
        <w:rPr>
          <w:rFonts w:cs="Calibri"/>
          <w:sz w:val="22"/>
          <w:szCs w:val="22"/>
          <w:lang w:val="en-GB"/>
        </w:rPr>
        <w:fldChar w:fldCharType="separate"/>
      </w:r>
      <w:r w:rsidR="004F3E0D">
        <w:rPr>
          <w:rFonts w:cs="Calibri"/>
          <w:noProof/>
          <w:sz w:val="22"/>
          <w:szCs w:val="22"/>
          <w:lang w:val="en-GB"/>
        </w:rPr>
        <w:t>(3)</w:t>
      </w:r>
      <w:r>
        <w:rPr>
          <w:rFonts w:cs="Calibri"/>
          <w:sz w:val="22"/>
          <w:szCs w:val="22"/>
          <w:lang w:val="en-GB"/>
        </w:rPr>
        <w:fldChar w:fldCharType="end"/>
      </w:r>
      <w:r>
        <w:rPr>
          <w:rFonts w:cs="Calibri"/>
          <w:sz w:val="22"/>
          <w:szCs w:val="22"/>
          <w:lang w:val="en-GB"/>
        </w:rPr>
        <w:t xml:space="preserve"> </w:t>
      </w:r>
      <w:r w:rsidRPr="003D314F">
        <w:rPr>
          <w:rFonts w:cs="Calibri"/>
          <w:sz w:val="22"/>
          <w:szCs w:val="22"/>
          <w:lang w:val="en-GB"/>
        </w:rPr>
        <w:t>conducted an observational study to determine the epidemiology of VRE colonization within this high-risk population and define the risk factors. Included were swab specimens were obtained from consecutive haemodialysis patients consenting to participate in the study. In total, 334 non replicate swab specimens were included (180 from males, 154 from females, mean age of 63.33 ± 14.12 years</w:t>
      </w:r>
      <w:r w:rsidRPr="003D314F">
        <w:rPr>
          <w:rFonts w:cs="Calibri"/>
          <w:sz w:val="22"/>
          <w:szCs w:val="22"/>
          <w:lang w:val="en-US"/>
        </w:rPr>
        <w:t xml:space="preserve">, </w:t>
      </w:r>
      <w:r w:rsidRPr="003D314F">
        <w:rPr>
          <w:rFonts w:cs="Calibri"/>
          <w:sz w:val="22"/>
          <w:szCs w:val="22"/>
          <w:lang w:val="en-GB"/>
        </w:rPr>
        <w:t xml:space="preserve">mean time on haemodialysis of 37.80 ± 41.20 months). Swab specimens were obtained from stools or by rectal insertion. Specimens were inoculated on Enterococcosel agar with 6 mg/L vancomycin and incubated aerobically at 37°C for 24 h. Negative cultures were incubated for 48 h. Genus, species identification and susceptibility testing were carried out using the VITEK. A multiplex PCR confirmed species identification of </w:t>
      </w:r>
      <w:r w:rsidRPr="003D314F">
        <w:rPr>
          <w:rFonts w:cs="Calibri"/>
          <w:i/>
          <w:sz w:val="22"/>
          <w:szCs w:val="22"/>
          <w:lang w:val="en-GB"/>
        </w:rPr>
        <w:t>E. faecalis</w:t>
      </w:r>
      <w:r w:rsidRPr="003D314F">
        <w:rPr>
          <w:rFonts w:cs="Calibri"/>
          <w:sz w:val="22"/>
          <w:szCs w:val="22"/>
          <w:lang w:val="en-GB"/>
        </w:rPr>
        <w:t xml:space="preserve">, </w:t>
      </w:r>
      <w:r w:rsidRPr="003D314F">
        <w:rPr>
          <w:rFonts w:cs="Calibri"/>
          <w:i/>
          <w:sz w:val="22"/>
          <w:szCs w:val="22"/>
          <w:lang w:val="en-GB"/>
        </w:rPr>
        <w:t>E. faecium</w:t>
      </w:r>
      <w:r w:rsidRPr="003D314F">
        <w:rPr>
          <w:rFonts w:cs="Calibri"/>
          <w:sz w:val="22"/>
          <w:szCs w:val="22"/>
          <w:lang w:val="en-GB"/>
        </w:rPr>
        <w:t xml:space="preserve">, </w:t>
      </w:r>
      <w:r w:rsidRPr="003D314F">
        <w:rPr>
          <w:rFonts w:cs="Calibri"/>
          <w:i/>
          <w:sz w:val="22"/>
          <w:szCs w:val="22"/>
          <w:lang w:val="en-GB"/>
        </w:rPr>
        <w:t>Enterococcus gallinarum</w:t>
      </w:r>
      <w:r w:rsidRPr="003D314F">
        <w:rPr>
          <w:rFonts w:cs="Calibri"/>
          <w:sz w:val="22"/>
          <w:szCs w:val="22"/>
          <w:lang w:val="en-GB"/>
        </w:rPr>
        <w:t xml:space="preserve"> and </w:t>
      </w:r>
      <w:r w:rsidRPr="003D314F">
        <w:rPr>
          <w:rFonts w:cs="Calibri"/>
          <w:i/>
          <w:sz w:val="22"/>
          <w:szCs w:val="22"/>
          <w:lang w:val="en-GB"/>
        </w:rPr>
        <w:t>Enterococcus casseliflavus</w:t>
      </w:r>
      <w:r w:rsidRPr="003D314F">
        <w:rPr>
          <w:rFonts w:cs="Calibri"/>
          <w:sz w:val="22"/>
          <w:szCs w:val="22"/>
          <w:lang w:val="en-GB"/>
        </w:rPr>
        <w:t xml:space="preserve"> and detected the major glycopeptide resistance genes (vanA, vanB, vanC</w:t>
      </w:r>
      <w:r w:rsidRPr="003D314F">
        <w:rPr>
          <w:rFonts w:cs="Calibri"/>
          <w:sz w:val="22"/>
          <w:szCs w:val="22"/>
          <w:vertAlign w:val="subscript"/>
          <w:lang w:val="en-GB"/>
        </w:rPr>
        <w:t>1</w:t>
      </w:r>
      <w:r w:rsidRPr="003D314F">
        <w:rPr>
          <w:rFonts w:cs="Calibri"/>
          <w:sz w:val="22"/>
          <w:szCs w:val="22"/>
          <w:lang w:val="en-GB"/>
        </w:rPr>
        <w:t xml:space="preserve"> and vanC</w:t>
      </w:r>
      <w:r w:rsidRPr="003D314F">
        <w:rPr>
          <w:rFonts w:cs="Calibri"/>
          <w:sz w:val="22"/>
          <w:szCs w:val="22"/>
          <w:vertAlign w:val="subscript"/>
          <w:lang w:val="en-GB"/>
        </w:rPr>
        <w:t>2,3</w:t>
      </w:r>
      <w:r w:rsidRPr="003D314F">
        <w:rPr>
          <w:rFonts w:cs="Calibri"/>
          <w:sz w:val="22"/>
          <w:szCs w:val="22"/>
          <w:lang w:val="en-GB"/>
        </w:rPr>
        <w:t>). DNA fingerprinting was carried out using PFGE. Outcomes were number of positive isolates and corresponding PFGE fingerprint.</w:t>
      </w:r>
    </w:p>
    <w:p w14:paraId="2C11C9E1" w14:textId="77777777" w:rsidR="00221BE2" w:rsidRPr="003D314F" w:rsidRDefault="00221BE2" w:rsidP="00221BE2">
      <w:pPr>
        <w:spacing w:line="360" w:lineRule="auto"/>
        <w:jc w:val="left"/>
        <w:rPr>
          <w:rFonts w:cs="Calibri"/>
          <w:sz w:val="22"/>
          <w:szCs w:val="22"/>
          <w:lang w:val="en-GB"/>
        </w:rPr>
      </w:pPr>
    </w:p>
    <w:p w14:paraId="417A8292" w14:textId="24C9E6F3" w:rsidR="00221BE2" w:rsidRPr="003D314F" w:rsidRDefault="00221BE2" w:rsidP="00221BE2">
      <w:pPr>
        <w:spacing w:line="360" w:lineRule="auto"/>
        <w:jc w:val="left"/>
        <w:rPr>
          <w:rFonts w:cs="Calibri"/>
          <w:sz w:val="22"/>
          <w:szCs w:val="22"/>
          <w:lang w:val="en-GB"/>
        </w:rPr>
      </w:pPr>
      <w:r w:rsidRPr="003D314F">
        <w:rPr>
          <w:rFonts w:cs="Calibri"/>
          <w:sz w:val="22"/>
          <w:szCs w:val="22"/>
          <w:lang w:val="en-GB"/>
        </w:rPr>
        <w:t xml:space="preserve">Klein (2021) </w:t>
      </w:r>
      <w:r>
        <w:rPr>
          <w:rFonts w:cs="Calibri"/>
          <w:sz w:val="22"/>
          <w:szCs w:val="22"/>
          <w:lang w:val="en-GB"/>
        </w:rPr>
        <w:fldChar w:fldCharType="begin">
          <w:fldData xml:space="preserve">PEVuZE5vdGU+PENpdGU+PEF1dGhvcj5LbGVpbjwvQXV0aG9yPjxZZWFyPjIwMjE8L1llYXI+PFJl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=
</w:fldData>
        </w:fldChar>
      </w:r>
      <w:r w:rsidR="004F3E0D">
        <w:rPr>
          <w:rFonts w:cs="Calibri"/>
          <w:sz w:val="22"/>
          <w:szCs w:val="22"/>
          <w:lang w:val="en-GB"/>
        </w:rPr>
        <w:instrText xml:space="preserve"> ADDIN EN.CITE </w:instrText>
      </w:r>
      <w:r w:rsidR="004F3E0D">
        <w:rPr>
          <w:rFonts w:cs="Calibri"/>
          <w:sz w:val="22"/>
          <w:szCs w:val="22"/>
          <w:lang w:val="en-GB"/>
        </w:rPr>
        <w:fldChar w:fldCharType="begin">
          <w:fldData xml:space="preserve">PEVuZE5vdGU+PENpdGU+PEF1dGhvcj5LbGVpbjwvQXV0aG9yPjxZZWFyPjIwMjE8L1llYXI+PFJl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=
</w:fldData>
        </w:fldChar>
      </w:r>
      <w:r w:rsidR="004F3E0D">
        <w:rPr>
          <w:rFonts w:cs="Calibri"/>
          <w:sz w:val="22"/>
          <w:szCs w:val="22"/>
          <w:lang w:val="en-GB"/>
        </w:rPr>
        <w:instrText xml:space="preserve"> ADDIN EN.CITE.DATA </w:instrText>
      </w:r>
      <w:r w:rsidR="004F3E0D">
        <w:rPr>
          <w:rFonts w:cs="Calibri"/>
          <w:sz w:val="22"/>
          <w:szCs w:val="22"/>
          <w:lang w:val="en-GB"/>
        </w:rPr>
      </w:r>
      <w:r w:rsidR="004F3E0D">
        <w:rPr>
          <w:rFonts w:cs="Calibri"/>
          <w:sz w:val="22"/>
          <w:szCs w:val="22"/>
          <w:lang w:val="en-GB"/>
        </w:rPr>
        <w:fldChar w:fldCharType="end"/>
      </w:r>
      <w:r>
        <w:rPr>
          <w:rFonts w:cs="Calibri"/>
          <w:sz w:val="22"/>
          <w:szCs w:val="22"/>
          <w:lang w:val="en-GB"/>
        </w:rPr>
        <w:fldChar w:fldCharType="separate"/>
      </w:r>
      <w:r w:rsidR="004F3E0D">
        <w:rPr>
          <w:rFonts w:cs="Calibri"/>
          <w:noProof/>
          <w:sz w:val="22"/>
          <w:szCs w:val="22"/>
          <w:lang w:val="en-GB"/>
        </w:rPr>
        <w:t>(4)</w:t>
      </w:r>
      <w:r>
        <w:rPr>
          <w:rFonts w:cs="Calibri"/>
          <w:sz w:val="22"/>
          <w:szCs w:val="22"/>
          <w:lang w:val="en-GB"/>
        </w:rPr>
        <w:fldChar w:fldCharType="end"/>
      </w:r>
      <w:r>
        <w:rPr>
          <w:rFonts w:cs="Calibri"/>
          <w:sz w:val="22"/>
          <w:szCs w:val="22"/>
          <w:lang w:val="en-GB"/>
        </w:rPr>
        <w:t xml:space="preserve"> </w:t>
      </w:r>
      <w:r w:rsidRPr="003D314F">
        <w:rPr>
          <w:rFonts w:cs="Calibri"/>
          <w:sz w:val="22"/>
          <w:szCs w:val="22"/>
          <w:lang w:val="en-GB"/>
        </w:rPr>
        <w:t xml:space="preserve">conducted an observational study describing transmission cluster of blaKPC-2- positive </w:t>
      </w:r>
      <w:r w:rsidRPr="003D314F">
        <w:rPr>
          <w:rFonts w:cs="Calibri"/>
          <w:i/>
          <w:sz w:val="22"/>
          <w:szCs w:val="22"/>
          <w:lang w:val="en-GB"/>
        </w:rPr>
        <w:t>Enterobacter cloacae</w:t>
      </w:r>
      <w:r w:rsidRPr="003D314F">
        <w:rPr>
          <w:rFonts w:cs="Calibri"/>
          <w:sz w:val="22"/>
          <w:szCs w:val="22"/>
          <w:lang w:val="en-GB"/>
        </w:rPr>
        <w:t xml:space="preserve"> among patients treated in a highly frequented outpatient department. As part of the routine infection-control measures, patients at risk (including immunocompromised patients) for MDROs were screened on admission on a regular basis. In addition, monthly environmental screening in inpatient wards was performed to identify potential reservoirs for MDROs. Following identification of the first 3 cases in October 2019, infection-control measures were expanded to include screening of all outpatients and monthly environmental screening of outpatient facilities in the Haematology Department. Patient characteristics and movement data of all patients with </w:t>
      </w:r>
      <w:r w:rsidRPr="003D314F">
        <w:rPr>
          <w:rFonts w:cs="Calibri"/>
          <w:i/>
          <w:sz w:val="22"/>
          <w:szCs w:val="22"/>
          <w:lang w:val="en-GB"/>
        </w:rPr>
        <w:t>Klebsiella pneumoniae</w:t>
      </w:r>
      <w:r w:rsidRPr="003D314F">
        <w:rPr>
          <w:rFonts w:cs="Calibri"/>
          <w:sz w:val="22"/>
          <w:szCs w:val="22"/>
          <w:lang w:val="en-GB"/>
        </w:rPr>
        <w:t xml:space="preserve"> carbapenemase-2 (KPC-2)–producing </w:t>
      </w:r>
      <w:r w:rsidRPr="003D314F">
        <w:rPr>
          <w:rFonts w:cs="Calibri"/>
          <w:i/>
          <w:sz w:val="22"/>
          <w:szCs w:val="22"/>
          <w:lang w:val="en-GB"/>
        </w:rPr>
        <w:t>E. cloacae</w:t>
      </w:r>
      <w:r w:rsidRPr="003D314F">
        <w:rPr>
          <w:rFonts w:cs="Calibri"/>
          <w:sz w:val="22"/>
          <w:szCs w:val="22"/>
          <w:lang w:val="en-GB"/>
        </w:rPr>
        <w:t xml:space="preserve"> were extracted from the medical record. Time to first detection is defined as the time span between the first visit in the hospital until the first detection of carbapenem-resistant (CR) </w:t>
      </w:r>
      <w:r w:rsidRPr="003D314F">
        <w:rPr>
          <w:rFonts w:cs="Calibri"/>
          <w:i/>
          <w:sz w:val="22"/>
          <w:szCs w:val="22"/>
          <w:lang w:val="en-GB"/>
        </w:rPr>
        <w:t>E. cloacae</w:t>
      </w:r>
      <w:r w:rsidRPr="003D314F">
        <w:rPr>
          <w:rFonts w:cs="Calibri"/>
          <w:sz w:val="22"/>
          <w:szCs w:val="22"/>
          <w:lang w:val="en-GB"/>
        </w:rPr>
        <w:t xml:space="preserve"> in a microbiological sample. Positive clinical and environmental samples were subjected to whole genome sequencing using the Illumina MiSeq platform to analyse genetic relatedness.</w:t>
      </w:r>
    </w:p>
    <w:p w14:paraId="13EFFFF8" w14:textId="77777777" w:rsidR="00221BE2" w:rsidRPr="003D314F" w:rsidRDefault="00221BE2" w:rsidP="00221BE2">
      <w:pPr>
        <w:spacing w:line="360" w:lineRule="auto"/>
        <w:jc w:val="left"/>
        <w:rPr>
          <w:rFonts w:cs="Calibri"/>
          <w:sz w:val="22"/>
          <w:szCs w:val="22"/>
          <w:lang w:val="en-US"/>
        </w:rPr>
      </w:pPr>
    </w:p>
    <w:p w14:paraId="793B9A44" w14:textId="77777777" w:rsidR="00221BE2" w:rsidRPr="003D314F" w:rsidRDefault="00221BE2" w:rsidP="00221BE2">
      <w:pPr>
        <w:spacing w:line="360" w:lineRule="auto"/>
        <w:jc w:val="left"/>
        <w:rPr>
          <w:rFonts w:cs="Calibri"/>
          <w:sz w:val="22"/>
          <w:szCs w:val="22"/>
          <w:u w:val="single"/>
          <w:lang w:val="en-US"/>
        </w:rPr>
      </w:pPr>
      <w:r w:rsidRPr="003D314F">
        <w:rPr>
          <w:rFonts w:cs="Calibri"/>
          <w:sz w:val="22"/>
          <w:szCs w:val="22"/>
          <w:u w:val="single"/>
          <w:lang w:val="en-US"/>
        </w:rPr>
        <w:t>Results</w:t>
      </w:r>
    </w:p>
    <w:p w14:paraId="7E9A2659" w14:textId="77777777" w:rsidR="00221BE2" w:rsidRPr="003D314F" w:rsidRDefault="00221BE2" w:rsidP="00221BE2">
      <w:pPr>
        <w:spacing w:line="360" w:lineRule="auto"/>
        <w:jc w:val="left"/>
        <w:rPr>
          <w:rFonts w:cs="Calibri"/>
          <w:b/>
          <w:bCs/>
          <w:sz w:val="22"/>
          <w:szCs w:val="22"/>
          <w:lang w:val="en-US"/>
        </w:rPr>
      </w:pPr>
      <w:r w:rsidRPr="003D314F">
        <w:rPr>
          <w:rFonts w:cs="Calibri"/>
          <w:b/>
          <w:bCs/>
          <w:sz w:val="22"/>
          <w:szCs w:val="22"/>
          <w:lang w:val="en-US"/>
        </w:rPr>
        <w:t>Transmission (outbreaks)</w:t>
      </w:r>
    </w:p>
    <w:p w14:paraId="7ABE2A13" w14:textId="732B01AD" w:rsidR="00221BE2" w:rsidRPr="003D314F" w:rsidRDefault="00221BE2" w:rsidP="00221BE2">
      <w:pPr>
        <w:spacing w:line="360" w:lineRule="auto"/>
        <w:jc w:val="left"/>
        <w:rPr>
          <w:rFonts w:cs="Calibri"/>
          <w:sz w:val="22"/>
          <w:szCs w:val="22"/>
          <w:lang w:val="en-GB"/>
        </w:rPr>
      </w:pPr>
      <w:r w:rsidRPr="003D314F">
        <w:rPr>
          <w:rFonts w:cs="Calibri"/>
          <w:sz w:val="22"/>
          <w:szCs w:val="22"/>
          <w:lang w:val="en-GB"/>
        </w:rPr>
        <w:t xml:space="preserve">Grabsch (2006) </w:t>
      </w:r>
      <w:r>
        <w:rPr>
          <w:rFonts w:cs="Calibri"/>
          <w:sz w:val="22"/>
          <w:szCs w:val="22"/>
          <w:lang w:val="en-GB"/>
        </w:rPr>
        <w:fldChar w:fldCharType="begin"/>
      </w:r>
      <w:r w:rsidR="004F3E0D">
        <w:rPr>
          <w:rFonts w:cs="Calibri"/>
          <w:sz w:val="22"/>
          <w:szCs w:val="22"/>
          <w:lang w:val="en-GB"/>
        </w:rPr>
        <w:instrText xml:space="preserve"> ADDIN EN.CITE &lt;EndNote&gt;&lt;Cite&gt;&lt;Author&gt;Grabsch&lt;/Author&gt;&lt;Year&gt;2006&lt;/Year&gt;&lt;RecNum&gt;39&lt;/RecNum&gt;&lt;DisplayText&gt;(1)&lt;/DisplayText&gt;&lt;record&gt;&lt;rec-number&gt;39&lt;/rec-number&gt;&lt;foreign-keys&gt;&lt;key app="EN" db-id="5vp9p520yxz9d2e5pa4p9rwe9t2esfxrdzts" timestamp="1726568202"&gt;39&lt;/key&gt;&lt;/foreign-keys&gt;&lt;ref-type name="Journal Article"&gt;17&lt;/ref-type&gt;&lt;contributors&gt;&lt;authors&gt;&lt;author&gt;Grabsch, E. A.&lt;/author&gt;&lt;author&gt;Burrell, L. J.&lt;/author&gt;&lt;author&gt;Padiglione, A.&lt;/author&gt;&lt;author&gt;O&amp;apos;Keeffe, J. M.&lt;/author&gt;&lt;author&gt;Ballard, S.&lt;/author&gt;&lt;author&gt;Grayson, M. L.&lt;/author&gt;&lt;/authors&gt;&lt;/contributors&gt;&lt;auth-address&gt;Microbiology Department, Austin Health, Heidelberg, Victoria, Australia.&lt;/auth-address&gt;&lt;titles&gt;&lt;title&gt;Risk of environmental and healthcare worker contamination with vancomycin-resistant enterococci during outpatient procedures and hemodialysis&lt;/title&gt;&lt;secondary-title&gt;Infect Control Hosp Epidemiol&lt;/secondary-title&gt;&lt;/titles&gt;&lt;periodical&gt;&lt;full-title&gt;Infect Control Hosp Epidemiol&lt;/full-title&gt;&lt;/periodical&gt;&lt;pages&gt;287-93&lt;/pages&gt;&lt;volume&gt;27&lt;/volume&gt;&lt;number&gt;3&lt;/number&gt;&lt;edition&gt;20060228&lt;/edition&gt;&lt;keywords&gt;&lt;keyword&gt;Ambulatory Care&lt;/keyword&gt;&lt;keyword&gt;Enterococcus/*drug effects/isolation &amp;amp; purification&lt;/keyword&gt;&lt;keyword&gt;*Environmental Microbiology&lt;/keyword&gt;&lt;keyword&gt;Equipment and Supplies, Hospital/*microbiology&lt;/keyword&gt;&lt;keyword&gt;Feces/*microbiology&lt;/keyword&gt;&lt;keyword&gt;Hospital Units&lt;/keyword&gt;&lt;keyword&gt;Humans&lt;/keyword&gt;&lt;keyword&gt;Personnel, Hospital&lt;/keyword&gt;&lt;keyword&gt;*Referral and Consultation&lt;/keyword&gt;&lt;keyword&gt;*Renal Dialysis&lt;/keyword&gt;&lt;keyword&gt;*Vancomycin Resistance&lt;/keyword&gt;&lt;/keywords&gt;&lt;dates&gt;&lt;year&gt;2006&lt;/year&gt;&lt;pub-dates&gt;&lt;date&gt;Mar&lt;/date&gt;&lt;/pub-dates&gt;&lt;/dates&gt;&lt;isbn&gt;0899-823X (Print)&amp;#xD;0899-823X (Linking)&lt;/isbn&gt;&lt;accession-num&gt;16532417&lt;/accession-num&gt;&lt;urls&gt;&lt;related-urls&gt;&lt;url&gt;https://www.ncbi.nlm.nih.gov/pubmed/16532417&lt;/url&gt;&lt;/related-urls&gt;&lt;/urls&gt;&lt;electronic-resource-num&gt;10.1086/503174&lt;/electronic-resource-num&gt;&lt;remote-database-name&gt;Medline&lt;/remote-database-name&gt;&lt;remote-database-provider&gt;NLM&lt;/remote-database-provider&gt;&lt;/record&gt;&lt;/Cite&gt;&lt;/EndNote&gt;</w:instrText>
      </w:r>
      <w:r>
        <w:rPr>
          <w:rFonts w:cs="Calibri"/>
          <w:sz w:val="22"/>
          <w:szCs w:val="22"/>
          <w:lang w:val="en-GB"/>
        </w:rPr>
        <w:fldChar w:fldCharType="separate"/>
      </w:r>
      <w:r w:rsidR="004F3E0D">
        <w:rPr>
          <w:rFonts w:cs="Calibri"/>
          <w:noProof/>
          <w:sz w:val="22"/>
          <w:szCs w:val="22"/>
          <w:lang w:val="en-GB"/>
        </w:rPr>
        <w:t>(1)</w:t>
      </w:r>
      <w:r>
        <w:rPr>
          <w:rFonts w:cs="Calibri"/>
          <w:sz w:val="22"/>
          <w:szCs w:val="22"/>
          <w:lang w:val="en-GB"/>
        </w:rPr>
        <w:fldChar w:fldCharType="end"/>
      </w:r>
      <w:r>
        <w:rPr>
          <w:rFonts w:cs="Calibri"/>
          <w:sz w:val="22"/>
          <w:szCs w:val="22"/>
          <w:lang w:val="en-GB"/>
        </w:rPr>
        <w:t xml:space="preserve"> </w:t>
      </w:r>
      <w:r w:rsidRPr="003D314F">
        <w:rPr>
          <w:rFonts w:cs="Calibri"/>
          <w:sz w:val="22"/>
          <w:szCs w:val="22"/>
          <w:lang w:val="en-GB"/>
        </w:rPr>
        <w:t>found that VRE contamination of the chair and couch was noted in 36%-48% of outpatient consultation and radiology sessions, and in 58% of all haemodialysis sessions (chair only). Other environmental sites were less frequently colonized. The HCW’s gown was contaminated in 4%-20% of outpatient consultation and radiology sessions and in 30% of haemodialysis sessions. The HCW’s gloved hands (sampled for culture immediately after a rectal swab specimen was obtained), were colonized in 16% of sessions, but after glove removal and handwashing in water and 4% chlorhexidine, HCW’s hands still harbored VRE in 4%- 8% of sessions.</w:t>
      </w:r>
    </w:p>
    <w:p w14:paraId="6C6123F2" w14:textId="77777777" w:rsidR="00221BE2" w:rsidRPr="003D314F" w:rsidRDefault="00221BE2" w:rsidP="00221BE2">
      <w:pPr>
        <w:spacing w:line="360" w:lineRule="auto"/>
        <w:jc w:val="left"/>
        <w:rPr>
          <w:rFonts w:cs="Calibri"/>
          <w:sz w:val="22"/>
          <w:szCs w:val="22"/>
          <w:lang w:val="en-GB"/>
        </w:rPr>
      </w:pPr>
    </w:p>
    <w:p w14:paraId="65ACDD4B" w14:textId="06813893" w:rsidR="00221BE2" w:rsidRDefault="00221BE2" w:rsidP="00221BE2">
      <w:pPr>
        <w:spacing w:line="360" w:lineRule="auto"/>
        <w:jc w:val="left"/>
        <w:rPr>
          <w:rFonts w:cs="Calibri"/>
          <w:sz w:val="22"/>
          <w:szCs w:val="22"/>
          <w:lang w:val="en-US"/>
        </w:rPr>
      </w:pPr>
      <w:r w:rsidRPr="003D314F">
        <w:rPr>
          <w:rFonts w:cs="Calibri"/>
          <w:sz w:val="22"/>
          <w:szCs w:val="22"/>
          <w:lang w:val="en-US"/>
        </w:rPr>
        <w:t>Heinrichs (2009)</w:t>
      </w:r>
      <w:r>
        <w:rPr>
          <w:rFonts w:cs="Calibri"/>
          <w:sz w:val="22"/>
          <w:szCs w:val="22"/>
          <w:lang w:val="en-US"/>
        </w:rPr>
        <w:t xml:space="preserve"> </w:t>
      </w:r>
      <w:r>
        <w:rPr>
          <w:rFonts w:cs="Calibri"/>
          <w:sz w:val="22"/>
          <w:szCs w:val="22"/>
          <w:lang w:val="en-US"/>
        </w:rPr>
        <w:fldChar w:fldCharType="begin">
          <w:fldData xml:space="preserve">PEVuZE5vdGU+PENpdGU+PEF1dGhvcj5IZWlucmljaHM8L0F1dGhvcj48WWVhcj4yMDE5PC9ZZWFy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==
</w:fldData>
        </w:fldChar>
      </w:r>
      <w:r w:rsidR="004F3E0D">
        <w:rPr>
          <w:rFonts w:cs="Calibri"/>
          <w:sz w:val="22"/>
          <w:szCs w:val="22"/>
          <w:lang w:val="en-US"/>
        </w:rPr>
        <w:instrText xml:space="preserve"> ADDIN EN.CITE </w:instrText>
      </w:r>
      <w:r w:rsidR="004F3E0D">
        <w:rPr>
          <w:rFonts w:cs="Calibri"/>
          <w:sz w:val="22"/>
          <w:szCs w:val="22"/>
          <w:lang w:val="en-US"/>
        </w:rPr>
        <w:fldChar w:fldCharType="begin">
          <w:fldData xml:space="preserve">PEVuZE5vdGU+PENpdGU+PEF1dGhvcj5IZWlucmljaHM8L0F1dGhvcj48WWVhcj4yMDE5PC9ZZWFy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==
</w:fldData>
        </w:fldChar>
      </w:r>
      <w:r w:rsidR="004F3E0D">
        <w:rPr>
          <w:rFonts w:cs="Calibri"/>
          <w:sz w:val="22"/>
          <w:szCs w:val="22"/>
          <w:lang w:val="en-US"/>
        </w:rPr>
        <w:instrText xml:space="preserve"> ADDIN EN.CITE.DATA </w:instrText>
      </w:r>
      <w:r w:rsidR="004F3E0D">
        <w:rPr>
          <w:rFonts w:cs="Calibri"/>
          <w:sz w:val="22"/>
          <w:szCs w:val="22"/>
          <w:lang w:val="en-US"/>
        </w:rPr>
      </w:r>
      <w:r w:rsidR="004F3E0D">
        <w:rPr>
          <w:rFonts w:cs="Calibri"/>
          <w:sz w:val="22"/>
          <w:szCs w:val="22"/>
          <w:lang w:val="en-US"/>
        </w:rPr>
        <w:fldChar w:fldCharType="end"/>
      </w:r>
      <w:r>
        <w:rPr>
          <w:rFonts w:cs="Calibri"/>
          <w:sz w:val="22"/>
          <w:szCs w:val="22"/>
          <w:lang w:val="en-US"/>
        </w:rPr>
        <w:fldChar w:fldCharType="separate"/>
      </w:r>
      <w:r w:rsidR="004F3E0D">
        <w:rPr>
          <w:rFonts w:cs="Calibri"/>
          <w:noProof/>
          <w:sz w:val="22"/>
          <w:szCs w:val="22"/>
          <w:lang w:val="en-US"/>
        </w:rPr>
        <w:t>(2)</w:t>
      </w:r>
      <w:r>
        <w:rPr>
          <w:rFonts w:cs="Calibri"/>
          <w:sz w:val="22"/>
          <w:szCs w:val="22"/>
          <w:lang w:val="en-US"/>
        </w:rPr>
        <w:fldChar w:fldCharType="end"/>
      </w:r>
      <w:r w:rsidRPr="003D314F">
        <w:rPr>
          <w:rFonts w:cs="Calibri"/>
          <w:sz w:val="22"/>
          <w:szCs w:val="22"/>
          <w:lang w:val="en-US"/>
        </w:rPr>
        <w:t xml:space="preserve"> found that the incidence rate of NDM-producing </w:t>
      </w:r>
      <w:r w:rsidRPr="003D314F">
        <w:rPr>
          <w:rFonts w:cs="Calibri"/>
          <w:i/>
          <w:sz w:val="22"/>
          <w:szCs w:val="22"/>
          <w:lang w:val="en-US"/>
        </w:rPr>
        <w:t>K. pneumoniae</w:t>
      </w:r>
      <w:r w:rsidRPr="003D314F">
        <w:rPr>
          <w:rFonts w:cs="Calibri"/>
          <w:sz w:val="22"/>
          <w:szCs w:val="22"/>
          <w:lang w:val="en-US"/>
        </w:rPr>
        <w:t xml:space="preserve"> increased</w:t>
      </w:r>
      <w:r>
        <w:rPr>
          <w:rFonts w:cs="Calibri"/>
          <w:sz w:val="22"/>
          <w:szCs w:val="22"/>
          <w:lang w:val="en-US"/>
        </w:rPr>
        <w:t xml:space="preserve"> </w:t>
      </w:r>
      <w:r w:rsidRPr="003D314F">
        <w:rPr>
          <w:rFonts w:cs="Calibri"/>
          <w:sz w:val="22"/>
          <w:szCs w:val="22"/>
          <w:lang w:val="en-US"/>
        </w:rPr>
        <w:t xml:space="preserve">from a baseline rate of 1.5 cases per 100 000 patient-days (time period, August 2013 to July 2014) to 9.4 per 100 000 patient-days during the outbreak period (August 2014 to March 2015). The first patient was detected in August 2014, 1 month after being admitted to the ICU. After the index patient transferred to the Department of Pneumology, a second patient was detected with nosocomial acquisition of NDM-producing </w:t>
      </w:r>
      <w:r w:rsidRPr="003D314F">
        <w:rPr>
          <w:rFonts w:cs="Calibri"/>
          <w:i/>
          <w:sz w:val="22"/>
          <w:szCs w:val="22"/>
          <w:lang w:val="en-US"/>
        </w:rPr>
        <w:t>K. pneumoniae</w:t>
      </w:r>
      <w:r w:rsidRPr="003D314F">
        <w:rPr>
          <w:rFonts w:cs="Calibri"/>
          <w:sz w:val="22"/>
          <w:szCs w:val="22"/>
          <w:lang w:val="en-US"/>
        </w:rPr>
        <w:t>. Later 7 additional infected (n = 4) or colonized (n = 3) patients were identified in 5 wards of hospital A. All 9 isolates showed the same PFGE types and belonged to ST716 indicating a close genetic relationship.</w:t>
      </w:r>
    </w:p>
    <w:p w14:paraId="33B2731E" w14:textId="77777777" w:rsidR="00221BE2" w:rsidRPr="003D314F" w:rsidRDefault="00221BE2" w:rsidP="00221BE2">
      <w:pPr>
        <w:spacing w:line="360" w:lineRule="auto"/>
        <w:jc w:val="left"/>
        <w:rPr>
          <w:rFonts w:cs="Calibri"/>
          <w:sz w:val="22"/>
          <w:szCs w:val="22"/>
          <w:lang w:val="en-US"/>
        </w:rPr>
      </w:pPr>
    </w:p>
    <w:p w14:paraId="5FF71CD0" w14:textId="77777777" w:rsidR="00221BE2" w:rsidRDefault="00221BE2" w:rsidP="00221BE2">
      <w:pPr>
        <w:spacing w:line="360" w:lineRule="auto"/>
        <w:jc w:val="left"/>
        <w:rPr>
          <w:rFonts w:cs="Calibri"/>
          <w:sz w:val="22"/>
          <w:szCs w:val="22"/>
          <w:lang w:val="en-US"/>
        </w:rPr>
      </w:pPr>
      <w:r w:rsidRPr="003D314F">
        <w:rPr>
          <w:rFonts w:cs="Calibri"/>
          <w:sz w:val="22"/>
          <w:szCs w:val="22"/>
          <w:lang w:val="en-US"/>
        </w:rPr>
        <w:t xml:space="preserve">In addition, Heinrichs (2009) found an outbreak was declared at hospital B in January 2015 and persisted until December 2015. The incidence rate of NDM-producing </w:t>
      </w:r>
      <w:r w:rsidRPr="003D314F">
        <w:rPr>
          <w:rFonts w:cs="Calibri"/>
          <w:i/>
          <w:sz w:val="22"/>
          <w:szCs w:val="22"/>
          <w:lang w:val="en-US"/>
        </w:rPr>
        <w:t>K. pneumoniae</w:t>
      </w:r>
      <w:r w:rsidRPr="003D314F">
        <w:rPr>
          <w:rFonts w:cs="Calibri"/>
          <w:sz w:val="22"/>
          <w:szCs w:val="22"/>
          <w:lang w:val="en-US"/>
        </w:rPr>
        <w:t xml:space="preserve"> increased from 1 case per 100 000 patient-days in 2014 to 102 cases per 100 000 patient-days</w:t>
      </w:r>
      <w:r>
        <w:rPr>
          <w:rFonts w:cs="Calibri"/>
          <w:sz w:val="22"/>
          <w:szCs w:val="22"/>
          <w:lang w:val="en-US"/>
        </w:rPr>
        <w:t xml:space="preserve"> </w:t>
      </w:r>
      <w:r w:rsidRPr="003D314F">
        <w:rPr>
          <w:rFonts w:cs="Calibri"/>
          <w:sz w:val="22"/>
          <w:szCs w:val="22"/>
          <w:lang w:val="en-US"/>
        </w:rPr>
        <w:t xml:space="preserve">in 2015. After the identification of the first 3 NDM-positive </w:t>
      </w:r>
      <w:r w:rsidRPr="003D314F">
        <w:rPr>
          <w:rFonts w:cs="Calibri"/>
          <w:i/>
          <w:sz w:val="22"/>
          <w:szCs w:val="22"/>
          <w:lang w:val="en-US"/>
        </w:rPr>
        <w:t>K. pneumoniae</w:t>
      </w:r>
      <w:r w:rsidRPr="003D314F">
        <w:rPr>
          <w:rFonts w:cs="Calibri"/>
          <w:sz w:val="22"/>
          <w:szCs w:val="22"/>
          <w:lang w:val="en-US"/>
        </w:rPr>
        <w:t xml:space="preserve"> patients, an active surveillance screening program was implemented which included screening for MDROs among (1) contact patients and (2) inpatients staying ≥15 days in hospital B. In parallel, inpatients from all departments of hospital B were screened during 3 point-prevalence surveys. Patients with positive results were placed on contact precautions and were cohorted in a single ward with dedicated nursing staff. In total, 64 additional possible outbreak cases were identified involving the entire hospital.</w:t>
      </w:r>
    </w:p>
    <w:p w14:paraId="26194C61" w14:textId="77777777" w:rsidR="00221BE2" w:rsidRPr="003D314F" w:rsidRDefault="00221BE2" w:rsidP="00221BE2">
      <w:pPr>
        <w:spacing w:line="360" w:lineRule="auto"/>
        <w:jc w:val="left"/>
        <w:rPr>
          <w:rFonts w:cs="Calibri"/>
          <w:sz w:val="22"/>
          <w:szCs w:val="22"/>
          <w:lang w:val="en-US"/>
        </w:rPr>
      </w:pPr>
    </w:p>
    <w:p w14:paraId="3393DF89" w14:textId="77777777" w:rsidR="00221BE2" w:rsidRPr="003D314F" w:rsidRDefault="00221BE2" w:rsidP="00221BE2">
      <w:pPr>
        <w:spacing w:line="360" w:lineRule="auto"/>
        <w:jc w:val="left"/>
        <w:rPr>
          <w:rFonts w:cs="Calibri"/>
          <w:sz w:val="22"/>
          <w:szCs w:val="22"/>
          <w:lang w:val="en-US"/>
        </w:rPr>
      </w:pPr>
      <w:r w:rsidRPr="003D314F">
        <w:rPr>
          <w:rFonts w:cs="Calibri"/>
          <w:sz w:val="22"/>
          <w:szCs w:val="22"/>
          <w:lang w:val="en-US"/>
        </w:rPr>
        <w:lastRenderedPageBreak/>
        <w:t xml:space="preserve">Molecular typing using MLST, PFGE, and wgMLST allowed to separate out the 74 NDM-producing </w:t>
      </w:r>
      <w:r w:rsidRPr="003D314F">
        <w:rPr>
          <w:rFonts w:cs="Calibri"/>
          <w:i/>
          <w:sz w:val="22"/>
          <w:szCs w:val="22"/>
          <w:lang w:val="en-US"/>
        </w:rPr>
        <w:t>K. pneumoniae</w:t>
      </w:r>
      <w:r w:rsidRPr="003D314F">
        <w:rPr>
          <w:rFonts w:cs="Calibri"/>
          <w:sz w:val="22"/>
          <w:szCs w:val="22"/>
          <w:lang w:val="en-US"/>
        </w:rPr>
        <w:t xml:space="preserve"> strains investigated in this study. Overall, 30 of 74 strains (ie, all 9 strains from hospital A, 20 of 24 from hospital B, and 1 of 41 from the NRC collection) were assigned to ST716, shared the same PGFE type, and clustered together in the wgMLST analysis. These 30 strains were separated by a mean pairwise allelic distance of only 17 alleles (of 4015 alleles analyzed) and by ≤6 SNPs indicating that they were closely related. After construction of a minimum spanning tree, the strain genome from second case patient in hospital A was consistent with a progenitor status relative to hospital B cases. The second case patient in hospital A was also repeatedly seen at the outpatient clinic of hospital B after discharge from</w:t>
      </w:r>
      <w:r>
        <w:rPr>
          <w:rFonts w:cs="Calibri"/>
          <w:sz w:val="22"/>
          <w:szCs w:val="22"/>
          <w:lang w:val="en-US"/>
        </w:rPr>
        <w:t xml:space="preserve"> </w:t>
      </w:r>
      <w:r w:rsidRPr="003D314F">
        <w:rPr>
          <w:rFonts w:cs="Calibri"/>
          <w:sz w:val="22"/>
          <w:szCs w:val="22"/>
          <w:lang w:val="en-US"/>
        </w:rPr>
        <w:t>hospital A which probably caused the outpatient clinic of hospital B to act as bridging site for the ongoing outbreak between hospitals.</w:t>
      </w:r>
    </w:p>
    <w:p w14:paraId="4AF34A62" w14:textId="77777777" w:rsidR="00221BE2" w:rsidRPr="003D314F" w:rsidRDefault="00221BE2" w:rsidP="00221BE2">
      <w:pPr>
        <w:spacing w:line="360" w:lineRule="auto"/>
        <w:jc w:val="left"/>
        <w:rPr>
          <w:rFonts w:cs="Calibri"/>
          <w:sz w:val="22"/>
          <w:szCs w:val="22"/>
          <w:lang w:val="en-US"/>
        </w:rPr>
      </w:pPr>
    </w:p>
    <w:p w14:paraId="7279739B" w14:textId="3AAE21D6" w:rsidR="00221BE2" w:rsidRPr="003D314F" w:rsidRDefault="00221BE2" w:rsidP="00221BE2">
      <w:pPr>
        <w:spacing w:line="360" w:lineRule="auto"/>
        <w:jc w:val="left"/>
        <w:rPr>
          <w:rFonts w:cs="Calibri"/>
          <w:sz w:val="22"/>
          <w:szCs w:val="22"/>
          <w:lang w:val="en-US"/>
        </w:rPr>
      </w:pPr>
      <w:r w:rsidRPr="003D314F">
        <w:rPr>
          <w:rFonts w:cs="Calibri"/>
          <w:sz w:val="22"/>
          <w:szCs w:val="22"/>
          <w:lang w:val="en-GB"/>
        </w:rPr>
        <w:t>Kalocheretis (2004)</w:t>
      </w:r>
      <w:r>
        <w:rPr>
          <w:rFonts w:cs="Calibri"/>
          <w:sz w:val="22"/>
          <w:szCs w:val="22"/>
          <w:lang w:val="en-GB"/>
        </w:rPr>
        <w:t xml:space="preserve"> </w:t>
      </w:r>
      <w:r>
        <w:rPr>
          <w:rFonts w:cs="Calibri"/>
          <w:sz w:val="22"/>
          <w:szCs w:val="22"/>
          <w:lang w:val="en-GB"/>
        </w:rPr>
        <w:fldChar w:fldCharType="begin">
          <w:fldData xml:space="preserve">PEVuZE5vdGU+PENpdGU+PEF1dGhvcj5LYWxvY2hlcmV0aXM8L0F1dGhvcj48WWVhcj4yMDA0PC9Z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</w:fldData>
        </w:fldChar>
      </w:r>
      <w:r w:rsidR="004F3E0D">
        <w:rPr>
          <w:rFonts w:cs="Calibri"/>
          <w:sz w:val="22"/>
          <w:szCs w:val="22"/>
          <w:lang w:val="en-GB"/>
        </w:rPr>
        <w:instrText xml:space="preserve"> ADDIN EN.CITE </w:instrText>
      </w:r>
      <w:r w:rsidR="004F3E0D">
        <w:rPr>
          <w:rFonts w:cs="Calibri"/>
          <w:sz w:val="22"/>
          <w:szCs w:val="22"/>
          <w:lang w:val="en-GB"/>
        </w:rPr>
        <w:fldChar w:fldCharType="begin">
          <w:fldData xml:space="preserve">PEVuZE5vdGU+PENpdGU+PEF1dGhvcj5LYWxvY2hlcmV0aXM8L0F1dGhvcj48WWVhcj4yMDA0PC9Z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</w:fldData>
        </w:fldChar>
      </w:r>
      <w:r w:rsidR="004F3E0D">
        <w:rPr>
          <w:rFonts w:cs="Calibri"/>
          <w:sz w:val="22"/>
          <w:szCs w:val="22"/>
          <w:lang w:val="en-GB"/>
        </w:rPr>
        <w:instrText xml:space="preserve"> ADDIN EN.CITE.DATA </w:instrText>
      </w:r>
      <w:r w:rsidR="004F3E0D">
        <w:rPr>
          <w:rFonts w:cs="Calibri"/>
          <w:sz w:val="22"/>
          <w:szCs w:val="22"/>
          <w:lang w:val="en-GB"/>
        </w:rPr>
      </w:r>
      <w:r w:rsidR="004F3E0D">
        <w:rPr>
          <w:rFonts w:cs="Calibri"/>
          <w:sz w:val="22"/>
          <w:szCs w:val="22"/>
          <w:lang w:val="en-GB"/>
        </w:rPr>
        <w:fldChar w:fldCharType="end"/>
      </w:r>
      <w:r>
        <w:rPr>
          <w:rFonts w:cs="Calibri"/>
          <w:sz w:val="22"/>
          <w:szCs w:val="22"/>
          <w:lang w:val="en-GB"/>
        </w:rPr>
        <w:fldChar w:fldCharType="separate"/>
      </w:r>
      <w:r w:rsidR="004F3E0D">
        <w:rPr>
          <w:rFonts w:cs="Calibri"/>
          <w:noProof/>
          <w:sz w:val="22"/>
          <w:szCs w:val="22"/>
          <w:lang w:val="en-GB"/>
        </w:rPr>
        <w:t>(3)</w:t>
      </w:r>
      <w:r>
        <w:rPr>
          <w:rFonts w:cs="Calibri"/>
          <w:sz w:val="22"/>
          <w:szCs w:val="22"/>
          <w:lang w:val="en-GB"/>
        </w:rPr>
        <w:fldChar w:fldCharType="end"/>
      </w:r>
      <w:r w:rsidRPr="003D314F">
        <w:rPr>
          <w:rFonts w:cs="Calibri"/>
          <w:sz w:val="22"/>
          <w:szCs w:val="22"/>
          <w:lang w:val="en-GB"/>
        </w:rPr>
        <w:t xml:space="preserve"> found that the frequency of VRE colonization was 3.9% (13 out of 334 patients) separated over 4 dialysis units (unit I to IV). DNA fingerprinting allocated the 13 VRE isolates into seven distinct PFGE types designated A to G. Type B was the predominant type being represented by six isolates (46.2%), type A was represented by two isolates (15.4%), while there was one isolate each of types C to G (7.7% each). Two isolates of distinct types were obtained from Unit I (one type E, one type F), Unit II (one type B, one type D) and Unit III (one type B, one type G), while seven isolates representing three types originated from Unit IV (two type A, four type B and one type C). The predominance of one clone and its isolation from several units strongly indicate interfacility transmission of strains</w:t>
      </w:r>
    </w:p>
    <w:p w14:paraId="3854F1A0" w14:textId="77777777" w:rsidR="00221BE2" w:rsidRPr="003D314F" w:rsidRDefault="00221BE2" w:rsidP="00221BE2">
      <w:pPr>
        <w:spacing w:line="360" w:lineRule="auto"/>
        <w:jc w:val="left"/>
        <w:rPr>
          <w:rFonts w:cs="Calibri"/>
          <w:sz w:val="22"/>
          <w:szCs w:val="22"/>
          <w:lang w:val="en-GB"/>
        </w:rPr>
      </w:pPr>
    </w:p>
    <w:p w14:paraId="2DC66BC1" w14:textId="10D47E33" w:rsidR="00221BE2" w:rsidRDefault="00221BE2" w:rsidP="00221BE2">
      <w:pPr>
        <w:spacing w:line="360" w:lineRule="auto"/>
        <w:jc w:val="left"/>
        <w:rPr>
          <w:rFonts w:cs="Calibri"/>
          <w:sz w:val="22"/>
          <w:szCs w:val="22"/>
          <w:lang w:val="en-GB"/>
        </w:rPr>
      </w:pPr>
      <w:r w:rsidRPr="003D314F">
        <w:rPr>
          <w:rFonts w:cs="Calibri"/>
          <w:sz w:val="22"/>
          <w:szCs w:val="22"/>
          <w:lang w:val="en-GB"/>
        </w:rPr>
        <w:t>Klein (2021)</w:t>
      </w:r>
      <w:r>
        <w:rPr>
          <w:rFonts w:cs="Calibri"/>
          <w:sz w:val="22"/>
          <w:szCs w:val="22"/>
          <w:lang w:val="en-GB"/>
        </w:rPr>
        <w:t xml:space="preserve"> </w:t>
      </w:r>
      <w:r>
        <w:rPr>
          <w:rFonts w:cs="Calibri"/>
          <w:sz w:val="22"/>
          <w:szCs w:val="22"/>
          <w:lang w:val="en-GB"/>
        </w:rPr>
        <w:fldChar w:fldCharType="begin">
          <w:fldData xml:space="preserve">PEVuZE5vdGU+PENpdGU+PEF1dGhvcj5LbGVpbjwvQXV0aG9yPjxZZWFyPjIwMjE8L1llYXI+PFJl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=
</w:fldData>
        </w:fldChar>
      </w:r>
      <w:r w:rsidR="004F3E0D">
        <w:rPr>
          <w:rFonts w:cs="Calibri"/>
          <w:sz w:val="22"/>
          <w:szCs w:val="22"/>
          <w:lang w:val="en-GB"/>
        </w:rPr>
        <w:instrText xml:space="preserve"> ADDIN EN.CITE </w:instrText>
      </w:r>
      <w:r w:rsidR="004F3E0D">
        <w:rPr>
          <w:rFonts w:cs="Calibri"/>
          <w:sz w:val="22"/>
          <w:szCs w:val="22"/>
          <w:lang w:val="en-GB"/>
        </w:rPr>
        <w:fldChar w:fldCharType="begin">
          <w:fldData xml:space="preserve">PEVuZE5vdGU+PENpdGU+PEF1dGhvcj5LbGVpbjwvQXV0aG9yPjxZZWFyPjIwMjE8L1llYXI+PFJl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=
</w:fldData>
        </w:fldChar>
      </w:r>
      <w:r w:rsidR="004F3E0D">
        <w:rPr>
          <w:rFonts w:cs="Calibri"/>
          <w:sz w:val="22"/>
          <w:szCs w:val="22"/>
          <w:lang w:val="en-GB"/>
        </w:rPr>
        <w:instrText xml:space="preserve"> ADDIN EN.CITE.DATA </w:instrText>
      </w:r>
      <w:r w:rsidR="004F3E0D">
        <w:rPr>
          <w:rFonts w:cs="Calibri"/>
          <w:sz w:val="22"/>
          <w:szCs w:val="22"/>
          <w:lang w:val="en-GB"/>
        </w:rPr>
      </w:r>
      <w:r w:rsidR="004F3E0D">
        <w:rPr>
          <w:rFonts w:cs="Calibri"/>
          <w:sz w:val="22"/>
          <w:szCs w:val="22"/>
          <w:lang w:val="en-GB"/>
        </w:rPr>
        <w:fldChar w:fldCharType="end"/>
      </w:r>
      <w:r>
        <w:rPr>
          <w:rFonts w:cs="Calibri"/>
          <w:sz w:val="22"/>
          <w:szCs w:val="22"/>
          <w:lang w:val="en-GB"/>
        </w:rPr>
        <w:fldChar w:fldCharType="separate"/>
      </w:r>
      <w:r w:rsidR="004F3E0D">
        <w:rPr>
          <w:rFonts w:cs="Calibri"/>
          <w:noProof/>
          <w:sz w:val="22"/>
          <w:szCs w:val="22"/>
          <w:lang w:val="en-GB"/>
        </w:rPr>
        <w:t>(4)</w:t>
      </w:r>
      <w:r>
        <w:rPr>
          <w:rFonts w:cs="Calibri"/>
          <w:sz w:val="22"/>
          <w:szCs w:val="22"/>
          <w:lang w:val="en-GB"/>
        </w:rPr>
        <w:fldChar w:fldCharType="end"/>
      </w:r>
      <w:r w:rsidRPr="003D314F">
        <w:rPr>
          <w:rFonts w:cs="Calibri"/>
          <w:sz w:val="22"/>
          <w:szCs w:val="22"/>
          <w:lang w:val="en-GB"/>
        </w:rPr>
        <w:t xml:space="preserve"> identified 6 patients (patient [P] 1 to P6) with blaKPC-2-positive </w:t>
      </w:r>
      <w:r w:rsidRPr="003D314F">
        <w:rPr>
          <w:rFonts w:cs="Calibri"/>
          <w:i/>
          <w:iCs/>
          <w:sz w:val="22"/>
          <w:szCs w:val="22"/>
          <w:lang w:val="en-GB"/>
        </w:rPr>
        <w:t>E. cloacae</w:t>
      </w:r>
      <w:r w:rsidRPr="003D314F">
        <w:rPr>
          <w:rFonts w:cs="Calibri"/>
          <w:sz w:val="22"/>
          <w:szCs w:val="22"/>
          <w:lang w:val="en-GB"/>
        </w:rPr>
        <w:t>. Initial MDRO screening was negative for all 6 patients. Patient 1, P2, and P3 were only rectally colonized without evidence of infections. Patient 4 had a urinary tract infection (UTI) and was rectally colonized later on, P5 was rectally colonized and developed a UTI and pneumonia with a fatal outcome. Patient 6 was initially only rectally colonized but developed bloodstream infection, a UTI, and skin and soft tissue infection afterwards. Time to first detection ranged between 20 and 83 days after initial negative screening.</w:t>
      </w:r>
    </w:p>
    <w:p w14:paraId="3020A2C8" w14:textId="77777777" w:rsidR="00221BE2" w:rsidRPr="003D314F" w:rsidRDefault="00221BE2" w:rsidP="00221BE2">
      <w:pPr>
        <w:spacing w:line="360" w:lineRule="auto"/>
        <w:jc w:val="left"/>
        <w:rPr>
          <w:rFonts w:cs="Calibri"/>
          <w:sz w:val="22"/>
          <w:szCs w:val="22"/>
          <w:lang w:val="en-GB"/>
        </w:rPr>
      </w:pPr>
    </w:p>
    <w:p w14:paraId="6F119A0F" w14:textId="77777777" w:rsidR="00221BE2" w:rsidRPr="003D314F" w:rsidRDefault="00221BE2" w:rsidP="00221BE2">
      <w:pPr>
        <w:spacing w:line="360" w:lineRule="auto"/>
        <w:jc w:val="left"/>
        <w:rPr>
          <w:rFonts w:cs="Calibri"/>
          <w:sz w:val="22"/>
          <w:szCs w:val="22"/>
          <w:lang w:val="en-GB"/>
        </w:rPr>
      </w:pPr>
      <w:r w:rsidRPr="003D314F">
        <w:rPr>
          <w:rFonts w:cs="Calibri"/>
          <w:sz w:val="22"/>
          <w:szCs w:val="22"/>
          <w:lang w:val="en-GB"/>
        </w:rPr>
        <w:t xml:space="preserve">Molecular typing of patient isolates by WGS indicated close genetic relatedness between all 6 isolates on multilocus sequence typing (MLST) level (ST96). Four isolates (P1, P3–P5) were very closely related as indicated by single nucleotide polymorphisms (SNPs) less than 10 over </w:t>
      </w:r>
      <w:r w:rsidRPr="003D314F">
        <w:rPr>
          <w:rFonts w:cs="Calibri"/>
          <w:sz w:val="22"/>
          <w:szCs w:val="22"/>
          <w:lang w:val="en-GB"/>
        </w:rPr>
        <w:lastRenderedPageBreak/>
        <w:t>a core genome of 4 223 058 nucleotides (4318 genes), whereas isolates from P2 and P6 were genetically less related to the isolates of P1 and P3–P5 (18 and 92 SNPs respectively).</w:t>
      </w:r>
    </w:p>
    <w:p w14:paraId="115035A0" w14:textId="77777777" w:rsidR="00221BE2" w:rsidRPr="003D314F" w:rsidRDefault="00221BE2" w:rsidP="00221BE2">
      <w:pPr>
        <w:spacing w:line="360" w:lineRule="auto"/>
        <w:jc w:val="left"/>
        <w:rPr>
          <w:rFonts w:cs="Calibri"/>
          <w:sz w:val="22"/>
          <w:szCs w:val="22"/>
          <w:lang w:val="en-US"/>
        </w:rPr>
      </w:pPr>
      <w:r w:rsidRPr="003D314F">
        <w:rPr>
          <w:rFonts w:cs="Calibri"/>
          <w:sz w:val="22"/>
          <w:szCs w:val="22"/>
          <w:lang w:val="en-US"/>
        </w:rPr>
        <w:t>According to patient-movement data, the 4 patients with the closely related clones (P1 and P3–P5) were never located on the same ward at the same time or in the same room at any given time during inpatient treatment. Klein (2021) observed temporal overlap in patient visits in the outpatient clinics. Patients 1 and 3 had only 1 overlap, whereas P3–P5 had overlapping clinic visits on multiple occasions. Patient 3 visited the outpatient department more than 50 times and P4 more than 60 times in 1 year. Patients 2 and 6 had no spatiotemporal overlap with any of the other patients. Overall, patient-movement data and epidemiological overlap were consistent with the molecular typing data.</w:t>
      </w:r>
    </w:p>
    <w:p w14:paraId="4D25FE7C" w14:textId="77777777" w:rsidR="00221BE2" w:rsidRDefault="00221BE2" w:rsidP="00221BE2">
      <w:pPr>
        <w:jc w:val="left"/>
        <w:rPr>
          <w:rFonts w:cs="Calibri"/>
          <w:b/>
          <w:sz w:val="22"/>
          <w:szCs w:val="22"/>
          <w:lang w:val="en-US"/>
        </w:rPr>
        <w:sectPr w:rsidR="00221BE2" w:rsidSect="00221BE2">
          <w:footerReference w:type="default" r:id="rId6"/>
          <w:pgSz w:w="11900" w:h="16840"/>
          <w:pgMar w:top="1440" w:right="1797" w:bottom="1440" w:left="1797" w:header="709" w:footer="709" w:gutter="0"/>
          <w:lnNumType w:countBy="1" w:restart="continuous"/>
          <w:cols w:space="708"/>
          <w:docGrid w:linePitch="313"/>
        </w:sectPr>
      </w:pPr>
    </w:p>
    <w:p w14:paraId="45A0C033" w14:textId="77777777" w:rsidR="00221BE2" w:rsidRPr="00221BE2" w:rsidRDefault="00221BE2" w:rsidP="00221BE2">
      <w:pPr>
        <w:rPr>
          <w:b/>
          <w:bCs/>
          <w:lang w:val="en-US"/>
        </w:rPr>
      </w:pPr>
      <w:bookmarkStart w:id="3" w:name="_Toc188447825"/>
      <w:r w:rsidRPr="00221BE2">
        <w:rPr>
          <w:b/>
          <w:bCs/>
          <w:lang w:val="en-US"/>
        </w:rPr>
        <w:lastRenderedPageBreak/>
        <w:t>Evidence table</w:t>
      </w:r>
      <w:bookmarkEnd w:id="3"/>
    </w:p>
    <w:p w14:paraId="42FA469C" w14:textId="77777777" w:rsidR="00221BE2" w:rsidRPr="00371C18" w:rsidRDefault="00221BE2" w:rsidP="00221BE2">
      <w:pPr>
        <w:jc w:val="left"/>
        <w:rPr>
          <w:rFonts w:cs="Calibri"/>
          <w:bCs/>
          <w:sz w:val="22"/>
          <w:szCs w:val="22"/>
          <w:lang w:val="en-US"/>
        </w:rPr>
      </w:pPr>
    </w:p>
    <w:tbl>
      <w:tblPr>
        <w:tblW w:w="13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3"/>
        <w:gridCol w:w="2291"/>
        <w:gridCol w:w="2368"/>
        <w:gridCol w:w="2069"/>
        <w:gridCol w:w="2100"/>
        <w:gridCol w:w="2235"/>
        <w:gridCol w:w="1554"/>
      </w:tblGrid>
      <w:tr w:rsidR="00221BE2" w:rsidRPr="00B1016D" w14:paraId="3AA4224E" w14:textId="77777777" w:rsidTr="000104D2">
        <w:trPr>
          <w:cantSplit/>
          <w:trHeight w:val="582"/>
        </w:trPr>
        <w:tc>
          <w:tcPr>
            <w:tcW w:w="1233" w:type="dxa"/>
            <w:shd w:val="clear" w:color="auto" w:fill="BFBFBF"/>
          </w:tcPr>
          <w:p w14:paraId="16739F99" w14:textId="77777777" w:rsidR="00221BE2" w:rsidRPr="00B1016D" w:rsidRDefault="00221BE2" w:rsidP="000104D2">
            <w:pPr>
              <w:spacing w:line="360" w:lineRule="auto"/>
              <w:jc w:val="left"/>
              <w:rPr>
                <w:rFonts w:cs="Calibri"/>
                <w:b/>
                <w:sz w:val="16"/>
                <w:szCs w:val="16"/>
              </w:rPr>
            </w:pPr>
            <w:r w:rsidRPr="00B1016D">
              <w:rPr>
                <w:rFonts w:cs="Calibri"/>
                <w:b/>
                <w:sz w:val="16"/>
                <w:szCs w:val="16"/>
              </w:rPr>
              <w:t>Study reference</w:t>
            </w:r>
          </w:p>
        </w:tc>
        <w:tc>
          <w:tcPr>
            <w:tcW w:w="2291" w:type="dxa"/>
            <w:shd w:val="clear" w:color="auto" w:fill="BFBFBF"/>
          </w:tcPr>
          <w:p w14:paraId="6CBE6AA6" w14:textId="77777777" w:rsidR="00221BE2" w:rsidRPr="00B1016D" w:rsidRDefault="00221BE2" w:rsidP="000104D2">
            <w:pPr>
              <w:spacing w:line="360" w:lineRule="auto"/>
              <w:jc w:val="left"/>
              <w:rPr>
                <w:rFonts w:cs="Calibri"/>
                <w:b/>
                <w:sz w:val="16"/>
                <w:szCs w:val="16"/>
              </w:rPr>
            </w:pPr>
            <w:r w:rsidRPr="00B1016D">
              <w:rPr>
                <w:rFonts w:cs="Calibri"/>
                <w:b/>
                <w:sz w:val="16"/>
                <w:szCs w:val="16"/>
              </w:rPr>
              <w:t>Study characteristics</w:t>
            </w:r>
          </w:p>
        </w:tc>
        <w:tc>
          <w:tcPr>
            <w:tcW w:w="2368" w:type="dxa"/>
            <w:shd w:val="clear" w:color="auto" w:fill="BFBFBF"/>
          </w:tcPr>
          <w:p w14:paraId="600E59BD" w14:textId="77777777" w:rsidR="00221BE2" w:rsidRPr="00B1016D" w:rsidRDefault="00221BE2" w:rsidP="000104D2">
            <w:pPr>
              <w:spacing w:line="360" w:lineRule="auto"/>
              <w:jc w:val="left"/>
              <w:rPr>
                <w:rFonts w:cs="Calibri"/>
                <w:b/>
                <w:sz w:val="16"/>
                <w:szCs w:val="16"/>
              </w:rPr>
            </w:pPr>
            <w:r w:rsidRPr="00B1016D">
              <w:rPr>
                <w:rFonts w:cs="Calibri"/>
                <w:b/>
                <w:sz w:val="16"/>
                <w:szCs w:val="16"/>
              </w:rPr>
              <w:t>Patient characteristics</w:t>
            </w:r>
          </w:p>
        </w:tc>
        <w:tc>
          <w:tcPr>
            <w:tcW w:w="2069" w:type="dxa"/>
            <w:shd w:val="clear" w:color="auto" w:fill="BFBFBF"/>
          </w:tcPr>
          <w:p w14:paraId="21959608" w14:textId="77777777" w:rsidR="00221BE2" w:rsidRPr="00B1016D" w:rsidRDefault="00221BE2" w:rsidP="000104D2">
            <w:pPr>
              <w:spacing w:line="360" w:lineRule="auto"/>
              <w:jc w:val="left"/>
              <w:rPr>
                <w:rFonts w:cs="Calibri"/>
                <w:b/>
                <w:sz w:val="16"/>
                <w:szCs w:val="16"/>
              </w:rPr>
            </w:pPr>
            <w:r w:rsidRPr="00B1016D">
              <w:rPr>
                <w:rFonts w:cs="Calibri"/>
                <w:b/>
                <w:sz w:val="16"/>
                <w:szCs w:val="16"/>
              </w:rPr>
              <w:t>Intervention (I)</w:t>
            </w:r>
          </w:p>
        </w:tc>
        <w:tc>
          <w:tcPr>
            <w:tcW w:w="2100" w:type="dxa"/>
            <w:shd w:val="clear" w:color="auto" w:fill="BFBFBF"/>
          </w:tcPr>
          <w:p w14:paraId="02A979BE" w14:textId="77777777" w:rsidR="00221BE2" w:rsidRPr="00B1016D" w:rsidRDefault="00221BE2" w:rsidP="000104D2">
            <w:pPr>
              <w:spacing w:line="360" w:lineRule="auto"/>
              <w:jc w:val="left"/>
              <w:rPr>
                <w:rFonts w:cs="Calibri"/>
                <w:b/>
                <w:sz w:val="16"/>
                <w:szCs w:val="16"/>
              </w:rPr>
            </w:pPr>
            <w:r>
              <w:rPr>
                <w:rFonts w:cs="Calibri"/>
                <w:b/>
                <w:sz w:val="16"/>
                <w:szCs w:val="16"/>
              </w:rPr>
              <w:t>Control (C)</w:t>
            </w:r>
          </w:p>
        </w:tc>
        <w:tc>
          <w:tcPr>
            <w:tcW w:w="2235" w:type="dxa"/>
            <w:shd w:val="clear" w:color="auto" w:fill="BFBFBF"/>
          </w:tcPr>
          <w:p w14:paraId="3AB0106B" w14:textId="77777777" w:rsidR="00221BE2" w:rsidRPr="00B1016D" w:rsidRDefault="00221BE2" w:rsidP="000104D2">
            <w:pPr>
              <w:spacing w:line="360" w:lineRule="auto"/>
              <w:jc w:val="left"/>
              <w:rPr>
                <w:rFonts w:cs="Calibri"/>
                <w:b/>
                <w:sz w:val="16"/>
                <w:szCs w:val="16"/>
                <w:lang w:val="en-US"/>
              </w:rPr>
            </w:pPr>
            <w:r w:rsidRPr="00B1016D">
              <w:rPr>
                <w:rFonts w:cs="Calibri"/>
                <w:b/>
                <w:sz w:val="16"/>
                <w:szCs w:val="16"/>
                <w:lang w:val="en-US"/>
              </w:rPr>
              <w:t>Outcome measures and effect size</w:t>
            </w:r>
          </w:p>
        </w:tc>
        <w:tc>
          <w:tcPr>
            <w:tcW w:w="1554" w:type="dxa"/>
            <w:shd w:val="clear" w:color="auto" w:fill="BFBFBF"/>
          </w:tcPr>
          <w:p w14:paraId="0F729AAA" w14:textId="77777777" w:rsidR="00221BE2" w:rsidRPr="00B1016D" w:rsidRDefault="00221BE2" w:rsidP="000104D2">
            <w:pPr>
              <w:spacing w:line="360" w:lineRule="auto"/>
              <w:jc w:val="left"/>
              <w:rPr>
                <w:rFonts w:cs="Calibri"/>
                <w:b/>
                <w:sz w:val="16"/>
                <w:szCs w:val="16"/>
              </w:rPr>
            </w:pPr>
            <w:r w:rsidRPr="00B1016D">
              <w:rPr>
                <w:rFonts w:cs="Calibri"/>
                <w:b/>
                <w:sz w:val="16"/>
                <w:szCs w:val="16"/>
              </w:rPr>
              <w:t>Comments</w:t>
            </w:r>
          </w:p>
        </w:tc>
      </w:tr>
      <w:tr w:rsidR="00221BE2" w:rsidRPr="00B1016D" w14:paraId="239006DF" w14:textId="77777777" w:rsidTr="000104D2">
        <w:tc>
          <w:tcPr>
            <w:tcW w:w="1233" w:type="dxa"/>
          </w:tcPr>
          <w:p w14:paraId="45C4ED2B" w14:textId="06528461" w:rsidR="00221BE2" w:rsidRPr="00B1016D" w:rsidRDefault="00221BE2" w:rsidP="000104D2">
            <w:pPr>
              <w:spacing w:line="360" w:lineRule="auto"/>
              <w:jc w:val="left"/>
              <w:rPr>
                <w:rFonts w:cs="Calibri"/>
                <w:sz w:val="16"/>
                <w:szCs w:val="16"/>
              </w:rPr>
            </w:pPr>
            <w:r w:rsidRPr="008C24F4">
              <w:rPr>
                <w:rFonts w:cs="Calibri"/>
                <w:sz w:val="16"/>
                <w:szCs w:val="16"/>
              </w:rPr>
              <w:t>Grabsch (2006)</w:t>
            </w:r>
            <w:r>
              <w:rPr>
                <w:rFonts w:cs="Calibri"/>
                <w:sz w:val="16"/>
                <w:szCs w:val="16"/>
              </w:rPr>
              <w:t xml:space="preserve"> </w:t>
            </w:r>
            <w:r>
              <w:rPr>
                <w:rFonts w:cs="Calibri"/>
                <w:sz w:val="16"/>
                <w:szCs w:val="16"/>
              </w:rPr>
              <w:fldChar w:fldCharType="begin"/>
            </w:r>
            <w:r w:rsidR="004F3E0D">
              <w:rPr>
                <w:rFonts w:cs="Calibri"/>
                <w:sz w:val="16"/>
                <w:szCs w:val="16"/>
              </w:rPr>
              <w:instrText xml:space="preserve"> ADDIN EN.CITE &lt;EndNote&gt;&lt;Cite&gt;&lt;Author&gt;Grabsch&lt;/Author&gt;&lt;Year&gt;2006&lt;/Year&gt;&lt;RecNum&gt;39&lt;/RecNum&gt;&lt;DisplayText&gt;(1)&lt;/DisplayText&gt;&lt;record&gt;&lt;rec-number&gt;39&lt;/rec-number&gt;&lt;foreign-keys&gt;&lt;key app="EN" db-id="5vp9p520yxz9d2e5pa4p9rwe9t2esfxrdzts" timestamp="1726568202"&gt;39&lt;/key&gt;&lt;/foreign-keys&gt;&lt;ref-type name="Journal Article"&gt;17&lt;/ref-type&gt;&lt;contributors&gt;&lt;authors&gt;&lt;author&gt;Grabsch, E. A.&lt;/author&gt;&lt;author&gt;Burrell, L. J.&lt;/author&gt;&lt;author&gt;Padiglione, A.&lt;/author&gt;&lt;author&gt;O&amp;apos;Keeffe, J. M.&lt;/author&gt;&lt;author&gt;Ballard, S.&lt;/author&gt;&lt;author&gt;Grayson, M. L.&lt;/author&gt;&lt;/authors&gt;&lt;/contributors&gt;&lt;auth-address&gt;Microbiology Department, Austin Health, Heidelberg, Victoria, Australia.&lt;/auth-address&gt;&lt;titles&gt;&lt;title&gt;Risk of environmental and healthcare worker contamination with vancomycin-resistant enterococci during outpatient procedures and hemodialysis&lt;/title&gt;&lt;secondary-title&gt;Infect Control Hosp Epidemiol&lt;/secondary-title&gt;&lt;/titles&gt;&lt;periodical&gt;&lt;full-title&gt;Infect Control Hosp Epidemiol&lt;/full-title&gt;&lt;/periodical&gt;&lt;pages&gt;287-93&lt;/pages&gt;&lt;volume&gt;27&lt;/volume&gt;&lt;number&gt;3&lt;/number&gt;&lt;edition&gt;20060228&lt;/edition&gt;&lt;keywords&gt;&lt;keyword&gt;Ambulatory Care&lt;/keyword&gt;&lt;keyword&gt;Enterococcus/*drug effects/isolation &amp;amp; purification&lt;/keyword&gt;&lt;keyword&gt;*Environmental Microbiology&lt;/keyword&gt;&lt;keyword&gt;Equipment and Supplies, Hospital/*microbiology&lt;/keyword&gt;&lt;keyword&gt;Feces/*microbiology&lt;/keyword&gt;&lt;keyword&gt;Hospital Units&lt;/keyword&gt;&lt;keyword&gt;Humans&lt;/keyword&gt;&lt;keyword&gt;Personnel, Hospital&lt;/keyword&gt;&lt;keyword&gt;*Referral and Consultation&lt;/keyword&gt;&lt;keyword&gt;*Renal Dialysis&lt;/keyword&gt;&lt;keyword&gt;*Vancomycin Resistance&lt;/keyword&gt;&lt;/keywords&gt;&lt;dates&gt;&lt;year&gt;2006&lt;/year&gt;&lt;pub-dates&gt;&lt;date&gt;Mar&lt;/date&gt;&lt;/pub-dates&gt;&lt;/dates&gt;&lt;isbn&gt;0899-823X (Print)&amp;#xD;0899-823X (Linking)&lt;/isbn&gt;&lt;accession-num&gt;16532417&lt;/accession-num&gt;&lt;urls&gt;&lt;related-urls&gt;&lt;url&gt;https://www.ncbi.nlm.nih.gov/pubmed/16532417&lt;/url&gt;&lt;/related-urls&gt;&lt;/urls&gt;&lt;electronic-resource-num&gt;10.1086/503174&lt;/electronic-resource-num&gt;&lt;remote-database-name&gt;Medline&lt;/remote-database-name&gt;&lt;remote-database-provider&gt;NLM&lt;/remote-database-provider&gt;&lt;/record&gt;&lt;/Cite&gt;&lt;/EndNote&gt;</w:instrText>
            </w:r>
            <w:r>
              <w:rPr>
                <w:rFonts w:cs="Calibri"/>
                <w:sz w:val="16"/>
                <w:szCs w:val="16"/>
              </w:rPr>
              <w:fldChar w:fldCharType="separate"/>
            </w:r>
            <w:r w:rsidR="004F3E0D">
              <w:rPr>
                <w:rFonts w:cs="Calibri"/>
                <w:noProof/>
                <w:sz w:val="16"/>
                <w:szCs w:val="16"/>
              </w:rPr>
              <w:t>(1)</w:t>
            </w:r>
            <w:r>
              <w:rPr>
                <w:rFonts w:cs="Calibri"/>
                <w:sz w:val="16"/>
                <w:szCs w:val="16"/>
              </w:rPr>
              <w:fldChar w:fldCharType="end"/>
            </w:r>
          </w:p>
        </w:tc>
        <w:tc>
          <w:tcPr>
            <w:tcW w:w="2291" w:type="dxa"/>
          </w:tcPr>
          <w:p w14:paraId="2ECB5480"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u w:val="single"/>
                <w:lang w:val="en-US"/>
              </w:rPr>
              <w:t>Type of study</w:t>
            </w:r>
            <w:r w:rsidRPr="00B1016D">
              <w:rPr>
                <w:rFonts w:cs="Calibri"/>
                <w:sz w:val="16"/>
                <w:szCs w:val="16"/>
                <w:lang w:val="en-US"/>
              </w:rPr>
              <w:t xml:space="preserve">: </w:t>
            </w:r>
            <w:r>
              <w:rPr>
                <w:rFonts w:cs="Calibri"/>
                <w:sz w:val="16"/>
                <w:szCs w:val="16"/>
                <w:lang w:val="en-US"/>
              </w:rPr>
              <w:t>observational study</w:t>
            </w:r>
          </w:p>
          <w:p w14:paraId="49759016" w14:textId="77777777" w:rsidR="00221BE2" w:rsidRPr="00B1016D" w:rsidRDefault="00221BE2" w:rsidP="000104D2">
            <w:pPr>
              <w:spacing w:line="360" w:lineRule="auto"/>
              <w:jc w:val="left"/>
              <w:rPr>
                <w:rFonts w:cs="Calibri"/>
                <w:sz w:val="16"/>
                <w:szCs w:val="16"/>
                <w:lang w:val="en-US"/>
              </w:rPr>
            </w:pPr>
          </w:p>
          <w:p w14:paraId="3E2570D0"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u w:val="single"/>
                <w:lang w:val="en-US"/>
              </w:rPr>
              <w:t>Setting and country</w:t>
            </w:r>
            <w:r w:rsidRPr="00B1016D">
              <w:rPr>
                <w:rFonts w:cs="Calibri"/>
                <w:sz w:val="16"/>
                <w:szCs w:val="16"/>
                <w:lang w:val="en-US"/>
              </w:rPr>
              <w:t xml:space="preserve">: </w:t>
            </w:r>
            <w:r w:rsidRPr="00987DE3">
              <w:rPr>
                <w:rFonts w:cs="Calibri"/>
                <w:sz w:val="16"/>
                <w:szCs w:val="16"/>
                <w:lang w:val="en-US"/>
              </w:rPr>
              <w:t>Outpatient consultation rooms, radiology rooms, and hemodialysis unit in a university teaching hospital, Victoria, Australia.</w:t>
            </w:r>
          </w:p>
          <w:p w14:paraId="3D65A6B7" w14:textId="77777777" w:rsidR="00221BE2" w:rsidRPr="00B1016D" w:rsidRDefault="00221BE2" w:rsidP="000104D2">
            <w:pPr>
              <w:spacing w:line="360" w:lineRule="auto"/>
              <w:jc w:val="left"/>
              <w:rPr>
                <w:rFonts w:cs="Calibri"/>
                <w:sz w:val="16"/>
                <w:szCs w:val="16"/>
                <w:lang w:val="en-US"/>
              </w:rPr>
            </w:pPr>
          </w:p>
          <w:p w14:paraId="7FB99B6F" w14:textId="77777777" w:rsidR="00221BE2" w:rsidRPr="008C24F4" w:rsidRDefault="00221BE2" w:rsidP="000104D2">
            <w:pPr>
              <w:spacing w:line="360" w:lineRule="auto"/>
              <w:jc w:val="left"/>
              <w:rPr>
                <w:rFonts w:cs="Calibri"/>
                <w:sz w:val="16"/>
                <w:szCs w:val="16"/>
                <w:lang w:val="en-US"/>
              </w:rPr>
            </w:pPr>
            <w:r w:rsidRPr="00B1016D">
              <w:rPr>
                <w:rFonts w:cs="Calibri"/>
                <w:sz w:val="16"/>
                <w:szCs w:val="16"/>
                <w:u w:val="single"/>
                <w:lang w:val="en-US"/>
              </w:rPr>
              <w:t>Funding and conflicts of interest</w:t>
            </w:r>
            <w:r w:rsidRPr="00B1016D">
              <w:rPr>
                <w:rFonts w:cs="Calibri"/>
                <w:sz w:val="16"/>
                <w:szCs w:val="16"/>
                <w:lang w:val="en-US"/>
              </w:rPr>
              <w:t xml:space="preserve">: </w:t>
            </w:r>
            <w:r w:rsidRPr="00987DE3">
              <w:rPr>
                <w:rFonts w:cs="Calibri"/>
                <w:sz w:val="16"/>
                <w:szCs w:val="16"/>
                <w:lang w:val="en-US"/>
              </w:rPr>
              <w:t>The study was supported by a Quality Improvement Grant from the Department of Human Services, Victoria, Australia. No conflicts of interest were reported.</w:t>
            </w:r>
          </w:p>
        </w:tc>
        <w:tc>
          <w:tcPr>
            <w:tcW w:w="2368" w:type="dxa"/>
          </w:tcPr>
          <w:p w14:paraId="0E8CF32E"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u w:val="single"/>
                <w:lang w:val="en-US"/>
              </w:rPr>
              <w:t>Inclusion criteria</w:t>
            </w:r>
            <w:r w:rsidRPr="00B1016D">
              <w:rPr>
                <w:rFonts w:cs="Calibri"/>
                <w:sz w:val="16"/>
                <w:szCs w:val="16"/>
                <w:lang w:val="en-US"/>
              </w:rPr>
              <w:t>:</w:t>
            </w:r>
          </w:p>
          <w:p w14:paraId="5059D6F2" w14:textId="77777777" w:rsidR="00221BE2" w:rsidRPr="00987DE3" w:rsidRDefault="00221BE2" w:rsidP="000104D2">
            <w:pPr>
              <w:spacing w:line="360" w:lineRule="auto"/>
              <w:jc w:val="left"/>
              <w:rPr>
                <w:rFonts w:cs="Calibri"/>
                <w:sz w:val="16"/>
                <w:szCs w:val="16"/>
                <w:lang w:val="en-US"/>
              </w:rPr>
            </w:pPr>
            <w:r w:rsidRPr="00987DE3">
              <w:rPr>
                <w:rFonts w:cs="Calibri"/>
                <w:sz w:val="16"/>
                <w:szCs w:val="16"/>
                <w:lang w:val="en-US"/>
              </w:rPr>
              <w:t>Fecally continent patients with confirmed vancomycin-resistant enterococci (VRE) colonization (cVRE) within 3 weeks of the study start.</w:t>
            </w:r>
          </w:p>
          <w:p w14:paraId="2197D456" w14:textId="77777777" w:rsidR="00221BE2" w:rsidRDefault="00221BE2" w:rsidP="000104D2">
            <w:pPr>
              <w:spacing w:line="360" w:lineRule="auto"/>
              <w:jc w:val="left"/>
              <w:rPr>
                <w:rFonts w:cs="Calibri"/>
                <w:sz w:val="16"/>
                <w:szCs w:val="16"/>
                <w:lang w:val="en-US"/>
              </w:rPr>
            </w:pPr>
            <w:r w:rsidRPr="00987DE3">
              <w:rPr>
                <w:rFonts w:cs="Calibri"/>
                <w:sz w:val="16"/>
                <w:szCs w:val="16"/>
                <w:lang w:val="en-US"/>
              </w:rPr>
              <w:t>Patients previously colonized with VRE (pVRE) with at least two negative rectal swab cultures and one negative fecal culture within 3 weeks of the study start.</w:t>
            </w:r>
          </w:p>
          <w:p w14:paraId="58B9B996" w14:textId="77777777" w:rsidR="00221BE2" w:rsidRPr="00B1016D" w:rsidRDefault="00221BE2" w:rsidP="000104D2">
            <w:pPr>
              <w:spacing w:line="360" w:lineRule="auto"/>
              <w:jc w:val="left"/>
              <w:rPr>
                <w:rFonts w:cs="Calibri"/>
                <w:sz w:val="16"/>
                <w:szCs w:val="16"/>
                <w:lang w:val="en-US"/>
              </w:rPr>
            </w:pPr>
          </w:p>
          <w:p w14:paraId="6811A13B"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u w:val="single"/>
                <w:lang w:val="en-US"/>
              </w:rPr>
              <w:t>Exclusion criteria</w:t>
            </w:r>
            <w:r w:rsidRPr="00B1016D">
              <w:rPr>
                <w:rFonts w:cs="Calibri"/>
                <w:sz w:val="16"/>
                <w:szCs w:val="16"/>
                <w:lang w:val="en-US"/>
              </w:rPr>
              <w:t>:</w:t>
            </w:r>
          </w:p>
          <w:p w14:paraId="07634A4D" w14:textId="77777777" w:rsidR="00221BE2" w:rsidRDefault="00221BE2" w:rsidP="000104D2">
            <w:pPr>
              <w:spacing w:line="360" w:lineRule="auto"/>
              <w:jc w:val="left"/>
              <w:rPr>
                <w:rFonts w:cs="Calibri"/>
                <w:sz w:val="16"/>
                <w:szCs w:val="16"/>
                <w:lang w:val="en-US"/>
              </w:rPr>
            </w:pPr>
            <w:r w:rsidRPr="00987DE3">
              <w:rPr>
                <w:rFonts w:cs="Calibri"/>
                <w:sz w:val="16"/>
                <w:szCs w:val="16"/>
                <w:lang w:val="en-US"/>
              </w:rPr>
              <w:t>Patients with incomplete or unavailable rectal swab/fecal culture data.</w:t>
            </w:r>
          </w:p>
          <w:p w14:paraId="072614BD" w14:textId="77777777" w:rsidR="00221BE2" w:rsidRPr="00B1016D" w:rsidRDefault="00221BE2" w:rsidP="000104D2">
            <w:pPr>
              <w:spacing w:line="360" w:lineRule="auto"/>
              <w:jc w:val="left"/>
              <w:rPr>
                <w:rFonts w:cs="Calibri"/>
                <w:sz w:val="16"/>
                <w:szCs w:val="16"/>
                <w:lang w:val="en-US"/>
              </w:rPr>
            </w:pPr>
          </w:p>
          <w:p w14:paraId="5AF642F1"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u w:val="single"/>
                <w:lang w:val="en-US"/>
              </w:rPr>
              <w:t>N total at baseline</w:t>
            </w:r>
            <w:r w:rsidRPr="00B1016D">
              <w:rPr>
                <w:rFonts w:cs="Calibri"/>
                <w:sz w:val="16"/>
                <w:szCs w:val="16"/>
                <w:lang w:val="en-US"/>
              </w:rPr>
              <w:t xml:space="preserve">: </w:t>
            </w:r>
          </w:p>
          <w:p w14:paraId="3472FECE" w14:textId="77777777" w:rsidR="00221BE2" w:rsidRPr="00987DE3" w:rsidRDefault="00221BE2" w:rsidP="000104D2">
            <w:pPr>
              <w:spacing w:line="360" w:lineRule="auto"/>
              <w:jc w:val="left"/>
              <w:rPr>
                <w:rFonts w:cs="Calibri"/>
                <w:sz w:val="16"/>
                <w:szCs w:val="16"/>
                <w:lang w:val="en-US"/>
              </w:rPr>
            </w:pPr>
            <w:r w:rsidRPr="00987DE3">
              <w:rPr>
                <w:rFonts w:cs="Calibri"/>
                <w:sz w:val="16"/>
                <w:szCs w:val="16"/>
                <w:lang w:val="en-US"/>
              </w:rPr>
              <w:t>14 cVRE patients (7 for mock outpatient and radiology sessions, 7 for hemodialysis sessions).</w:t>
            </w:r>
          </w:p>
          <w:p w14:paraId="3AA5E3DA" w14:textId="77777777" w:rsidR="00221BE2" w:rsidRPr="008C24F4" w:rsidRDefault="00221BE2" w:rsidP="000104D2">
            <w:pPr>
              <w:spacing w:line="360" w:lineRule="auto"/>
              <w:jc w:val="left"/>
              <w:rPr>
                <w:rFonts w:cs="Calibri"/>
                <w:sz w:val="16"/>
                <w:szCs w:val="16"/>
                <w:lang w:val="en-US"/>
              </w:rPr>
            </w:pPr>
            <w:r w:rsidRPr="00987DE3">
              <w:rPr>
                <w:rFonts w:cs="Calibri"/>
                <w:sz w:val="16"/>
                <w:szCs w:val="16"/>
                <w:lang w:val="en-US"/>
              </w:rPr>
              <w:lastRenderedPageBreak/>
              <w:t>7 pVRE patients for outpatient consultations</w:t>
            </w:r>
          </w:p>
        </w:tc>
        <w:tc>
          <w:tcPr>
            <w:tcW w:w="2069" w:type="dxa"/>
          </w:tcPr>
          <w:p w14:paraId="0922F2D2"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u w:val="single"/>
                <w:lang w:val="en-US"/>
              </w:rPr>
              <w:lastRenderedPageBreak/>
              <w:t>Describe intervention</w:t>
            </w:r>
            <w:r w:rsidRPr="00B1016D">
              <w:rPr>
                <w:rFonts w:cs="Calibri"/>
                <w:sz w:val="16"/>
                <w:szCs w:val="16"/>
                <w:lang w:val="en-US"/>
              </w:rPr>
              <w:t>:</w:t>
            </w:r>
          </w:p>
          <w:p w14:paraId="1CCA26DA" w14:textId="77777777" w:rsidR="00221BE2" w:rsidRPr="00987DE3" w:rsidRDefault="00221BE2" w:rsidP="000104D2">
            <w:pPr>
              <w:spacing w:line="360" w:lineRule="auto"/>
              <w:jc w:val="left"/>
              <w:rPr>
                <w:rFonts w:cs="Calibri"/>
                <w:sz w:val="16"/>
                <w:szCs w:val="16"/>
                <w:lang w:val="en-US"/>
              </w:rPr>
            </w:pPr>
            <w:r w:rsidRPr="00987DE3">
              <w:rPr>
                <w:rFonts w:cs="Calibri"/>
                <w:sz w:val="16"/>
                <w:szCs w:val="16"/>
                <w:lang w:val="en-US"/>
              </w:rPr>
              <w:t>Standardized mock outpatient consultations and radiology procedures performed in cleaned and microbiologically verified VRE-free areas</w:t>
            </w:r>
            <w:r>
              <w:rPr>
                <w:rFonts w:cs="Calibri"/>
                <w:sz w:val="16"/>
                <w:szCs w:val="16"/>
                <w:lang w:val="en-US"/>
              </w:rPr>
              <w:t xml:space="preserve"> with cVRE patients.</w:t>
            </w:r>
          </w:p>
        </w:tc>
        <w:tc>
          <w:tcPr>
            <w:tcW w:w="2100" w:type="dxa"/>
          </w:tcPr>
          <w:p w14:paraId="12413464" w14:textId="77777777" w:rsidR="00221BE2" w:rsidRDefault="00221BE2" w:rsidP="000104D2">
            <w:pPr>
              <w:spacing w:line="360" w:lineRule="auto"/>
              <w:jc w:val="left"/>
              <w:rPr>
                <w:rFonts w:cs="Calibri"/>
                <w:sz w:val="16"/>
                <w:szCs w:val="16"/>
                <w:u w:val="single"/>
                <w:lang w:val="en-US"/>
              </w:rPr>
            </w:pPr>
            <w:r>
              <w:rPr>
                <w:rFonts w:cs="Calibri"/>
                <w:sz w:val="16"/>
                <w:szCs w:val="16"/>
                <w:u w:val="single"/>
                <w:lang w:val="en-US"/>
              </w:rPr>
              <w:t>Describe control:</w:t>
            </w:r>
          </w:p>
          <w:p w14:paraId="6A83A6D5" w14:textId="77777777" w:rsidR="00221BE2" w:rsidRPr="008C24F4" w:rsidRDefault="00221BE2" w:rsidP="000104D2">
            <w:pPr>
              <w:spacing w:line="360" w:lineRule="auto"/>
              <w:jc w:val="left"/>
              <w:rPr>
                <w:rFonts w:cs="Calibri"/>
                <w:sz w:val="16"/>
                <w:szCs w:val="16"/>
                <w:lang w:val="en-US"/>
              </w:rPr>
            </w:pPr>
            <w:r w:rsidRPr="00987DE3">
              <w:rPr>
                <w:rFonts w:cs="Calibri"/>
                <w:sz w:val="16"/>
                <w:szCs w:val="16"/>
                <w:lang w:val="en-US"/>
              </w:rPr>
              <w:t>Standardized mock outpatient consultations and radiology procedures performed in cleaned and microbiologically verified VRE-free areas</w:t>
            </w:r>
            <w:r>
              <w:rPr>
                <w:rFonts w:cs="Calibri"/>
                <w:sz w:val="16"/>
                <w:szCs w:val="16"/>
                <w:lang w:val="en-US"/>
              </w:rPr>
              <w:t xml:space="preserve"> with pVRE patients.</w:t>
            </w:r>
          </w:p>
        </w:tc>
        <w:tc>
          <w:tcPr>
            <w:tcW w:w="2235" w:type="dxa"/>
          </w:tcPr>
          <w:p w14:paraId="57A436A8"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u w:val="single"/>
                <w:lang w:val="en-US"/>
              </w:rPr>
              <w:t>Outcome measures</w:t>
            </w:r>
            <w:r w:rsidRPr="00B1016D">
              <w:rPr>
                <w:rFonts w:cs="Calibri"/>
                <w:sz w:val="16"/>
                <w:szCs w:val="16"/>
                <w:lang w:val="en-US"/>
              </w:rPr>
              <w:t>:</w:t>
            </w:r>
          </w:p>
          <w:p w14:paraId="51D1BFD8" w14:textId="77777777" w:rsidR="00221BE2" w:rsidRPr="00987DE3" w:rsidRDefault="00221BE2" w:rsidP="000104D2">
            <w:pPr>
              <w:spacing w:line="360" w:lineRule="auto"/>
              <w:jc w:val="left"/>
              <w:rPr>
                <w:rFonts w:cs="Calibri"/>
                <w:sz w:val="16"/>
                <w:szCs w:val="16"/>
                <w:lang w:val="en-US"/>
              </w:rPr>
            </w:pPr>
            <w:r w:rsidRPr="00987DE3">
              <w:rPr>
                <w:rFonts w:cs="Calibri"/>
                <w:sz w:val="16"/>
                <w:szCs w:val="16"/>
                <w:lang w:val="en-US"/>
              </w:rPr>
              <w:t>Environmental contamination rates (e.g., chairs, couches, hemodialysis machines).</w:t>
            </w:r>
          </w:p>
          <w:p w14:paraId="76B9A220" w14:textId="77777777" w:rsidR="00221BE2" w:rsidRDefault="00221BE2" w:rsidP="000104D2">
            <w:pPr>
              <w:spacing w:line="360" w:lineRule="auto"/>
              <w:jc w:val="left"/>
              <w:rPr>
                <w:rFonts w:cs="Calibri"/>
                <w:sz w:val="16"/>
                <w:szCs w:val="16"/>
                <w:lang w:val="en-US"/>
              </w:rPr>
            </w:pPr>
          </w:p>
          <w:p w14:paraId="4A8D8B9A" w14:textId="77777777" w:rsidR="00221BE2" w:rsidRPr="00987DE3" w:rsidRDefault="00221BE2" w:rsidP="000104D2">
            <w:pPr>
              <w:spacing w:line="360" w:lineRule="auto"/>
              <w:jc w:val="left"/>
              <w:rPr>
                <w:rFonts w:cs="Calibri"/>
                <w:sz w:val="16"/>
                <w:szCs w:val="16"/>
                <w:lang w:val="en-US"/>
              </w:rPr>
            </w:pPr>
            <w:r w:rsidRPr="00987DE3">
              <w:rPr>
                <w:rFonts w:cs="Calibri"/>
                <w:sz w:val="16"/>
                <w:szCs w:val="16"/>
                <w:lang w:val="en-US"/>
              </w:rPr>
              <w:t>HCW contamination rates (e.g., hands, gowns).</w:t>
            </w:r>
          </w:p>
          <w:p w14:paraId="33317507" w14:textId="77777777" w:rsidR="00221BE2" w:rsidRDefault="00221BE2" w:rsidP="000104D2">
            <w:pPr>
              <w:spacing w:line="360" w:lineRule="auto"/>
              <w:jc w:val="left"/>
              <w:rPr>
                <w:rFonts w:cs="Calibri"/>
                <w:sz w:val="16"/>
                <w:szCs w:val="16"/>
                <w:lang w:val="en-US"/>
              </w:rPr>
            </w:pPr>
          </w:p>
          <w:p w14:paraId="0B635E78" w14:textId="77777777" w:rsidR="00221BE2" w:rsidRPr="00987DE3" w:rsidRDefault="00221BE2" w:rsidP="000104D2">
            <w:pPr>
              <w:spacing w:line="360" w:lineRule="auto"/>
              <w:jc w:val="left"/>
              <w:rPr>
                <w:rFonts w:cs="Calibri"/>
                <w:sz w:val="16"/>
                <w:szCs w:val="16"/>
                <w:lang w:val="en-US"/>
              </w:rPr>
            </w:pPr>
            <w:r w:rsidRPr="00987DE3">
              <w:rPr>
                <w:rFonts w:cs="Calibri"/>
                <w:sz w:val="16"/>
                <w:szCs w:val="16"/>
                <w:lang w:val="en-US"/>
              </w:rPr>
              <w:t>Patient hand contamination rates.</w:t>
            </w:r>
          </w:p>
          <w:p w14:paraId="7E2BDBA9" w14:textId="77777777" w:rsidR="00221BE2" w:rsidRDefault="00221BE2" w:rsidP="000104D2">
            <w:pPr>
              <w:spacing w:line="360" w:lineRule="auto"/>
              <w:jc w:val="left"/>
              <w:rPr>
                <w:rFonts w:cs="Calibri"/>
                <w:sz w:val="16"/>
                <w:szCs w:val="16"/>
                <w:lang w:val="en-US"/>
              </w:rPr>
            </w:pPr>
          </w:p>
          <w:p w14:paraId="7396D9D4" w14:textId="77777777" w:rsidR="00221BE2" w:rsidRPr="00B1016D" w:rsidRDefault="00221BE2" w:rsidP="000104D2">
            <w:pPr>
              <w:spacing w:line="360" w:lineRule="auto"/>
              <w:jc w:val="left"/>
              <w:rPr>
                <w:rFonts w:cs="Calibri"/>
                <w:sz w:val="16"/>
                <w:szCs w:val="16"/>
                <w:lang w:val="en-US"/>
              </w:rPr>
            </w:pPr>
            <w:r w:rsidRPr="00987DE3">
              <w:rPr>
                <w:rFonts w:cs="Calibri"/>
                <w:sz w:val="16"/>
                <w:szCs w:val="16"/>
                <w:lang w:val="en-US"/>
              </w:rPr>
              <w:t>Comparison of contamination rates between cVRE and pVRE groups.</w:t>
            </w:r>
          </w:p>
        </w:tc>
        <w:tc>
          <w:tcPr>
            <w:tcW w:w="1554" w:type="dxa"/>
          </w:tcPr>
          <w:p w14:paraId="7D2F8862" w14:textId="77777777" w:rsidR="00221BE2" w:rsidRPr="00B1016D" w:rsidRDefault="00221BE2" w:rsidP="000104D2">
            <w:pPr>
              <w:spacing w:line="360" w:lineRule="auto"/>
              <w:jc w:val="left"/>
              <w:rPr>
                <w:rFonts w:cs="Calibri"/>
                <w:sz w:val="16"/>
                <w:szCs w:val="16"/>
                <w:lang w:val="en-US"/>
              </w:rPr>
            </w:pPr>
            <w:r w:rsidRPr="00AD192F">
              <w:rPr>
                <w:rFonts w:cs="Calibri"/>
                <w:sz w:val="16"/>
                <w:szCs w:val="16"/>
                <w:lang w:val="en-US"/>
              </w:rPr>
              <w:t>Overall, contamination rates associated with pVRE patients attendance at</w:t>
            </w:r>
            <w:r>
              <w:rPr>
                <w:rFonts w:cs="Calibri"/>
                <w:sz w:val="16"/>
                <w:szCs w:val="16"/>
                <w:lang w:val="en-US"/>
              </w:rPr>
              <w:t xml:space="preserve"> </w:t>
            </w:r>
            <w:r w:rsidRPr="00AD192F">
              <w:rPr>
                <w:rFonts w:cs="Calibri"/>
                <w:sz w:val="16"/>
                <w:szCs w:val="16"/>
                <w:lang w:val="en-US"/>
              </w:rPr>
              <w:t>outpatient consultations were 12% of those noted for cVRE patients (odds ratio, 0.10; 95% confidence interval, 0.03-0.42; Pp.001)</w:t>
            </w:r>
          </w:p>
        </w:tc>
      </w:tr>
      <w:tr w:rsidR="00221BE2" w:rsidRPr="00B1016D" w14:paraId="0EAD7D8E" w14:textId="77777777" w:rsidTr="000104D2">
        <w:tc>
          <w:tcPr>
            <w:tcW w:w="1233" w:type="dxa"/>
          </w:tcPr>
          <w:p w14:paraId="676468CF" w14:textId="2D4FF9CE" w:rsidR="00221BE2" w:rsidRPr="008C24F4" w:rsidRDefault="00221BE2" w:rsidP="000104D2">
            <w:pPr>
              <w:spacing w:line="360" w:lineRule="auto"/>
              <w:jc w:val="left"/>
              <w:rPr>
                <w:rFonts w:cs="Calibri"/>
                <w:sz w:val="16"/>
                <w:szCs w:val="16"/>
              </w:rPr>
            </w:pPr>
            <w:r>
              <w:rPr>
                <w:rFonts w:cs="Calibri"/>
                <w:sz w:val="16"/>
                <w:szCs w:val="16"/>
              </w:rPr>
              <w:t xml:space="preserve">Heinrichs (2019) </w:t>
            </w:r>
            <w:r>
              <w:rPr>
                <w:rFonts w:cs="Calibri"/>
                <w:sz w:val="16"/>
                <w:szCs w:val="16"/>
              </w:rPr>
              <w:fldChar w:fldCharType="begin">
                <w:fldData xml:space="preserve">PEVuZE5vdGU+PENpdGU+PEF1dGhvcj5IZWlucmljaHM8L0F1dGhvcj48WWVhcj4yMDE5PC9ZZWFy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==
</w:fldData>
              </w:fldChar>
            </w:r>
            <w:r w:rsidR="004F3E0D">
              <w:rPr>
                <w:rFonts w:cs="Calibri"/>
                <w:sz w:val="16"/>
                <w:szCs w:val="16"/>
              </w:rPr>
              <w:instrText xml:space="preserve"> ADDIN EN.CITE </w:instrText>
            </w:r>
            <w:r w:rsidR="004F3E0D">
              <w:rPr>
                <w:rFonts w:cs="Calibri"/>
                <w:sz w:val="16"/>
                <w:szCs w:val="16"/>
              </w:rPr>
              <w:fldChar w:fldCharType="begin">
                <w:fldData xml:space="preserve">PEVuZE5vdGU+PENpdGU+PEF1dGhvcj5IZWlucmljaHM8L0F1dGhvcj48WWVhcj4yMDE5PC9ZZWFy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==
</w:fldData>
              </w:fldChar>
            </w:r>
            <w:r w:rsidR="004F3E0D">
              <w:rPr>
                <w:rFonts w:cs="Calibri"/>
                <w:sz w:val="16"/>
                <w:szCs w:val="16"/>
              </w:rPr>
              <w:instrText xml:space="preserve"> ADDIN EN.CITE.DATA </w:instrText>
            </w:r>
            <w:r w:rsidR="004F3E0D">
              <w:rPr>
                <w:rFonts w:cs="Calibri"/>
                <w:sz w:val="16"/>
                <w:szCs w:val="16"/>
              </w:rPr>
            </w:r>
            <w:r w:rsidR="004F3E0D">
              <w:rPr>
                <w:rFonts w:cs="Calibri"/>
                <w:sz w:val="16"/>
                <w:szCs w:val="16"/>
              </w:rPr>
              <w:fldChar w:fldCharType="end"/>
            </w:r>
            <w:r>
              <w:rPr>
                <w:rFonts w:cs="Calibri"/>
                <w:sz w:val="16"/>
                <w:szCs w:val="16"/>
              </w:rPr>
              <w:fldChar w:fldCharType="separate"/>
            </w:r>
            <w:r w:rsidR="004F3E0D">
              <w:rPr>
                <w:rFonts w:cs="Calibri"/>
                <w:noProof/>
                <w:sz w:val="16"/>
                <w:szCs w:val="16"/>
              </w:rPr>
              <w:t>(2)</w:t>
            </w:r>
            <w:r>
              <w:rPr>
                <w:rFonts w:cs="Calibri"/>
                <w:sz w:val="16"/>
                <w:szCs w:val="16"/>
              </w:rPr>
              <w:fldChar w:fldCharType="end"/>
            </w:r>
          </w:p>
        </w:tc>
        <w:tc>
          <w:tcPr>
            <w:tcW w:w="2291" w:type="dxa"/>
          </w:tcPr>
          <w:p w14:paraId="1215B833"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u w:val="single"/>
                <w:lang w:val="en-US"/>
              </w:rPr>
              <w:t>Type of study</w:t>
            </w:r>
            <w:r w:rsidRPr="00B1016D">
              <w:rPr>
                <w:rFonts w:cs="Calibri"/>
                <w:sz w:val="16"/>
                <w:szCs w:val="16"/>
                <w:lang w:val="en-US"/>
              </w:rPr>
              <w:t xml:space="preserve">: </w:t>
            </w:r>
            <w:r w:rsidRPr="00987DE3">
              <w:rPr>
                <w:rFonts w:cs="Calibri"/>
                <w:sz w:val="16"/>
                <w:szCs w:val="16"/>
                <w:lang w:val="en-US"/>
              </w:rPr>
              <w:t>Outbreak investigation study</w:t>
            </w:r>
          </w:p>
          <w:p w14:paraId="66483EB0" w14:textId="77777777" w:rsidR="00221BE2" w:rsidRPr="00B1016D" w:rsidRDefault="00221BE2" w:rsidP="000104D2">
            <w:pPr>
              <w:spacing w:line="360" w:lineRule="auto"/>
              <w:jc w:val="left"/>
              <w:rPr>
                <w:rFonts w:cs="Calibri"/>
                <w:sz w:val="16"/>
                <w:szCs w:val="16"/>
                <w:lang w:val="en-US"/>
              </w:rPr>
            </w:pPr>
          </w:p>
          <w:p w14:paraId="7C99CEAF"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u w:val="single"/>
                <w:lang w:val="en-US"/>
              </w:rPr>
              <w:t>Setting and country</w:t>
            </w:r>
            <w:r w:rsidRPr="00B1016D">
              <w:rPr>
                <w:rFonts w:cs="Calibri"/>
                <w:sz w:val="16"/>
                <w:szCs w:val="16"/>
                <w:lang w:val="en-US"/>
              </w:rPr>
              <w:t xml:space="preserve">: </w:t>
            </w:r>
            <w:r>
              <w:rPr>
                <w:rFonts w:cs="Calibri"/>
                <w:sz w:val="16"/>
                <w:szCs w:val="16"/>
                <w:lang w:val="en-US"/>
              </w:rPr>
              <w:t>1 academic (A) and 1 general (B) hospital and outpatient clinic in Belgium</w:t>
            </w:r>
          </w:p>
          <w:p w14:paraId="339B0D3B" w14:textId="77777777" w:rsidR="00221BE2" w:rsidRPr="00B1016D" w:rsidRDefault="00221BE2" w:rsidP="000104D2">
            <w:pPr>
              <w:spacing w:line="360" w:lineRule="auto"/>
              <w:jc w:val="left"/>
              <w:rPr>
                <w:rFonts w:cs="Calibri"/>
                <w:sz w:val="16"/>
                <w:szCs w:val="16"/>
                <w:lang w:val="en-US"/>
              </w:rPr>
            </w:pPr>
          </w:p>
          <w:p w14:paraId="5E575B6F" w14:textId="77777777" w:rsidR="00221BE2" w:rsidRPr="00B1016D" w:rsidRDefault="00221BE2" w:rsidP="000104D2">
            <w:pPr>
              <w:spacing w:line="360" w:lineRule="auto"/>
              <w:jc w:val="left"/>
              <w:rPr>
                <w:rFonts w:cs="Calibri"/>
                <w:sz w:val="16"/>
                <w:szCs w:val="16"/>
                <w:u w:val="single"/>
                <w:lang w:val="en-US"/>
              </w:rPr>
            </w:pPr>
            <w:r w:rsidRPr="00B1016D">
              <w:rPr>
                <w:rFonts w:cs="Calibri"/>
                <w:sz w:val="16"/>
                <w:szCs w:val="16"/>
                <w:u w:val="single"/>
                <w:lang w:val="en-US"/>
              </w:rPr>
              <w:t>Funding and conflicts of interest</w:t>
            </w:r>
            <w:r w:rsidRPr="00B1016D">
              <w:rPr>
                <w:rFonts w:cs="Calibri"/>
                <w:sz w:val="16"/>
                <w:szCs w:val="16"/>
                <w:lang w:val="en-US"/>
              </w:rPr>
              <w:t xml:space="preserve">: </w:t>
            </w:r>
            <w:r w:rsidRPr="00987DE3">
              <w:rPr>
                <w:rFonts w:cs="Calibri"/>
                <w:sz w:val="16"/>
                <w:szCs w:val="16"/>
                <w:lang w:val="en-US"/>
              </w:rPr>
              <w:t xml:space="preserve">Funded by the Bourse du Fonds Erasme Pour la Recherche Médicale (Belgium). </w:t>
            </w:r>
            <w:r>
              <w:rPr>
                <w:rFonts w:cs="Calibri"/>
                <w:sz w:val="16"/>
                <w:szCs w:val="16"/>
                <w:lang w:val="en-US"/>
              </w:rPr>
              <w:t>O</w:t>
            </w:r>
            <w:r w:rsidRPr="00987DE3">
              <w:rPr>
                <w:rFonts w:cs="Calibri"/>
                <w:sz w:val="16"/>
                <w:szCs w:val="16"/>
                <w:lang w:val="en-US"/>
              </w:rPr>
              <w:t>ne author receiv</w:t>
            </w:r>
            <w:r>
              <w:rPr>
                <w:rFonts w:cs="Calibri"/>
                <w:sz w:val="16"/>
                <w:szCs w:val="16"/>
                <w:lang w:val="en-US"/>
              </w:rPr>
              <w:t xml:space="preserve">ed </w:t>
            </w:r>
            <w:r w:rsidRPr="00987DE3">
              <w:rPr>
                <w:rFonts w:cs="Calibri"/>
                <w:sz w:val="16"/>
                <w:szCs w:val="16"/>
                <w:lang w:val="en-US"/>
              </w:rPr>
              <w:t>consultancy fees from Genoscreen.</w:t>
            </w:r>
          </w:p>
        </w:tc>
        <w:tc>
          <w:tcPr>
            <w:tcW w:w="2368" w:type="dxa"/>
          </w:tcPr>
          <w:p w14:paraId="585BAAB5" w14:textId="77777777" w:rsidR="00221BE2" w:rsidRDefault="00221BE2" w:rsidP="000104D2">
            <w:pPr>
              <w:spacing w:line="360" w:lineRule="auto"/>
              <w:jc w:val="left"/>
              <w:rPr>
                <w:rFonts w:cs="Calibri"/>
                <w:sz w:val="16"/>
                <w:szCs w:val="16"/>
                <w:lang w:val="en-US"/>
              </w:rPr>
            </w:pPr>
            <w:r w:rsidRPr="00B1016D">
              <w:rPr>
                <w:rFonts w:cs="Calibri"/>
                <w:sz w:val="16"/>
                <w:szCs w:val="16"/>
                <w:u w:val="single"/>
                <w:lang w:val="en-US"/>
              </w:rPr>
              <w:t>Inclusion criteria</w:t>
            </w:r>
            <w:r w:rsidRPr="00B1016D">
              <w:rPr>
                <w:rFonts w:cs="Calibri"/>
                <w:sz w:val="16"/>
                <w:szCs w:val="16"/>
                <w:lang w:val="en-US"/>
              </w:rPr>
              <w:t>:</w:t>
            </w:r>
          </w:p>
          <w:p w14:paraId="4FB0C57C" w14:textId="77777777" w:rsidR="00221BE2" w:rsidRPr="00B1016D" w:rsidRDefault="00221BE2" w:rsidP="000104D2">
            <w:pPr>
              <w:spacing w:line="360" w:lineRule="auto"/>
              <w:jc w:val="left"/>
              <w:rPr>
                <w:rFonts w:cs="Calibri"/>
                <w:sz w:val="16"/>
                <w:szCs w:val="16"/>
                <w:lang w:val="en-US"/>
              </w:rPr>
            </w:pPr>
            <w:r w:rsidRPr="00987DE3">
              <w:rPr>
                <w:rFonts w:cs="Calibri"/>
                <w:sz w:val="16"/>
                <w:szCs w:val="16"/>
                <w:lang w:val="en-US"/>
              </w:rPr>
              <w:t>Patients colonized or infected by carbapenem-nonsusceptible Klebsiella pneumoniae identified as outbreak cases based on molecular and epidemiological data.</w:t>
            </w:r>
          </w:p>
          <w:p w14:paraId="4B94F6D2" w14:textId="77777777" w:rsidR="00221BE2" w:rsidRPr="00B1016D" w:rsidRDefault="00221BE2" w:rsidP="000104D2">
            <w:pPr>
              <w:spacing w:line="360" w:lineRule="auto"/>
              <w:jc w:val="left"/>
              <w:rPr>
                <w:rFonts w:cs="Calibri"/>
                <w:sz w:val="16"/>
                <w:szCs w:val="16"/>
                <w:lang w:val="en-US"/>
              </w:rPr>
            </w:pPr>
          </w:p>
          <w:p w14:paraId="2CCDA8C9" w14:textId="77777777" w:rsidR="00221BE2" w:rsidRDefault="00221BE2" w:rsidP="000104D2">
            <w:pPr>
              <w:spacing w:line="360" w:lineRule="auto"/>
              <w:jc w:val="left"/>
              <w:rPr>
                <w:rFonts w:cs="Calibri"/>
                <w:sz w:val="16"/>
                <w:szCs w:val="16"/>
                <w:lang w:val="en-US"/>
              </w:rPr>
            </w:pPr>
            <w:r w:rsidRPr="00B1016D">
              <w:rPr>
                <w:rFonts w:cs="Calibri"/>
                <w:sz w:val="16"/>
                <w:szCs w:val="16"/>
                <w:u w:val="single"/>
                <w:lang w:val="en-US"/>
              </w:rPr>
              <w:t>Exclusion criteria</w:t>
            </w:r>
            <w:r w:rsidRPr="00B1016D">
              <w:rPr>
                <w:rFonts w:cs="Calibri"/>
                <w:sz w:val="16"/>
                <w:szCs w:val="16"/>
                <w:lang w:val="en-US"/>
              </w:rPr>
              <w:t>:</w:t>
            </w:r>
          </w:p>
          <w:p w14:paraId="68D10055" w14:textId="77777777" w:rsidR="00221BE2" w:rsidRPr="00B1016D" w:rsidRDefault="00221BE2" w:rsidP="000104D2">
            <w:pPr>
              <w:spacing w:line="360" w:lineRule="auto"/>
              <w:jc w:val="left"/>
              <w:rPr>
                <w:rFonts w:cs="Calibri"/>
                <w:sz w:val="16"/>
                <w:szCs w:val="16"/>
                <w:lang w:val="en-US"/>
              </w:rPr>
            </w:pPr>
            <w:r w:rsidRPr="00987DE3">
              <w:rPr>
                <w:rFonts w:cs="Calibri"/>
                <w:sz w:val="16"/>
                <w:szCs w:val="16"/>
                <w:lang w:val="en-US"/>
              </w:rPr>
              <w:t>Cases not related to the outbreak strain (different pulsotype or sequence type) or without molecular analysis.</w:t>
            </w:r>
          </w:p>
          <w:p w14:paraId="3506AA80" w14:textId="77777777" w:rsidR="00221BE2" w:rsidRPr="00B1016D" w:rsidRDefault="00221BE2" w:rsidP="000104D2">
            <w:pPr>
              <w:spacing w:line="360" w:lineRule="auto"/>
              <w:jc w:val="left"/>
              <w:rPr>
                <w:rFonts w:cs="Calibri"/>
                <w:sz w:val="16"/>
                <w:szCs w:val="16"/>
                <w:lang w:val="en-US"/>
              </w:rPr>
            </w:pPr>
          </w:p>
          <w:p w14:paraId="5BC7C05F"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u w:val="single"/>
                <w:lang w:val="en-US"/>
              </w:rPr>
              <w:t>N total at baseline</w:t>
            </w:r>
            <w:r w:rsidRPr="00B1016D">
              <w:rPr>
                <w:rFonts w:cs="Calibri"/>
                <w:sz w:val="16"/>
                <w:szCs w:val="16"/>
                <w:lang w:val="en-US"/>
              </w:rPr>
              <w:t xml:space="preserve">: </w:t>
            </w:r>
          </w:p>
          <w:p w14:paraId="192BEE7B" w14:textId="77777777" w:rsidR="00221BE2" w:rsidRPr="00987DE3" w:rsidRDefault="00221BE2" w:rsidP="000104D2">
            <w:pPr>
              <w:spacing w:line="360" w:lineRule="auto"/>
              <w:jc w:val="left"/>
              <w:rPr>
                <w:rFonts w:cs="Calibri"/>
                <w:sz w:val="16"/>
                <w:szCs w:val="16"/>
                <w:lang w:val="en-US"/>
              </w:rPr>
            </w:pPr>
            <w:r w:rsidRPr="00987DE3">
              <w:rPr>
                <w:rFonts w:cs="Calibri"/>
                <w:sz w:val="16"/>
                <w:szCs w:val="16"/>
                <w:lang w:val="en-US"/>
              </w:rPr>
              <w:t>74 isolates were analyzed:</w:t>
            </w:r>
          </w:p>
          <w:p w14:paraId="4568A2B9" w14:textId="77777777" w:rsidR="00221BE2" w:rsidRPr="00987DE3" w:rsidRDefault="00221BE2" w:rsidP="000104D2">
            <w:pPr>
              <w:spacing w:line="360" w:lineRule="auto"/>
              <w:jc w:val="left"/>
              <w:rPr>
                <w:rFonts w:cs="Calibri"/>
                <w:sz w:val="16"/>
                <w:szCs w:val="16"/>
                <w:lang w:val="en-US"/>
              </w:rPr>
            </w:pPr>
            <w:r w:rsidRPr="00987DE3">
              <w:rPr>
                <w:rFonts w:cs="Calibri"/>
                <w:sz w:val="16"/>
                <w:szCs w:val="16"/>
                <w:lang w:val="en-US"/>
              </w:rPr>
              <w:t>9 from Hospital A,</w:t>
            </w:r>
          </w:p>
          <w:p w14:paraId="5A377C55" w14:textId="77777777" w:rsidR="00221BE2" w:rsidRPr="00987DE3" w:rsidRDefault="00221BE2" w:rsidP="000104D2">
            <w:pPr>
              <w:spacing w:line="360" w:lineRule="auto"/>
              <w:jc w:val="left"/>
              <w:rPr>
                <w:rFonts w:cs="Calibri"/>
                <w:sz w:val="16"/>
                <w:szCs w:val="16"/>
                <w:lang w:val="en-US"/>
              </w:rPr>
            </w:pPr>
            <w:r w:rsidRPr="00987DE3">
              <w:rPr>
                <w:rFonts w:cs="Calibri"/>
                <w:sz w:val="16"/>
                <w:szCs w:val="16"/>
                <w:lang w:val="en-US"/>
              </w:rPr>
              <w:t>24 from Hospital B,</w:t>
            </w:r>
          </w:p>
          <w:p w14:paraId="1DA99CA7" w14:textId="77777777" w:rsidR="00221BE2" w:rsidRPr="00AD192F" w:rsidRDefault="00221BE2" w:rsidP="000104D2">
            <w:pPr>
              <w:spacing w:line="360" w:lineRule="auto"/>
              <w:jc w:val="left"/>
              <w:rPr>
                <w:rFonts w:cs="Calibri"/>
                <w:sz w:val="16"/>
                <w:szCs w:val="16"/>
                <w:lang w:val="en-US"/>
              </w:rPr>
            </w:pPr>
            <w:r w:rsidRPr="00987DE3">
              <w:rPr>
                <w:rFonts w:cs="Calibri"/>
                <w:sz w:val="16"/>
                <w:szCs w:val="16"/>
                <w:lang w:val="en-US"/>
              </w:rPr>
              <w:t>41 contemporary isolates from 15 other Belgian hospitals for comparison.</w:t>
            </w:r>
          </w:p>
        </w:tc>
        <w:tc>
          <w:tcPr>
            <w:tcW w:w="2069" w:type="dxa"/>
          </w:tcPr>
          <w:p w14:paraId="0EEB68FF"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u w:val="single"/>
                <w:lang w:val="en-US"/>
              </w:rPr>
              <w:t>Describe intervention</w:t>
            </w:r>
            <w:r w:rsidRPr="00B1016D">
              <w:rPr>
                <w:rFonts w:cs="Calibri"/>
                <w:sz w:val="16"/>
                <w:szCs w:val="16"/>
                <w:lang w:val="en-US"/>
              </w:rPr>
              <w:t>:</w:t>
            </w:r>
          </w:p>
          <w:p w14:paraId="7827A632" w14:textId="77777777" w:rsidR="00221BE2" w:rsidRPr="00987DE3" w:rsidRDefault="00221BE2" w:rsidP="000104D2">
            <w:pPr>
              <w:spacing w:line="360" w:lineRule="auto"/>
              <w:jc w:val="left"/>
              <w:rPr>
                <w:rFonts w:cs="Calibri"/>
                <w:sz w:val="16"/>
                <w:szCs w:val="16"/>
                <w:lang w:val="en-US"/>
              </w:rPr>
            </w:pPr>
            <w:r w:rsidRPr="00987DE3">
              <w:rPr>
                <w:rFonts w:cs="Calibri"/>
                <w:sz w:val="16"/>
                <w:szCs w:val="16"/>
                <w:lang w:val="en-US"/>
              </w:rPr>
              <w:t>WGS and epidemiological data were combined to trace the transmission routes and identify outbreak linkages. Infection control measures were retrospectively evaluated.</w:t>
            </w:r>
          </w:p>
        </w:tc>
        <w:tc>
          <w:tcPr>
            <w:tcW w:w="2100" w:type="dxa"/>
          </w:tcPr>
          <w:p w14:paraId="241FC8C6" w14:textId="77777777" w:rsidR="00221BE2" w:rsidRDefault="00221BE2" w:rsidP="000104D2">
            <w:pPr>
              <w:spacing w:line="360" w:lineRule="auto"/>
              <w:jc w:val="left"/>
              <w:rPr>
                <w:rFonts w:cs="Calibri"/>
                <w:sz w:val="16"/>
                <w:szCs w:val="16"/>
                <w:u w:val="single"/>
                <w:lang w:val="en-US"/>
              </w:rPr>
            </w:pPr>
            <w:r>
              <w:rPr>
                <w:rFonts w:cs="Calibri"/>
                <w:sz w:val="16"/>
                <w:szCs w:val="16"/>
                <w:u w:val="single"/>
                <w:lang w:val="en-US"/>
              </w:rPr>
              <w:t>Describe control:</w:t>
            </w:r>
          </w:p>
          <w:p w14:paraId="72660A1A" w14:textId="77777777" w:rsidR="00221BE2" w:rsidRPr="00987DE3" w:rsidRDefault="00221BE2" w:rsidP="000104D2">
            <w:pPr>
              <w:spacing w:line="360" w:lineRule="auto"/>
              <w:jc w:val="left"/>
              <w:rPr>
                <w:rFonts w:cs="Calibri"/>
                <w:sz w:val="16"/>
                <w:szCs w:val="16"/>
                <w:lang w:val="en-US"/>
              </w:rPr>
            </w:pPr>
            <w:r w:rsidRPr="00987DE3">
              <w:rPr>
                <w:rFonts w:cs="Calibri"/>
                <w:sz w:val="16"/>
                <w:szCs w:val="16"/>
                <w:lang w:val="en-US"/>
              </w:rPr>
              <w:t>Contemporary NDM-producing </w:t>
            </w:r>
            <w:r w:rsidRPr="00987DE3">
              <w:rPr>
                <w:rFonts w:cs="Calibri"/>
                <w:i/>
                <w:iCs/>
                <w:sz w:val="16"/>
                <w:szCs w:val="16"/>
                <w:lang w:val="en-US"/>
              </w:rPr>
              <w:t>K. pneumoniae</w:t>
            </w:r>
            <w:r w:rsidRPr="00987DE3">
              <w:rPr>
                <w:rFonts w:cs="Calibri"/>
                <w:sz w:val="16"/>
                <w:szCs w:val="16"/>
                <w:lang w:val="en-US"/>
              </w:rPr>
              <w:t> isolates collected from other hospitals in Belgium served as a control group for genetic comparison.</w:t>
            </w:r>
          </w:p>
        </w:tc>
        <w:tc>
          <w:tcPr>
            <w:tcW w:w="2235" w:type="dxa"/>
          </w:tcPr>
          <w:p w14:paraId="4F9E6DCC"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u w:val="single"/>
                <w:lang w:val="en-US"/>
              </w:rPr>
              <w:t>Outcome measures</w:t>
            </w:r>
            <w:r w:rsidRPr="00B1016D">
              <w:rPr>
                <w:rFonts w:cs="Calibri"/>
                <w:sz w:val="16"/>
                <w:szCs w:val="16"/>
                <w:lang w:val="en-US"/>
              </w:rPr>
              <w:t>:</w:t>
            </w:r>
          </w:p>
          <w:p w14:paraId="0BE70999" w14:textId="77777777" w:rsidR="00221BE2" w:rsidRDefault="00221BE2" w:rsidP="000104D2">
            <w:pPr>
              <w:spacing w:line="360" w:lineRule="auto"/>
              <w:jc w:val="left"/>
              <w:rPr>
                <w:rFonts w:cs="Calibri"/>
                <w:sz w:val="16"/>
                <w:szCs w:val="16"/>
                <w:lang w:val="en-US"/>
              </w:rPr>
            </w:pPr>
            <w:r w:rsidRPr="00987DE3">
              <w:rPr>
                <w:rFonts w:cs="Calibri"/>
                <w:sz w:val="16"/>
                <w:szCs w:val="16"/>
                <w:lang w:val="en-US"/>
              </w:rPr>
              <w:t>Identification of genetic similarities between outbreak isolates.</w:t>
            </w:r>
          </w:p>
          <w:p w14:paraId="3967E7EF" w14:textId="77777777" w:rsidR="00221BE2" w:rsidRPr="00987DE3" w:rsidRDefault="00221BE2" w:rsidP="000104D2">
            <w:pPr>
              <w:spacing w:line="360" w:lineRule="auto"/>
              <w:jc w:val="left"/>
              <w:rPr>
                <w:rFonts w:cs="Calibri"/>
                <w:sz w:val="16"/>
                <w:szCs w:val="16"/>
                <w:lang w:val="en-US"/>
              </w:rPr>
            </w:pPr>
          </w:p>
          <w:p w14:paraId="62397BE3" w14:textId="77777777" w:rsidR="00221BE2" w:rsidRDefault="00221BE2" w:rsidP="000104D2">
            <w:pPr>
              <w:spacing w:line="360" w:lineRule="auto"/>
              <w:jc w:val="left"/>
              <w:rPr>
                <w:rFonts w:cs="Calibri"/>
                <w:sz w:val="16"/>
                <w:szCs w:val="16"/>
                <w:lang w:val="en-US"/>
              </w:rPr>
            </w:pPr>
            <w:r w:rsidRPr="00987DE3">
              <w:rPr>
                <w:rFonts w:cs="Calibri"/>
                <w:sz w:val="16"/>
                <w:szCs w:val="16"/>
                <w:lang w:val="en-US"/>
              </w:rPr>
              <w:t>Determination of the transmission pathway linking the two hospitals.</w:t>
            </w:r>
          </w:p>
          <w:p w14:paraId="525298EB" w14:textId="77777777" w:rsidR="00221BE2" w:rsidRPr="00987DE3" w:rsidRDefault="00221BE2" w:rsidP="000104D2">
            <w:pPr>
              <w:spacing w:line="360" w:lineRule="auto"/>
              <w:jc w:val="left"/>
              <w:rPr>
                <w:rFonts w:cs="Calibri"/>
                <w:sz w:val="16"/>
                <w:szCs w:val="16"/>
                <w:lang w:val="en-US"/>
              </w:rPr>
            </w:pPr>
          </w:p>
          <w:p w14:paraId="45C146F6" w14:textId="77777777" w:rsidR="00221BE2" w:rsidRPr="00B1016D" w:rsidRDefault="00221BE2" w:rsidP="000104D2">
            <w:pPr>
              <w:spacing w:line="360" w:lineRule="auto"/>
              <w:jc w:val="left"/>
              <w:rPr>
                <w:rFonts w:cs="Calibri"/>
                <w:sz w:val="16"/>
                <w:szCs w:val="16"/>
                <w:u w:val="single"/>
                <w:lang w:val="en-US"/>
              </w:rPr>
            </w:pPr>
            <w:r w:rsidRPr="00987DE3">
              <w:rPr>
                <w:rFonts w:cs="Calibri"/>
                <w:sz w:val="16"/>
                <w:szCs w:val="16"/>
                <w:lang w:val="en-US"/>
              </w:rPr>
              <w:t>Resistance patterns and phylogenetic analysis of outbreak strains.</w:t>
            </w:r>
          </w:p>
        </w:tc>
        <w:tc>
          <w:tcPr>
            <w:tcW w:w="1554" w:type="dxa"/>
          </w:tcPr>
          <w:p w14:paraId="22CC322C" w14:textId="77777777" w:rsidR="00221BE2" w:rsidRPr="00B1016D" w:rsidRDefault="00221BE2" w:rsidP="000104D2">
            <w:pPr>
              <w:spacing w:line="360" w:lineRule="auto"/>
              <w:jc w:val="left"/>
              <w:rPr>
                <w:rFonts w:cs="Calibri"/>
                <w:sz w:val="16"/>
                <w:szCs w:val="16"/>
                <w:lang w:val="en-US"/>
              </w:rPr>
            </w:pPr>
            <w:r w:rsidRPr="00AD192F">
              <w:rPr>
                <w:rFonts w:cs="Calibri"/>
                <w:sz w:val="16"/>
                <w:szCs w:val="16"/>
                <w:lang w:val="en-US"/>
              </w:rPr>
              <w:t>We identified the outpatient clinic of hospital B as the probable bridging site between the</w:t>
            </w:r>
            <w:r>
              <w:rPr>
                <w:rFonts w:cs="Calibri"/>
                <w:sz w:val="16"/>
                <w:szCs w:val="16"/>
                <w:lang w:val="en-US"/>
              </w:rPr>
              <w:t xml:space="preserve"> </w:t>
            </w:r>
            <w:r w:rsidRPr="00AD192F">
              <w:rPr>
                <w:rFonts w:cs="Calibri"/>
                <w:sz w:val="16"/>
                <w:szCs w:val="16"/>
                <w:lang w:val="en-US"/>
              </w:rPr>
              <w:t>hospitals after combining epidemiological, phylogenetic, and resistome data</w:t>
            </w:r>
          </w:p>
        </w:tc>
      </w:tr>
      <w:tr w:rsidR="00221BE2" w:rsidRPr="00B1016D" w14:paraId="3FBDD9E6" w14:textId="77777777" w:rsidTr="000104D2">
        <w:tc>
          <w:tcPr>
            <w:tcW w:w="1233" w:type="dxa"/>
          </w:tcPr>
          <w:p w14:paraId="30B67393" w14:textId="0F93FB53" w:rsidR="00221BE2" w:rsidRDefault="00221BE2" w:rsidP="000104D2">
            <w:pPr>
              <w:spacing w:line="360" w:lineRule="auto"/>
              <w:jc w:val="left"/>
              <w:rPr>
                <w:rFonts w:cs="Calibri"/>
                <w:sz w:val="16"/>
                <w:szCs w:val="16"/>
              </w:rPr>
            </w:pPr>
            <w:r w:rsidRPr="008C24F4">
              <w:rPr>
                <w:rFonts w:cs="Calibri"/>
                <w:sz w:val="16"/>
                <w:szCs w:val="16"/>
              </w:rPr>
              <w:t>Kalocheretis (2004)</w:t>
            </w:r>
            <w:r>
              <w:rPr>
                <w:rFonts w:cs="Calibri"/>
                <w:sz w:val="16"/>
                <w:szCs w:val="16"/>
              </w:rPr>
              <w:t xml:space="preserve"> </w:t>
            </w:r>
            <w:r>
              <w:rPr>
                <w:rFonts w:cs="Calibri"/>
                <w:sz w:val="16"/>
                <w:szCs w:val="16"/>
              </w:rPr>
              <w:fldChar w:fldCharType="begin">
                <w:fldData xml:space="preserve">PEVuZE5vdGU+PENpdGU+PEF1dGhvcj5LYWxvY2hlcmV0aXM8L0F1dGhvcj48WWVhcj4yMDA0PC9Z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</w:fldData>
              </w:fldChar>
            </w:r>
            <w:r w:rsidR="004F3E0D">
              <w:rPr>
                <w:rFonts w:cs="Calibri"/>
                <w:sz w:val="16"/>
                <w:szCs w:val="16"/>
              </w:rPr>
              <w:instrText xml:space="preserve"> ADDIN EN.CITE </w:instrText>
            </w:r>
            <w:r w:rsidR="004F3E0D">
              <w:rPr>
                <w:rFonts w:cs="Calibri"/>
                <w:sz w:val="16"/>
                <w:szCs w:val="16"/>
              </w:rPr>
              <w:fldChar w:fldCharType="begin">
                <w:fldData xml:space="preserve">PEVuZE5vdGU+PENpdGU+PEF1dGhvcj5LYWxvY2hlcmV0aXM8L0F1dGhvcj48WWVhcj4yMDA0PC9Z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</w:fldData>
              </w:fldChar>
            </w:r>
            <w:r w:rsidR="004F3E0D">
              <w:rPr>
                <w:rFonts w:cs="Calibri"/>
                <w:sz w:val="16"/>
                <w:szCs w:val="16"/>
              </w:rPr>
              <w:instrText xml:space="preserve"> ADDIN EN.CITE.DATA </w:instrText>
            </w:r>
            <w:r w:rsidR="004F3E0D">
              <w:rPr>
                <w:rFonts w:cs="Calibri"/>
                <w:sz w:val="16"/>
                <w:szCs w:val="16"/>
              </w:rPr>
            </w:r>
            <w:r w:rsidR="004F3E0D">
              <w:rPr>
                <w:rFonts w:cs="Calibri"/>
                <w:sz w:val="16"/>
                <w:szCs w:val="16"/>
              </w:rPr>
              <w:fldChar w:fldCharType="end"/>
            </w:r>
            <w:r>
              <w:rPr>
                <w:rFonts w:cs="Calibri"/>
                <w:sz w:val="16"/>
                <w:szCs w:val="16"/>
              </w:rPr>
              <w:fldChar w:fldCharType="separate"/>
            </w:r>
            <w:r w:rsidR="004F3E0D">
              <w:rPr>
                <w:rFonts w:cs="Calibri"/>
                <w:noProof/>
                <w:sz w:val="16"/>
                <w:szCs w:val="16"/>
              </w:rPr>
              <w:t>(3)</w:t>
            </w:r>
            <w:r>
              <w:rPr>
                <w:rFonts w:cs="Calibri"/>
                <w:sz w:val="16"/>
                <w:szCs w:val="16"/>
              </w:rPr>
              <w:fldChar w:fldCharType="end"/>
            </w:r>
          </w:p>
        </w:tc>
        <w:tc>
          <w:tcPr>
            <w:tcW w:w="2291" w:type="dxa"/>
          </w:tcPr>
          <w:p w14:paraId="627C90B6"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u w:val="single"/>
                <w:lang w:val="en-US"/>
              </w:rPr>
              <w:t>Type of study</w:t>
            </w:r>
            <w:r w:rsidRPr="00B1016D">
              <w:rPr>
                <w:rFonts w:cs="Calibri"/>
                <w:sz w:val="16"/>
                <w:szCs w:val="16"/>
                <w:lang w:val="en-US"/>
              </w:rPr>
              <w:t xml:space="preserve">: </w:t>
            </w:r>
            <w:r w:rsidRPr="00AD192F">
              <w:rPr>
                <w:rFonts w:cs="Calibri"/>
                <w:sz w:val="16"/>
                <w:szCs w:val="16"/>
                <w:lang w:val="en-US"/>
              </w:rPr>
              <w:t>Observational cross-sectional study</w:t>
            </w:r>
          </w:p>
          <w:p w14:paraId="5FC88CCD" w14:textId="77777777" w:rsidR="00221BE2" w:rsidRPr="00B1016D" w:rsidRDefault="00221BE2" w:rsidP="000104D2">
            <w:pPr>
              <w:spacing w:line="360" w:lineRule="auto"/>
              <w:jc w:val="left"/>
              <w:rPr>
                <w:rFonts w:cs="Calibri"/>
                <w:sz w:val="16"/>
                <w:szCs w:val="16"/>
                <w:lang w:val="en-US"/>
              </w:rPr>
            </w:pPr>
          </w:p>
          <w:p w14:paraId="2BCE89E3"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u w:val="single"/>
                <w:lang w:val="en-US"/>
              </w:rPr>
              <w:t>Setting and country</w:t>
            </w:r>
            <w:r w:rsidRPr="00B1016D">
              <w:rPr>
                <w:rFonts w:cs="Calibri"/>
                <w:sz w:val="16"/>
                <w:szCs w:val="16"/>
                <w:lang w:val="en-US"/>
              </w:rPr>
              <w:t xml:space="preserve">: </w:t>
            </w:r>
            <w:r>
              <w:rPr>
                <w:rFonts w:cs="Calibri"/>
                <w:sz w:val="16"/>
                <w:szCs w:val="16"/>
                <w:lang w:val="en-US"/>
              </w:rPr>
              <w:t>4</w:t>
            </w:r>
            <w:r w:rsidRPr="00AD192F">
              <w:rPr>
                <w:rFonts w:cs="Calibri"/>
                <w:sz w:val="16"/>
                <w:szCs w:val="16"/>
                <w:lang w:val="en-US"/>
              </w:rPr>
              <w:t xml:space="preserve"> dialysis units in Athens, Greece, </w:t>
            </w:r>
            <w:r w:rsidRPr="00AD192F">
              <w:rPr>
                <w:rFonts w:cs="Calibri"/>
                <w:sz w:val="16"/>
                <w:szCs w:val="16"/>
                <w:lang w:val="en-US"/>
              </w:rPr>
              <w:lastRenderedPageBreak/>
              <w:t xml:space="preserve">including </w:t>
            </w:r>
            <w:r>
              <w:rPr>
                <w:rFonts w:cs="Calibri"/>
                <w:sz w:val="16"/>
                <w:szCs w:val="16"/>
                <w:lang w:val="en-US"/>
              </w:rPr>
              <w:t>1</w:t>
            </w:r>
            <w:r w:rsidRPr="00AD192F">
              <w:rPr>
                <w:rFonts w:cs="Calibri"/>
                <w:sz w:val="16"/>
                <w:szCs w:val="16"/>
                <w:lang w:val="en-US"/>
              </w:rPr>
              <w:t xml:space="preserve"> located within a tertiary care public hospital and </w:t>
            </w:r>
            <w:r>
              <w:rPr>
                <w:rFonts w:cs="Calibri"/>
                <w:sz w:val="16"/>
                <w:szCs w:val="16"/>
                <w:lang w:val="en-US"/>
              </w:rPr>
              <w:t>3</w:t>
            </w:r>
            <w:r w:rsidRPr="00AD192F">
              <w:rPr>
                <w:rFonts w:cs="Calibri"/>
                <w:sz w:val="16"/>
                <w:szCs w:val="16"/>
                <w:lang w:val="en-US"/>
              </w:rPr>
              <w:t xml:space="preserve"> private centers</w:t>
            </w:r>
          </w:p>
          <w:p w14:paraId="2D8C9525" w14:textId="77777777" w:rsidR="00221BE2" w:rsidRPr="00B1016D" w:rsidRDefault="00221BE2" w:rsidP="000104D2">
            <w:pPr>
              <w:spacing w:line="360" w:lineRule="auto"/>
              <w:jc w:val="left"/>
              <w:rPr>
                <w:rFonts w:cs="Calibri"/>
                <w:sz w:val="16"/>
                <w:szCs w:val="16"/>
                <w:lang w:val="en-US"/>
              </w:rPr>
            </w:pPr>
          </w:p>
          <w:p w14:paraId="05427174" w14:textId="77777777" w:rsidR="00221BE2" w:rsidRPr="00B1016D" w:rsidRDefault="00221BE2" w:rsidP="000104D2">
            <w:pPr>
              <w:spacing w:line="360" w:lineRule="auto"/>
              <w:jc w:val="left"/>
              <w:rPr>
                <w:rFonts w:cs="Calibri"/>
                <w:sz w:val="16"/>
                <w:szCs w:val="16"/>
                <w:u w:val="single"/>
                <w:lang w:val="en-US"/>
              </w:rPr>
            </w:pPr>
            <w:r w:rsidRPr="00B1016D">
              <w:rPr>
                <w:rFonts w:cs="Calibri"/>
                <w:sz w:val="16"/>
                <w:szCs w:val="16"/>
                <w:u w:val="single"/>
                <w:lang w:val="en-US"/>
              </w:rPr>
              <w:t>Funding and conflicts of interest</w:t>
            </w:r>
            <w:r w:rsidRPr="00B1016D">
              <w:rPr>
                <w:rFonts w:cs="Calibri"/>
                <w:sz w:val="16"/>
                <w:szCs w:val="16"/>
                <w:lang w:val="en-US"/>
              </w:rPr>
              <w:t xml:space="preserve">: </w:t>
            </w:r>
            <w:r w:rsidRPr="00AD192F">
              <w:rPr>
                <w:rFonts w:cs="Calibri"/>
                <w:sz w:val="16"/>
                <w:szCs w:val="16"/>
                <w:lang w:val="en-US"/>
              </w:rPr>
              <w:t>Partially supported by a Fellowship from the European Society for Clinical Microbiology and Infectious Diseases. No conflicts of interest were reported.</w:t>
            </w:r>
          </w:p>
        </w:tc>
        <w:tc>
          <w:tcPr>
            <w:tcW w:w="2368" w:type="dxa"/>
          </w:tcPr>
          <w:p w14:paraId="61072DC7" w14:textId="77777777" w:rsidR="00221BE2" w:rsidRDefault="00221BE2" w:rsidP="000104D2">
            <w:pPr>
              <w:spacing w:line="360" w:lineRule="auto"/>
              <w:jc w:val="left"/>
              <w:rPr>
                <w:rFonts w:cs="Calibri"/>
                <w:sz w:val="16"/>
                <w:szCs w:val="16"/>
                <w:lang w:val="en-US"/>
              </w:rPr>
            </w:pPr>
            <w:r w:rsidRPr="00B1016D">
              <w:rPr>
                <w:rFonts w:cs="Calibri"/>
                <w:sz w:val="16"/>
                <w:szCs w:val="16"/>
                <w:u w:val="single"/>
                <w:lang w:val="en-US"/>
              </w:rPr>
              <w:lastRenderedPageBreak/>
              <w:t>Inclusion criteria</w:t>
            </w:r>
            <w:r w:rsidRPr="00B1016D">
              <w:rPr>
                <w:rFonts w:cs="Calibri"/>
                <w:sz w:val="16"/>
                <w:szCs w:val="16"/>
                <w:lang w:val="en-US"/>
              </w:rPr>
              <w:t>:</w:t>
            </w:r>
          </w:p>
          <w:p w14:paraId="6B7425CC" w14:textId="77777777" w:rsidR="00221BE2" w:rsidRPr="00B1016D" w:rsidRDefault="00221BE2" w:rsidP="000104D2">
            <w:pPr>
              <w:spacing w:line="360" w:lineRule="auto"/>
              <w:jc w:val="left"/>
              <w:rPr>
                <w:rFonts w:cs="Calibri"/>
                <w:sz w:val="16"/>
                <w:szCs w:val="16"/>
                <w:lang w:val="en-US"/>
              </w:rPr>
            </w:pPr>
            <w:r w:rsidRPr="00AD192F">
              <w:rPr>
                <w:rFonts w:cs="Calibri"/>
                <w:sz w:val="16"/>
                <w:szCs w:val="16"/>
                <w:lang w:val="en-US"/>
              </w:rPr>
              <w:t>Hemodialysis patients who consented to participate in the study.</w:t>
            </w:r>
          </w:p>
          <w:p w14:paraId="61DB02A3" w14:textId="77777777" w:rsidR="00221BE2" w:rsidRPr="00B1016D" w:rsidRDefault="00221BE2" w:rsidP="000104D2">
            <w:pPr>
              <w:spacing w:line="360" w:lineRule="auto"/>
              <w:jc w:val="left"/>
              <w:rPr>
                <w:rFonts w:cs="Calibri"/>
                <w:sz w:val="16"/>
                <w:szCs w:val="16"/>
                <w:lang w:val="en-US"/>
              </w:rPr>
            </w:pPr>
          </w:p>
          <w:p w14:paraId="2A0106E6"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u w:val="single"/>
                <w:lang w:val="en-US"/>
              </w:rPr>
              <w:lastRenderedPageBreak/>
              <w:t>Exclusion criteria</w:t>
            </w:r>
            <w:r w:rsidRPr="00B1016D">
              <w:rPr>
                <w:rFonts w:cs="Calibri"/>
                <w:sz w:val="16"/>
                <w:szCs w:val="16"/>
                <w:lang w:val="en-US"/>
              </w:rPr>
              <w:t>:</w:t>
            </w:r>
          </w:p>
          <w:p w14:paraId="04727DAD" w14:textId="77777777" w:rsidR="00221BE2" w:rsidRDefault="00221BE2" w:rsidP="000104D2">
            <w:pPr>
              <w:spacing w:line="360" w:lineRule="auto"/>
              <w:jc w:val="left"/>
              <w:rPr>
                <w:rFonts w:cs="Calibri"/>
                <w:sz w:val="16"/>
                <w:szCs w:val="16"/>
                <w:lang w:val="en-US"/>
              </w:rPr>
            </w:pPr>
            <w:r>
              <w:rPr>
                <w:rFonts w:cs="Calibri"/>
                <w:sz w:val="16"/>
                <w:szCs w:val="16"/>
                <w:lang w:val="en-US"/>
              </w:rPr>
              <w:t>-</w:t>
            </w:r>
          </w:p>
          <w:p w14:paraId="374BFA57" w14:textId="77777777" w:rsidR="00221BE2" w:rsidRPr="00B1016D" w:rsidRDefault="00221BE2" w:rsidP="000104D2">
            <w:pPr>
              <w:spacing w:line="360" w:lineRule="auto"/>
              <w:jc w:val="left"/>
              <w:rPr>
                <w:rFonts w:cs="Calibri"/>
                <w:sz w:val="16"/>
                <w:szCs w:val="16"/>
                <w:lang w:val="en-US"/>
              </w:rPr>
            </w:pPr>
          </w:p>
          <w:p w14:paraId="78CFA0B0" w14:textId="77777777" w:rsidR="00221BE2" w:rsidRPr="00AD192F" w:rsidRDefault="00221BE2" w:rsidP="000104D2">
            <w:pPr>
              <w:spacing w:line="360" w:lineRule="auto"/>
              <w:jc w:val="left"/>
              <w:rPr>
                <w:rFonts w:cs="Calibri"/>
                <w:sz w:val="16"/>
                <w:szCs w:val="16"/>
                <w:lang w:val="en-US"/>
              </w:rPr>
            </w:pPr>
            <w:r w:rsidRPr="00B1016D">
              <w:rPr>
                <w:rFonts w:cs="Calibri"/>
                <w:sz w:val="16"/>
                <w:szCs w:val="16"/>
                <w:u w:val="single"/>
                <w:lang w:val="en-US"/>
              </w:rPr>
              <w:t>N total at baseline</w:t>
            </w:r>
            <w:r w:rsidRPr="00B1016D">
              <w:rPr>
                <w:rFonts w:cs="Calibri"/>
                <w:sz w:val="16"/>
                <w:szCs w:val="16"/>
                <w:lang w:val="en-US"/>
              </w:rPr>
              <w:t xml:space="preserve">: </w:t>
            </w:r>
            <w:r>
              <w:rPr>
                <w:rFonts w:cs="Calibri"/>
                <w:sz w:val="16"/>
                <w:szCs w:val="16"/>
                <w:lang w:val="en-US"/>
              </w:rPr>
              <w:t>334</w:t>
            </w:r>
          </w:p>
        </w:tc>
        <w:tc>
          <w:tcPr>
            <w:tcW w:w="2069" w:type="dxa"/>
          </w:tcPr>
          <w:p w14:paraId="50546BE9"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u w:val="single"/>
                <w:lang w:val="en-US"/>
              </w:rPr>
              <w:lastRenderedPageBreak/>
              <w:t>Describe intervention</w:t>
            </w:r>
            <w:r w:rsidRPr="00B1016D">
              <w:rPr>
                <w:rFonts w:cs="Calibri"/>
                <w:sz w:val="16"/>
                <w:szCs w:val="16"/>
                <w:lang w:val="en-US"/>
              </w:rPr>
              <w:t>:</w:t>
            </w:r>
          </w:p>
          <w:p w14:paraId="51BC99BE" w14:textId="77777777" w:rsidR="00221BE2" w:rsidRPr="00AD192F" w:rsidRDefault="00221BE2" w:rsidP="000104D2">
            <w:pPr>
              <w:spacing w:line="360" w:lineRule="auto"/>
              <w:jc w:val="left"/>
              <w:rPr>
                <w:rFonts w:cs="Calibri"/>
                <w:sz w:val="16"/>
                <w:szCs w:val="16"/>
                <w:lang w:val="en-US"/>
              </w:rPr>
            </w:pPr>
            <w:r w:rsidRPr="00AD192F">
              <w:rPr>
                <w:rFonts w:cs="Calibri"/>
                <w:sz w:val="16"/>
                <w:szCs w:val="16"/>
                <w:lang w:val="en-US"/>
              </w:rPr>
              <w:t xml:space="preserve">Rectal swabs or stool samples were collected and cultured for VRE detection. Isolates were identified and </w:t>
            </w:r>
            <w:r w:rsidRPr="00AD192F">
              <w:rPr>
                <w:rFonts w:cs="Calibri"/>
                <w:sz w:val="16"/>
                <w:szCs w:val="16"/>
                <w:lang w:val="en-US"/>
              </w:rPr>
              <w:lastRenderedPageBreak/>
              <w:t>typed using molecular methods. Demographic and clinical data were analyzed to identify risk factors for VRE colonization.</w:t>
            </w:r>
          </w:p>
        </w:tc>
        <w:tc>
          <w:tcPr>
            <w:tcW w:w="2100" w:type="dxa"/>
          </w:tcPr>
          <w:p w14:paraId="4B62EE88" w14:textId="77777777" w:rsidR="00221BE2" w:rsidRDefault="00221BE2" w:rsidP="000104D2">
            <w:pPr>
              <w:spacing w:line="360" w:lineRule="auto"/>
              <w:jc w:val="left"/>
              <w:rPr>
                <w:rFonts w:cs="Calibri"/>
                <w:sz w:val="16"/>
                <w:szCs w:val="16"/>
                <w:u w:val="single"/>
                <w:lang w:val="en-US"/>
              </w:rPr>
            </w:pPr>
            <w:r>
              <w:rPr>
                <w:rFonts w:cs="Calibri"/>
                <w:sz w:val="16"/>
                <w:szCs w:val="16"/>
                <w:u w:val="single"/>
                <w:lang w:val="en-US"/>
              </w:rPr>
              <w:lastRenderedPageBreak/>
              <w:t>Describe control:</w:t>
            </w:r>
          </w:p>
          <w:p w14:paraId="2D65AF73" w14:textId="77777777" w:rsidR="00221BE2" w:rsidRPr="00AD192F" w:rsidRDefault="00221BE2" w:rsidP="000104D2">
            <w:pPr>
              <w:spacing w:line="360" w:lineRule="auto"/>
              <w:jc w:val="left"/>
              <w:rPr>
                <w:rFonts w:cs="Calibri"/>
                <w:sz w:val="16"/>
                <w:szCs w:val="16"/>
                <w:lang w:val="en-US"/>
              </w:rPr>
            </w:pPr>
            <w:r w:rsidRPr="00AD192F">
              <w:rPr>
                <w:rFonts w:cs="Calibri"/>
                <w:sz w:val="16"/>
                <w:szCs w:val="16"/>
                <w:lang w:val="en-US"/>
              </w:rPr>
              <w:t>-</w:t>
            </w:r>
          </w:p>
        </w:tc>
        <w:tc>
          <w:tcPr>
            <w:tcW w:w="2235" w:type="dxa"/>
          </w:tcPr>
          <w:p w14:paraId="310892AA"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u w:val="single"/>
                <w:lang w:val="en-US"/>
              </w:rPr>
              <w:t>Outcome measures</w:t>
            </w:r>
            <w:r w:rsidRPr="00B1016D">
              <w:rPr>
                <w:rFonts w:cs="Calibri"/>
                <w:sz w:val="16"/>
                <w:szCs w:val="16"/>
                <w:lang w:val="en-US"/>
              </w:rPr>
              <w:t>:</w:t>
            </w:r>
          </w:p>
          <w:p w14:paraId="30EF4CF7" w14:textId="77777777" w:rsidR="00221BE2" w:rsidRDefault="00221BE2" w:rsidP="000104D2">
            <w:pPr>
              <w:spacing w:line="360" w:lineRule="auto"/>
              <w:jc w:val="left"/>
              <w:rPr>
                <w:rFonts w:cs="Calibri"/>
                <w:sz w:val="16"/>
                <w:szCs w:val="16"/>
                <w:lang w:val="en-US"/>
              </w:rPr>
            </w:pPr>
            <w:r w:rsidRPr="00AD192F">
              <w:rPr>
                <w:rFonts w:cs="Calibri"/>
                <w:sz w:val="16"/>
                <w:szCs w:val="16"/>
                <w:lang w:val="en-US"/>
              </w:rPr>
              <w:t>Prevalence of VRE colonization among hemodialysis patients.</w:t>
            </w:r>
          </w:p>
          <w:p w14:paraId="676864F6" w14:textId="77777777" w:rsidR="00221BE2" w:rsidRPr="00AD192F" w:rsidRDefault="00221BE2" w:rsidP="000104D2">
            <w:pPr>
              <w:spacing w:line="360" w:lineRule="auto"/>
              <w:jc w:val="left"/>
              <w:rPr>
                <w:rFonts w:cs="Calibri"/>
                <w:sz w:val="16"/>
                <w:szCs w:val="16"/>
                <w:lang w:val="en-US"/>
              </w:rPr>
            </w:pPr>
          </w:p>
          <w:p w14:paraId="2AF62B47" w14:textId="77777777" w:rsidR="00221BE2" w:rsidRPr="00AD192F" w:rsidRDefault="00221BE2" w:rsidP="000104D2">
            <w:pPr>
              <w:spacing w:line="360" w:lineRule="auto"/>
              <w:jc w:val="left"/>
              <w:rPr>
                <w:rFonts w:cs="Calibri"/>
                <w:sz w:val="16"/>
                <w:szCs w:val="16"/>
                <w:lang w:val="en-US"/>
              </w:rPr>
            </w:pPr>
            <w:r w:rsidRPr="00AD192F">
              <w:rPr>
                <w:rFonts w:cs="Calibri"/>
                <w:sz w:val="16"/>
                <w:szCs w:val="16"/>
                <w:lang w:val="en-US"/>
              </w:rPr>
              <w:lastRenderedPageBreak/>
              <w:t>Genetic relatedness of isolated VRE strains (pulsed-field gel electrophoresis typing).</w:t>
            </w:r>
          </w:p>
          <w:p w14:paraId="40E70A93" w14:textId="77777777" w:rsidR="00221BE2" w:rsidRDefault="00221BE2" w:rsidP="000104D2">
            <w:pPr>
              <w:spacing w:line="360" w:lineRule="auto"/>
              <w:jc w:val="left"/>
              <w:rPr>
                <w:rFonts w:cs="Calibri"/>
                <w:sz w:val="16"/>
                <w:szCs w:val="16"/>
                <w:lang w:val="en-US"/>
              </w:rPr>
            </w:pPr>
          </w:p>
          <w:p w14:paraId="7A8D83B0" w14:textId="77777777" w:rsidR="00221BE2" w:rsidRPr="00B1016D" w:rsidRDefault="00221BE2" w:rsidP="000104D2">
            <w:pPr>
              <w:spacing w:line="360" w:lineRule="auto"/>
              <w:jc w:val="left"/>
              <w:rPr>
                <w:rFonts w:cs="Calibri"/>
                <w:sz w:val="16"/>
                <w:szCs w:val="16"/>
                <w:u w:val="single"/>
                <w:lang w:val="en-US"/>
              </w:rPr>
            </w:pPr>
            <w:r w:rsidRPr="00AD192F">
              <w:rPr>
                <w:rFonts w:cs="Calibri"/>
                <w:sz w:val="16"/>
                <w:szCs w:val="16"/>
                <w:lang w:val="en-US"/>
              </w:rPr>
              <w:t>Identification of risk factors for colonization.</w:t>
            </w:r>
          </w:p>
        </w:tc>
        <w:tc>
          <w:tcPr>
            <w:tcW w:w="1554" w:type="dxa"/>
          </w:tcPr>
          <w:p w14:paraId="2201F26C" w14:textId="77777777" w:rsidR="00221BE2" w:rsidRPr="00B1016D" w:rsidRDefault="00221BE2" w:rsidP="000104D2">
            <w:pPr>
              <w:spacing w:line="360" w:lineRule="auto"/>
              <w:jc w:val="left"/>
              <w:rPr>
                <w:rFonts w:cs="Calibri"/>
                <w:sz w:val="16"/>
                <w:szCs w:val="16"/>
                <w:lang w:val="en-US"/>
              </w:rPr>
            </w:pPr>
            <w:r w:rsidRPr="00AD192F">
              <w:rPr>
                <w:rFonts w:cs="Calibri"/>
                <w:sz w:val="16"/>
                <w:szCs w:val="16"/>
                <w:lang w:val="en-US"/>
              </w:rPr>
              <w:lastRenderedPageBreak/>
              <w:t>Univariate statistical analysis revealed</w:t>
            </w:r>
            <w:r>
              <w:rPr>
                <w:rFonts w:cs="Calibri"/>
                <w:sz w:val="16"/>
                <w:szCs w:val="16"/>
                <w:lang w:val="en-US"/>
              </w:rPr>
              <w:t xml:space="preserve"> </w:t>
            </w:r>
            <w:r w:rsidRPr="00AD192F">
              <w:rPr>
                <w:rFonts w:cs="Calibri"/>
                <w:sz w:val="16"/>
                <w:szCs w:val="16"/>
                <w:lang w:val="en-US"/>
              </w:rPr>
              <w:t xml:space="preserve">that prior hospitalization (P </w:t>
            </w:r>
            <w:r>
              <w:rPr>
                <w:rFonts w:cs="Calibri"/>
                <w:sz w:val="16"/>
                <w:szCs w:val="16"/>
                <w:lang w:val="en-US"/>
              </w:rPr>
              <w:t>=</w:t>
            </w:r>
            <w:r w:rsidRPr="00AD192F">
              <w:rPr>
                <w:rFonts w:cs="Calibri"/>
                <w:sz w:val="16"/>
                <w:szCs w:val="16"/>
                <w:lang w:val="en-US"/>
              </w:rPr>
              <w:t xml:space="preserve"> 0.001), prior </w:t>
            </w:r>
            <w:r w:rsidRPr="00AD192F">
              <w:rPr>
                <w:rFonts w:cs="Calibri"/>
                <w:sz w:val="16"/>
                <w:szCs w:val="16"/>
                <w:lang w:val="en-US"/>
              </w:rPr>
              <w:lastRenderedPageBreak/>
              <w:t xml:space="preserve">administration of antimicrobials (P </w:t>
            </w:r>
            <w:r>
              <w:rPr>
                <w:rFonts w:cs="Calibri"/>
                <w:sz w:val="16"/>
                <w:szCs w:val="16"/>
                <w:lang w:val="en-US"/>
              </w:rPr>
              <w:t>=</w:t>
            </w:r>
            <w:r w:rsidRPr="00AD192F">
              <w:rPr>
                <w:rFonts w:cs="Calibri"/>
                <w:sz w:val="16"/>
                <w:szCs w:val="16"/>
                <w:lang w:val="en-US"/>
              </w:rPr>
              <w:t xml:space="preserve"> 0.026) and male gender</w:t>
            </w:r>
            <w:r>
              <w:rPr>
                <w:rFonts w:cs="Calibri"/>
                <w:sz w:val="16"/>
                <w:szCs w:val="16"/>
                <w:lang w:val="en-US"/>
              </w:rPr>
              <w:t xml:space="preserve"> </w:t>
            </w:r>
            <w:r w:rsidRPr="00AD192F">
              <w:rPr>
                <w:rFonts w:cs="Calibri"/>
                <w:sz w:val="16"/>
                <w:szCs w:val="16"/>
                <w:lang w:val="en-US"/>
              </w:rPr>
              <w:t xml:space="preserve">(P </w:t>
            </w:r>
            <w:r>
              <w:rPr>
                <w:rFonts w:cs="Calibri"/>
                <w:sz w:val="16"/>
                <w:szCs w:val="16"/>
                <w:lang w:val="en-US"/>
              </w:rPr>
              <w:t>=</w:t>
            </w:r>
            <w:r w:rsidRPr="00AD192F">
              <w:rPr>
                <w:rFonts w:cs="Calibri"/>
                <w:sz w:val="16"/>
                <w:szCs w:val="16"/>
                <w:lang w:val="en-US"/>
              </w:rPr>
              <w:t xml:space="preserve"> 0.019) were associated with VRE colonization.</w:t>
            </w:r>
          </w:p>
        </w:tc>
      </w:tr>
      <w:tr w:rsidR="00221BE2" w:rsidRPr="00B1016D" w14:paraId="4A62D2C3" w14:textId="77777777" w:rsidTr="000104D2">
        <w:tc>
          <w:tcPr>
            <w:tcW w:w="1233" w:type="dxa"/>
          </w:tcPr>
          <w:p w14:paraId="715D1D06" w14:textId="4CF57E35" w:rsidR="00221BE2" w:rsidRDefault="00221BE2" w:rsidP="000104D2">
            <w:pPr>
              <w:spacing w:line="360" w:lineRule="auto"/>
              <w:jc w:val="left"/>
              <w:rPr>
                <w:rFonts w:cs="Calibri"/>
                <w:sz w:val="16"/>
                <w:szCs w:val="16"/>
              </w:rPr>
            </w:pPr>
            <w:r w:rsidRPr="008C24F4">
              <w:rPr>
                <w:rFonts w:cs="Calibri"/>
                <w:sz w:val="16"/>
                <w:szCs w:val="16"/>
              </w:rPr>
              <w:lastRenderedPageBreak/>
              <w:t>Klein (2021)</w:t>
            </w:r>
            <w:r>
              <w:rPr>
                <w:rFonts w:cs="Calibri"/>
                <w:sz w:val="16"/>
                <w:szCs w:val="16"/>
              </w:rPr>
              <w:t xml:space="preserve"> </w:t>
            </w:r>
            <w:r>
              <w:rPr>
                <w:rFonts w:cs="Calibri"/>
                <w:sz w:val="16"/>
                <w:szCs w:val="16"/>
              </w:rPr>
              <w:fldChar w:fldCharType="begin">
                <w:fldData xml:space="preserve">PEVuZE5vdGU+PENpdGU+PEF1dGhvcj5LbGVpbjwvQXV0aG9yPjxZZWFyPjIwMjE8L1llYXI+PFJl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=
</w:fldData>
              </w:fldChar>
            </w:r>
            <w:r w:rsidR="004F3E0D">
              <w:rPr>
                <w:rFonts w:cs="Calibri"/>
                <w:sz w:val="16"/>
                <w:szCs w:val="16"/>
              </w:rPr>
              <w:instrText xml:space="preserve"> ADDIN EN.CITE </w:instrText>
            </w:r>
            <w:r w:rsidR="004F3E0D">
              <w:rPr>
                <w:rFonts w:cs="Calibri"/>
                <w:sz w:val="16"/>
                <w:szCs w:val="16"/>
              </w:rPr>
              <w:fldChar w:fldCharType="begin">
                <w:fldData xml:space="preserve">PEVuZE5vdGU+PENpdGU+PEF1dGhvcj5LbGVpbjwvQXV0aG9yPjxZZWFyPjIwMjE8L1llYXI+PFJl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=
</w:fldData>
              </w:fldChar>
            </w:r>
            <w:r w:rsidR="004F3E0D">
              <w:rPr>
                <w:rFonts w:cs="Calibri"/>
                <w:sz w:val="16"/>
                <w:szCs w:val="16"/>
              </w:rPr>
              <w:instrText xml:space="preserve"> ADDIN EN.CITE.DATA </w:instrText>
            </w:r>
            <w:r w:rsidR="004F3E0D">
              <w:rPr>
                <w:rFonts w:cs="Calibri"/>
                <w:sz w:val="16"/>
                <w:szCs w:val="16"/>
              </w:rPr>
            </w:r>
            <w:r w:rsidR="004F3E0D">
              <w:rPr>
                <w:rFonts w:cs="Calibri"/>
                <w:sz w:val="16"/>
                <w:szCs w:val="16"/>
              </w:rPr>
              <w:fldChar w:fldCharType="end"/>
            </w:r>
            <w:r>
              <w:rPr>
                <w:rFonts w:cs="Calibri"/>
                <w:sz w:val="16"/>
                <w:szCs w:val="16"/>
              </w:rPr>
              <w:fldChar w:fldCharType="separate"/>
            </w:r>
            <w:r w:rsidR="004F3E0D">
              <w:rPr>
                <w:rFonts w:cs="Calibri"/>
                <w:noProof/>
                <w:sz w:val="16"/>
                <w:szCs w:val="16"/>
              </w:rPr>
              <w:t>(4)</w:t>
            </w:r>
            <w:r>
              <w:rPr>
                <w:rFonts w:cs="Calibri"/>
                <w:sz w:val="16"/>
                <w:szCs w:val="16"/>
              </w:rPr>
              <w:fldChar w:fldCharType="end"/>
            </w:r>
          </w:p>
        </w:tc>
        <w:tc>
          <w:tcPr>
            <w:tcW w:w="2291" w:type="dxa"/>
          </w:tcPr>
          <w:p w14:paraId="1C2F7288"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u w:val="single"/>
                <w:lang w:val="en-US"/>
              </w:rPr>
              <w:t>Type of study</w:t>
            </w:r>
            <w:r w:rsidRPr="00B1016D">
              <w:rPr>
                <w:rFonts w:cs="Calibri"/>
                <w:sz w:val="16"/>
                <w:szCs w:val="16"/>
                <w:lang w:val="en-US"/>
              </w:rPr>
              <w:t xml:space="preserve">: </w:t>
            </w:r>
            <w:r>
              <w:rPr>
                <w:rFonts w:cs="Calibri"/>
                <w:sz w:val="16"/>
                <w:szCs w:val="16"/>
                <w:lang w:val="en-US"/>
              </w:rPr>
              <w:t>report</w:t>
            </w:r>
          </w:p>
          <w:p w14:paraId="63498EEA" w14:textId="77777777" w:rsidR="00221BE2" w:rsidRPr="00B1016D" w:rsidRDefault="00221BE2" w:rsidP="000104D2">
            <w:pPr>
              <w:spacing w:line="360" w:lineRule="auto"/>
              <w:jc w:val="left"/>
              <w:rPr>
                <w:rFonts w:cs="Calibri"/>
                <w:sz w:val="16"/>
                <w:szCs w:val="16"/>
                <w:lang w:val="en-US"/>
              </w:rPr>
            </w:pPr>
          </w:p>
          <w:p w14:paraId="17FC9A1A"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u w:val="single"/>
                <w:lang w:val="en-US"/>
              </w:rPr>
              <w:t>Setting and country</w:t>
            </w:r>
            <w:r w:rsidRPr="00B1016D">
              <w:rPr>
                <w:rFonts w:cs="Calibri"/>
                <w:sz w:val="16"/>
                <w:szCs w:val="16"/>
                <w:lang w:val="en-US"/>
              </w:rPr>
              <w:t xml:space="preserve">: </w:t>
            </w:r>
            <w:r>
              <w:rPr>
                <w:rFonts w:cs="Calibri"/>
                <w:sz w:val="16"/>
                <w:szCs w:val="16"/>
                <w:lang w:val="en-US"/>
              </w:rPr>
              <w:t>tertiary care hospital in Germany</w:t>
            </w:r>
          </w:p>
          <w:p w14:paraId="50B08AEC" w14:textId="77777777" w:rsidR="00221BE2" w:rsidRPr="00B1016D" w:rsidRDefault="00221BE2" w:rsidP="000104D2">
            <w:pPr>
              <w:spacing w:line="360" w:lineRule="auto"/>
              <w:jc w:val="left"/>
              <w:rPr>
                <w:rFonts w:cs="Calibri"/>
                <w:sz w:val="16"/>
                <w:szCs w:val="16"/>
                <w:lang w:val="en-US"/>
              </w:rPr>
            </w:pPr>
          </w:p>
          <w:p w14:paraId="1FCE5169" w14:textId="77777777" w:rsidR="00221BE2" w:rsidRPr="00B1016D" w:rsidRDefault="00221BE2" w:rsidP="000104D2">
            <w:pPr>
              <w:spacing w:line="360" w:lineRule="auto"/>
              <w:jc w:val="left"/>
              <w:rPr>
                <w:rFonts w:cs="Calibri"/>
                <w:sz w:val="16"/>
                <w:szCs w:val="16"/>
                <w:u w:val="single"/>
                <w:lang w:val="en-US"/>
              </w:rPr>
            </w:pPr>
            <w:r w:rsidRPr="00B1016D">
              <w:rPr>
                <w:rFonts w:cs="Calibri"/>
                <w:sz w:val="16"/>
                <w:szCs w:val="16"/>
                <w:u w:val="single"/>
                <w:lang w:val="en-US"/>
              </w:rPr>
              <w:t>Funding and conflicts of interest</w:t>
            </w:r>
            <w:r w:rsidRPr="00B1016D">
              <w:rPr>
                <w:rFonts w:cs="Calibri"/>
                <w:sz w:val="16"/>
                <w:szCs w:val="16"/>
                <w:lang w:val="en-US"/>
              </w:rPr>
              <w:t xml:space="preserve">: </w:t>
            </w:r>
            <w:r>
              <w:rPr>
                <w:rFonts w:cs="Calibri"/>
                <w:sz w:val="16"/>
                <w:szCs w:val="16"/>
                <w:lang w:val="en-US"/>
              </w:rPr>
              <w:t>not mentioned in article.</w:t>
            </w:r>
          </w:p>
        </w:tc>
        <w:tc>
          <w:tcPr>
            <w:tcW w:w="2368" w:type="dxa"/>
          </w:tcPr>
          <w:p w14:paraId="4915DC2C" w14:textId="77777777" w:rsidR="00221BE2" w:rsidRDefault="00221BE2" w:rsidP="000104D2">
            <w:pPr>
              <w:spacing w:line="360" w:lineRule="auto"/>
              <w:jc w:val="left"/>
              <w:rPr>
                <w:rFonts w:cs="Calibri"/>
                <w:sz w:val="16"/>
                <w:szCs w:val="16"/>
                <w:lang w:val="en-US"/>
              </w:rPr>
            </w:pPr>
            <w:r w:rsidRPr="00B1016D">
              <w:rPr>
                <w:rFonts w:cs="Calibri"/>
                <w:sz w:val="16"/>
                <w:szCs w:val="16"/>
                <w:u w:val="single"/>
                <w:lang w:val="en-US"/>
              </w:rPr>
              <w:t>Inclusion criteria</w:t>
            </w:r>
            <w:r w:rsidRPr="00B1016D">
              <w:rPr>
                <w:rFonts w:cs="Calibri"/>
                <w:sz w:val="16"/>
                <w:szCs w:val="16"/>
                <w:lang w:val="en-US"/>
              </w:rPr>
              <w:t>:</w:t>
            </w:r>
            <w:r>
              <w:rPr>
                <w:rFonts w:cs="Calibri"/>
                <w:sz w:val="16"/>
                <w:szCs w:val="16"/>
                <w:lang w:val="en-US"/>
              </w:rPr>
              <w:t xml:space="preserve"> </w:t>
            </w:r>
          </w:p>
          <w:p w14:paraId="66AC5235" w14:textId="77777777" w:rsidR="00221BE2" w:rsidRPr="00B1016D" w:rsidRDefault="00221BE2" w:rsidP="000104D2">
            <w:pPr>
              <w:spacing w:line="360" w:lineRule="auto"/>
              <w:jc w:val="left"/>
              <w:rPr>
                <w:rFonts w:cs="Calibri"/>
                <w:sz w:val="16"/>
                <w:szCs w:val="16"/>
                <w:lang w:val="en-US"/>
              </w:rPr>
            </w:pPr>
            <w:r>
              <w:rPr>
                <w:rFonts w:cs="Calibri"/>
                <w:sz w:val="16"/>
                <w:szCs w:val="16"/>
                <w:lang w:val="en-US"/>
              </w:rPr>
              <w:t>Samples of toilets and showers</w:t>
            </w:r>
          </w:p>
          <w:p w14:paraId="7BDAAD5E" w14:textId="77777777" w:rsidR="00221BE2" w:rsidRPr="00B1016D" w:rsidRDefault="00221BE2" w:rsidP="000104D2">
            <w:pPr>
              <w:spacing w:line="360" w:lineRule="auto"/>
              <w:jc w:val="left"/>
              <w:rPr>
                <w:rFonts w:cs="Calibri"/>
                <w:sz w:val="16"/>
                <w:szCs w:val="16"/>
                <w:lang w:val="en-US"/>
              </w:rPr>
            </w:pPr>
          </w:p>
          <w:p w14:paraId="0F39E17E"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u w:val="single"/>
                <w:lang w:val="en-US"/>
              </w:rPr>
              <w:t>Exclusion criteria</w:t>
            </w:r>
            <w:r w:rsidRPr="00B1016D">
              <w:rPr>
                <w:rFonts w:cs="Calibri"/>
                <w:sz w:val="16"/>
                <w:szCs w:val="16"/>
                <w:lang w:val="en-US"/>
              </w:rPr>
              <w:t>:</w:t>
            </w:r>
            <w:r>
              <w:rPr>
                <w:rFonts w:cs="Calibri"/>
                <w:sz w:val="16"/>
                <w:szCs w:val="16"/>
                <w:lang w:val="en-US"/>
              </w:rPr>
              <w:t>-</w:t>
            </w:r>
          </w:p>
          <w:p w14:paraId="3A8C594B" w14:textId="77777777" w:rsidR="00221BE2" w:rsidRPr="00B1016D" w:rsidRDefault="00221BE2" w:rsidP="000104D2">
            <w:pPr>
              <w:spacing w:line="360" w:lineRule="auto"/>
              <w:jc w:val="left"/>
              <w:rPr>
                <w:rFonts w:cs="Calibri"/>
                <w:sz w:val="16"/>
                <w:szCs w:val="16"/>
                <w:lang w:val="en-US"/>
              </w:rPr>
            </w:pPr>
          </w:p>
          <w:p w14:paraId="354A66C4" w14:textId="77777777" w:rsidR="00221BE2" w:rsidRPr="00700400" w:rsidRDefault="00221BE2" w:rsidP="000104D2">
            <w:pPr>
              <w:spacing w:line="360" w:lineRule="auto"/>
              <w:jc w:val="left"/>
              <w:rPr>
                <w:rFonts w:cs="Calibri"/>
                <w:sz w:val="16"/>
                <w:szCs w:val="16"/>
                <w:lang w:val="en-US"/>
              </w:rPr>
            </w:pPr>
            <w:r w:rsidRPr="00B1016D">
              <w:rPr>
                <w:rFonts w:cs="Calibri"/>
                <w:sz w:val="16"/>
                <w:szCs w:val="16"/>
                <w:u w:val="single"/>
                <w:lang w:val="en-US"/>
              </w:rPr>
              <w:t>N total at baseline</w:t>
            </w:r>
            <w:r w:rsidRPr="00B1016D">
              <w:rPr>
                <w:rFonts w:cs="Calibri"/>
                <w:sz w:val="16"/>
                <w:szCs w:val="16"/>
                <w:lang w:val="en-US"/>
              </w:rPr>
              <w:t xml:space="preserve">: </w:t>
            </w:r>
            <w:r>
              <w:rPr>
                <w:rFonts w:cs="Calibri"/>
                <w:sz w:val="16"/>
                <w:szCs w:val="16"/>
                <w:lang w:val="en-US"/>
              </w:rPr>
              <w:t>49 samples</w:t>
            </w:r>
          </w:p>
        </w:tc>
        <w:tc>
          <w:tcPr>
            <w:tcW w:w="2069" w:type="dxa"/>
          </w:tcPr>
          <w:p w14:paraId="025542DA"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u w:val="single"/>
                <w:lang w:val="en-US"/>
              </w:rPr>
              <w:t>Describe intervention</w:t>
            </w:r>
            <w:r w:rsidRPr="00B1016D">
              <w:rPr>
                <w:rFonts w:cs="Calibri"/>
                <w:sz w:val="16"/>
                <w:szCs w:val="16"/>
                <w:lang w:val="en-US"/>
              </w:rPr>
              <w:t>:</w:t>
            </w:r>
          </w:p>
          <w:p w14:paraId="1BF249EA" w14:textId="77777777" w:rsidR="00221BE2" w:rsidRDefault="00221BE2" w:rsidP="000104D2">
            <w:pPr>
              <w:spacing w:line="360" w:lineRule="auto"/>
              <w:jc w:val="left"/>
              <w:rPr>
                <w:rFonts w:cs="Calibri"/>
                <w:sz w:val="16"/>
                <w:szCs w:val="16"/>
                <w:lang w:val="en-US"/>
              </w:rPr>
            </w:pPr>
            <w:r>
              <w:rPr>
                <w:rFonts w:cs="Calibri"/>
                <w:sz w:val="16"/>
                <w:szCs w:val="16"/>
                <w:lang w:val="en-US"/>
              </w:rPr>
              <w:t>M</w:t>
            </w:r>
            <w:r w:rsidRPr="00AD192F">
              <w:rPr>
                <w:rFonts w:cs="Calibri"/>
                <w:sz w:val="16"/>
                <w:szCs w:val="16"/>
                <w:lang w:val="en-US"/>
              </w:rPr>
              <w:t>onthly environmental screening in inpatient wards</w:t>
            </w:r>
            <w:r>
              <w:rPr>
                <w:rFonts w:cs="Calibri"/>
                <w:sz w:val="16"/>
                <w:szCs w:val="16"/>
                <w:lang w:val="en-US"/>
              </w:rPr>
              <w:t xml:space="preserve"> </w:t>
            </w:r>
            <w:r w:rsidRPr="00AD192F">
              <w:rPr>
                <w:rFonts w:cs="Calibri"/>
                <w:sz w:val="16"/>
                <w:szCs w:val="16"/>
                <w:lang w:val="en-US"/>
              </w:rPr>
              <w:t>was performed to identify potential reservoirs for MDROs</w:t>
            </w:r>
          </w:p>
          <w:p w14:paraId="390A49A3" w14:textId="77777777" w:rsidR="00221BE2" w:rsidRPr="00AD192F" w:rsidRDefault="00221BE2" w:rsidP="000104D2">
            <w:pPr>
              <w:spacing w:line="360" w:lineRule="auto"/>
              <w:jc w:val="left"/>
              <w:rPr>
                <w:rFonts w:cs="Calibri"/>
                <w:sz w:val="16"/>
                <w:szCs w:val="16"/>
                <w:lang w:val="en-US"/>
              </w:rPr>
            </w:pPr>
          </w:p>
          <w:p w14:paraId="5AB7C276" w14:textId="77777777" w:rsidR="00221BE2" w:rsidRPr="00AD192F" w:rsidRDefault="00221BE2" w:rsidP="000104D2">
            <w:pPr>
              <w:spacing w:line="360" w:lineRule="auto"/>
              <w:jc w:val="left"/>
              <w:rPr>
                <w:rFonts w:cs="Calibri"/>
                <w:sz w:val="16"/>
                <w:szCs w:val="16"/>
                <w:lang w:val="en-US"/>
              </w:rPr>
            </w:pPr>
            <w:r w:rsidRPr="00AD192F">
              <w:rPr>
                <w:rFonts w:cs="Calibri"/>
                <w:sz w:val="16"/>
                <w:szCs w:val="16"/>
                <w:lang w:val="en-US"/>
              </w:rPr>
              <w:t>Following identification of the first 3 cases in October 2019,</w:t>
            </w:r>
            <w:r>
              <w:rPr>
                <w:rFonts w:cs="Calibri"/>
                <w:sz w:val="16"/>
                <w:szCs w:val="16"/>
                <w:lang w:val="en-US"/>
              </w:rPr>
              <w:t xml:space="preserve"> </w:t>
            </w:r>
            <w:r w:rsidRPr="00AD192F">
              <w:rPr>
                <w:rFonts w:cs="Calibri"/>
                <w:sz w:val="16"/>
                <w:szCs w:val="16"/>
                <w:lang w:val="en-US"/>
              </w:rPr>
              <w:t>infection-control measures were expanded to include screening</w:t>
            </w:r>
            <w:r>
              <w:rPr>
                <w:rFonts w:cs="Calibri"/>
                <w:sz w:val="16"/>
                <w:szCs w:val="16"/>
                <w:lang w:val="en-US"/>
              </w:rPr>
              <w:t xml:space="preserve"> </w:t>
            </w:r>
            <w:r w:rsidRPr="00AD192F">
              <w:rPr>
                <w:rFonts w:cs="Calibri"/>
                <w:sz w:val="16"/>
                <w:szCs w:val="16"/>
                <w:lang w:val="en-US"/>
              </w:rPr>
              <w:t>of all outpatients and monthly environmental screening of outpatient</w:t>
            </w:r>
            <w:r>
              <w:rPr>
                <w:rFonts w:cs="Calibri"/>
                <w:sz w:val="16"/>
                <w:szCs w:val="16"/>
                <w:lang w:val="en-US"/>
              </w:rPr>
              <w:t xml:space="preserve"> </w:t>
            </w:r>
            <w:r w:rsidRPr="00AD192F">
              <w:rPr>
                <w:rFonts w:cs="Calibri"/>
                <w:sz w:val="16"/>
                <w:szCs w:val="16"/>
                <w:lang w:val="en-US"/>
              </w:rPr>
              <w:t>facilities in the Hematology Department</w:t>
            </w:r>
          </w:p>
        </w:tc>
        <w:tc>
          <w:tcPr>
            <w:tcW w:w="2100" w:type="dxa"/>
          </w:tcPr>
          <w:p w14:paraId="56AC174F" w14:textId="77777777" w:rsidR="00221BE2" w:rsidRDefault="00221BE2" w:rsidP="000104D2">
            <w:pPr>
              <w:spacing w:line="360" w:lineRule="auto"/>
              <w:jc w:val="left"/>
              <w:rPr>
                <w:rFonts w:cs="Calibri"/>
                <w:sz w:val="16"/>
                <w:szCs w:val="16"/>
                <w:u w:val="single"/>
                <w:lang w:val="en-US"/>
              </w:rPr>
            </w:pPr>
            <w:r>
              <w:rPr>
                <w:rFonts w:cs="Calibri"/>
                <w:sz w:val="16"/>
                <w:szCs w:val="16"/>
                <w:u w:val="single"/>
                <w:lang w:val="en-US"/>
              </w:rPr>
              <w:t>Describe control:</w:t>
            </w:r>
          </w:p>
          <w:p w14:paraId="230727DD" w14:textId="77777777" w:rsidR="00221BE2" w:rsidRPr="00700400" w:rsidRDefault="00221BE2" w:rsidP="000104D2">
            <w:pPr>
              <w:spacing w:line="360" w:lineRule="auto"/>
              <w:jc w:val="left"/>
              <w:rPr>
                <w:rFonts w:cs="Calibri"/>
                <w:sz w:val="16"/>
                <w:szCs w:val="16"/>
                <w:lang w:val="en-US"/>
              </w:rPr>
            </w:pPr>
            <w:r w:rsidRPr="00700400">
              <w:rPr>
                <w:rFonts w:cs="Calibri"/>
                <w:sz w:val="16"/>
                <w:szCs w:val="16"/>
                <w:lang w:val="en-US"/>
              </w:rPr>
              <w:t>-</w:t>
            </w:r>
          </w:p>
        </w:tc>
        <w:tc>
          <w:tcPr>
            <w:tcW w:w="2235" w:type="dxa"/>
          </w:tcPr>
          <w:p w14:paraId="64910DEB"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u w:val="single"/>
                <w:lang w:val="en-US"/>
              </w:rPr>
              <w:t>Outcome measures</w:t>
            </w:r>
            <w:r w:rsidRPr="00B1016D">
              <w:rPr>
                <w:rFonts w:cs="Calibri"/>
                <w:sz w:val="16"/>
                <w:szCs w:val="16"/>
                <w:lang w:val="en-US"/>
              </w:rPr>
              <w:t>:</w:t>
            </w:r>
          </w:p>
          <w:p w14:paraId="2BCFD8E6" w14:textId="77777777" w:rsidR="00221BE2" w:rsidRDefault="00221BE2" w:rsidP="000104D2">
            <w:pPr>
              <w:spacing w:line="360" w:lineRule="auto"/>
              <w:jc w:val="left"/>
              <w:rPr>
                <w:rFonts w:cs="Calibri"/>
                <w:sz w:val="16"/>
                <w:szCs w:val="16"/>
                <w:lang w:val="en-US"/>
              </w:rPr>
            </w:pPr>
            <w:r w:rsidRPr="00AD192F">
              <w:rPr>
                <w:rFonts w:cs="Calibri"/>
                <w:sz w:val="16"/>
                <w:szCs w:val="16"/>
                <w:lang w:val="en-US"/>
              </w:rPr>
              <w:t xml:space="preserve">Prevalence of </w:t>
            </w:r>
            <w:r>
              <w:rPr>
                <w:rFonts w:cs="Calibri"/>
                <w:sz w:val="16"/>
                <w:szCs w:val="16"/>
                <w:lang w:val="en-US"/>
              </w:rPr>
              <w:t>MDRO</w:t>
            </w:r>
            <w:r w:rsidRPr="00AD192F">
              <w:rPr>
                <w:rFonts w:cs="Calibri"/>
                <w:sz w:val="16"/>
                <w:szCs w:val="16"/>
                <w:lang w:val="en-US"/>
              </w:rPr>
              <w:t xml:space="preserve"> colonization among patients.</w:t>
            </w:r>
          </w:p>
          <w:p w14:paraId="5FC0B1F1" w14:textId="77777777" w:rsidR="00221BE2" w:rsidRPr="00AD192F" w:rsidRDefault="00221BE2" w:rsidP="000104D2">
            <w:pPr>
              <w:spacing w:line="360" w:lineRule="auto"/>
              <w:jc w:val="left"/>
              <w:rPr>
                <w:rFonts w:cs="Calibri"/>
                <w:sz w:val="16"/>
                <w:szCs w:val="16"/>
                <w:lang w:val="en-US"/>
              </w:rPr>
            </w:pPr>
          </w:p>
          <w:p w14:paraId="7E7741D7" w14:textId="77777777" w:rsidR="00221BE2" w:rsidRPr="00AD192F" w:rsidRDefault="00221BE2" w:rsidP="000104D2">
            <w:pPr>
              <w:spacing w:line="360" w:lineRule="auto"/>
              <w:jc w:val="left"/>
              <w:rPr>
                <w:rFonts w:cs="Calibri"/>
                <w:sz w:val="16"/>
                <w:szCs w:val="16"/>
                <w:lang w:val="en-US"/>
              </w:rPr>
            </w:pPr>
            <w:r>
              <w:rPr>
                <w:rFonts w:cs="Calibri"/>
                <w:sz w:val="16"/>
                <w:szCs w:val="16"/>
                <w:lang w:val="en-US"/>
              </w:rPr>
              <w:t>WGS or PCRs of MDROs, core genome alignment</w:t>
            </w:r>
          </w:p>
          <w:p w14:paraId="4025C666" w14:textId="77777777" w:rsidR="00221BE2" w:rsidRDefault="00221BE2" w:rsidP="000104D2">
            <w:pPr>
              <w:spacing w:line="360" w:lineRule="auto"/>
              <w:jc w:val="left"/>
              <w:rPr>
                <w:rFonts w:cs="Calibri"/>
                <w:sz w:val="16"/>
                <w:szCs w:val="16"/>
                <w:lang w:val="en-US"/>
              </w:rPr>
            </w:pPr>
          </w:p>
          <w:p w14:paraId="0439031C" w14:textId="77777777" w:rsidR="00221BE2" w:rsidRPr="00B1016D" w:rsidRDefault="00221BE2" w:rsidP="000104D2">
            <w:pPr>
              <w:spacing w:line="360" w:lineRule="auto"/>
              <w:jc w:val="left"/>
              <w:rPr>
                <w:rFonts w:cs="Calibri"/>
                <w:sz w:val="16"/>
                <w:szCs w:val="16"/>
                <w:u w:val="single"/>
                <w:lang w:val="en-US"/>
              </w:rPr>
            </w:pPr>
            <w:r w:rsidRPr="00AD192F">
              <w:rPr>
                <w:rFonts w:cs="Calibri"/>
                <w:sz w:val="16"/>
                <w:szCs w:val="16"/>
                <w:lang w:val="en-US"/>
              </w:rPr>
              <w:t>Identification of risk factors for colonization.</w:t>
            </w:r>
          </w:p>
        </w:tc>
        <w:tc>
          <w:tcPr>
            <w:tcW w:w="1554" w:type="dxa"/>
          </w:tcPr>
          <w:p w14:paraId="1A390AA9" w14:textId="77777777" w:rsidR="00221BE2" w:rsidRPr="00700400" w:rsidRDefault="00221BE2" w:rsidP="000104D2">
            <w:pPr>
              <w:spacing w:line="360" w:lineRule="auto"/>
              <w:jc w:val="left"/>
              <w:rPr>
                <w:rFonts w:cs="Calibri"/>
                <w:sz w:val="16"/>
                <w:szCs w:val="16"/>
                <w:lang w:val="en-US"/>
              </w:rPr>
            </w:pPr>
            <w:r>
              <w:rPr>
                <w:rFonts w:cs="Calibri"/>
                <w:sz w:val="16"/>
                <w:szCs w:val="16"/>
                <w:lang w:val="en-US"/>
              </w:rPr>
              <w:t>T</w:t>
            </w:r>
            <w:r w:rsidRPr="00700400">
              <w:rPr>
                <w:rFonts w:cs="Calibri"/>
                <w:sz w:val="16"/>
                <w:szCs w:val="16"/>
                <w:lang w:val="en-US"/>
              </w:rPr>
              <w:t>he hematological</w:t>
            </w:r>
          </w:p>
          <w:p w14:paraId="195AC5CC" w14:textId="77777777" w:rsidR="00221BE2" w:rsidRPr="00B1016D" w:rsidRDefault="00221BE2" w:rsidP="000104D2">
            <w:pPr>
              <w:spacing w:line="360" w:lineRule="auto"/>
              <w:jc w:val="left"/>
              <w:rPr>
                <w:rFonts w:cs="Calibri"/>
                <w:sz w:val="16"/>
                <w:szCs w:val="16"/>
                <w:lang w:val="en-US"/>
              </w:rPr>
            </w:pPr>
            <w:r w:rsidRPr="00700400">
              <w:rPr>
                <w:rFonts w:cs="Calibri"/>
                <w:sz w:val="16"/>
                <w:szCs w:val="16"/>
                <w:lang w:val="en-US"/>
              </w:rPr>
              <w:t>outpatient unit was the most likely site of transmission</w:t>
            </w:r>
            <w:r>
              <w:rPr>
                <w:rFonts w:cs="Calibri"/>
                <w:sz w:val="16"/>
                <w:szCs w:val="16"/>
                <w:lang w:val="en-US"/>
              </w:rPr>
              <w:t xml:space="preserve"> </w:t>
            </w:r>
            <w:r w:rsidRPr="00700400">
              <w:rPr>
                <w:rFonts w:cs="Calibri"/>
                <w:sz w:val="16"/>
                <w:szCs w:val="16"/>
                <w:lang w:val="en-US"/>
              </w:rPr>
              <w:t>for the acquisition of KPC-2–producing E. cloacae ST96</w:t>
            </w:r>
            <w:r>
              <w:rPr>
                <w:rFonts w:cs="Calibri"/>
                <w:sz w:val="16"/>
                <w:szCs w:val="16"/>
                <w:lang w:val="en-US"/>
              </w:rPr>
              <w:t xml:space="preserve"> </w:t>
            </w:r>
            <w:r w:rsidRPr="00700400">
              <w:rPr>
                <w:rFonts w:cs="Calibri"/>
                <w:sz w:val="16"/>
                <w:szCs w:val="16"/>
                <w:lang w:val="en-US"/>
              </w:rPr>
              <w:t>in 4 patients over a 2-year period.</w:t>
            </w:r>
          </w:p>
        </w:tc>
      </w:tr>
    </w:tbl>
    <w:p w14:paraId="4C3C70C2" w14:textId="77777777" w:rsidR="00221BE2" w:rsidRPr="00371C18" w:rsidRDefault="00221BE2" w:rsidP="00221BE2">
      <w:pPr>
        <w:jc w:val="left"/>
        <w:rPr>
          <w:rFonts w:cs="Calibri"/>
          <w:bCs/>
          <w:sz w:val="22"/>
          <w:szCs w:val="22"/>
          <w:lang w:val="en-US"/>
        </w:rPr>
      </w:pPr>
    </w:p>
    <w:p w14:paraId="45BEAE39" w14:textId="77777777" w:rsidR="00221BE2" w:rsidRPr="00221BE2" w:rsidRDefault="00221BE2" w:rsidP="00221BE2">
      <w:pPr>
        <w:rPr>
          <w:b/>
          <w:bCs/>
          <w:lang w:val="en-US"/>
        </w:rPr>
      </w:pPr>
      <w:bookmarkStart w:id="4" w:name="_Toc188447826"/>
      <w:r w:rsidRPr="00221BE2">
        <w:rPr>
          <w:b/>
          <w:bCs/>
          <w:lang w:val="en-US"/>
        </w:rPr>
        <w:lastRenderedPageBreak/>
        <w:t>Risk of bias table</w:t>
      </w:r>
      <w:bookmarkEnd w:id="4"/>
    </w:p>
    <w:tbl>
      <w:tblPr>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1417"/>
        <w:gridCol w:w="1418"/>
        <w:gridCol w:w="1572"/>
        <w:gridCol w:w="1444"/>
        <w:gridCol w:w="1662"/>
        <w:gridCol w:w="1417"/>
        <w:gridCol w:w="1418"/>
        <w:gridCol w:w="1559"/>
        <w:gridCol w:w="1195"/>
      </w:tblGrid>
      <w:tr w:rsidR="00221BE2" w:rsidRPr="00B1016D" w14:paraId="692E7532" w14:textId="77777777" w:rsidTr="000104D2">
        <w:trPr>
          <w:trHeight w:val="3284"/>
        </w:trPr>
        <w:tc>
          <w:tcPr>
            <w:tcW w:w="846" w:type="dxa"/>
            <w:vMerge w:val="restart"/>
            <w:shd w:val="clear" w:color="auto" w:fill="D9D9D9"/>
          </w:tcPr>
          <w:p w14:paraId="3F2EA230" w14:textId="77777777" w:rsidR="00221BE2" w:rsidRPr="00B1016D" w:rsidRDefault="00221BE2" w:rsidP="000104D2">
            <w:pPr>
              <w:spacing w:line="360" w:lineRule="auto"/>
              <w:jc w:val="left"/>
              <w:rPr>
                <w:rFonts w:cs="Calibri"/>
                <w:b/>
                <w:sz w:val="16"/>
                <w:szCs w:val="16"/>
              </w:rPr>
            </w:pPr>
            <w:r w:rsidRPr="00B1016D">
              <w:rPr>
                <w:rFonts w:cs="Calibri"/>
                <w:b/>
                <w:sz w:val="16"/>
                <w:szCs w:val="16"/>
              </w:rPr>
              <w:t>Author, year</w:t>
            </w:r>
          </w:p>
        </w:tc>
        <w:tc>
          <w:tcPr>
            <w:tcW w:w="1417" w:type="dxa"/>
            <w:tcBorders>
              <w:bottom w:val="nil"/>
            </w:tcBorders>
            <w:shd w:val="clear" w:color="auto" w:fill="D9D9D9"/>
          </w:tcPr>
          <w:p w14:paraId="7B10F156" w14:textId="77777777" w:rsidR="00221BE2" w:rsidRPr="00B1016D" w:rsidRDefault="00221BE2" w:rsidP="000104D2">
            <w:pPr>
              <w:spacing w:line="360" w:lineRule="auto"/>
              <w:jc w:val="left"/>
              <w:rPr>
                <w:rFonts w:cs="Calibri"/>
                <w:b/>
                <w:sz w:val="16"/>
                <w:szCs w:val="16"/>
                <w:vertAlign w:val="superscript"/>
                <w:lang w:val="en-US"/>
              </w:rPr>
            </w:pPr>
            <w:r w:rsidRPr="00B1016D">
              <w:rPr>
                <w:rFonts w:cs="Calibri"/>
                <w:b/>
                <w:sz w:val="16"/>
                <w:szCs w:val="16"/>
                <w:lang w:val="en-US"/>
              </w:rPr>
              <w:t>Selection of participants</w:t>
            </w:r>
          </w:p>
          <w:p w14:paraId="540771A4" w14:textId="77777777" w:rsidR="00221BE2" w:rsidRPr="00B1016D" w:rsidRDefault="00221BE2" w:rsidP="000104D2">
            <w:pPr>
              <w:spacing w:line="360" w:lineRule="auto"/>
              <w:jc w:val="left"/>
              <w:rPr>
                <w:rFonts w:cs="Calibri"/>
                <w:b/>
                <w:sz w:val="16"/>
                <w:szCs w:val="16"/>
                <w:lang w:val="en-US"/>
              </w:rPr>
            </w:pPr>
          </w:p>
          <w:p w14:paraId="3C9F9518" w14:textId="77777777" w:rsidR="00221BE2" w:rsidRPr="00B1016D" w:rsidRDefault="00221BE2" w:rsidP="000104D2">
            <w:pPr>
              <w:spacing w:line="360" w:lineRule="auto"/>
              <w:jc w:val="left"/>
              <w:rPr>
                <w:rFonts w:cs="Calibri"/>
                <w:b/>
                <w:sz w:val="16"/>
                <w:szCs w:val="16"/>
                <w:lang w:val="en-US"/>
              </w:rPr>
            </w:pPr>
            <w:r w:rsidRPr="00B1016D">
              <w:rPr>
                <w:rFonts w:cs="Calibri"/>
                <w:b/>
                <w:sz w:val="16"/>
                <w:szCs w:val="16"/>
                <w:lang w:val="en-US"/>
              </w:rPr>
              <w:t>Was selection of exposed and non-exposed cohorts drawn from the same population?</w:t>
            </w:r>
          </w:p>
        </w:tc>
        <w:tc>
          <w:tcPr>
            <w:tcW w:w="1418" w:type="dxa"/>
            <w:tcBorders>
              <w:bottom w:val="nil"/>
            </w:tcBorders>
            <w:shd w:val="clear" w:color="auto" w:fill="D9D9D9"/>
          </w:tcPr>
          <w:p w14:paraId="51277E81" w14:textId="77777777" w:rsidR="00221BE2" w:rsidRPr="00B1016D" w:rsidRDefault="00221BE2" w:rsidP="000104D2">
            <w:pPr>
              <w:spacing w:line="360" w:lineRule="auto"/>
              <w:jc w:val="left"/>
              <w:rPr>
                <w:rFonts w:cs="Calibri"/>
                <w:b/>
                <w:sz w:val="16"/>
                <w:szCs w:val="16"/>
                <w:vertAlign w:val="superscript"/>
                <w:lang w:val="en-US"/>
              </w:rPr>
            </w:pPr>
            <w:r w:rsidRPr="00B1016D">
              <w:rPr>
                <w:rFonts w:cs="Calibri"/>
                <w:b/>
                <w:sz w:val="16"/>
                <w:szCs w:val="16"/>
                <w:lang w:val="en-US"/>
              </w:rPr>
              <w:t>Exposure</w:t>
            </w:r>
          </w:p>
          <w:p w14:paraId="732CEAF5" w14:textId="77777777" w:rsidR="00221BE2" w:rsidRPr="00B1016D" w:rsidRDefault="00221BE2" w:rsidP="000104D2">
            <w:pPr>
              <w:spacing w:line="360" w:lineRule="auto"/>
              <w:jc w:val="left"/>
              <w:rPr>
                <w:rFonts w:cs="Calibri"/>
                <w:b/>
                <w:sz w:val="16"/>
                <w:szCs w:val="16"/>
                <w:lang w:val="en-US"/>
              </w:rPr>
            </w:pPr>
          </w:p>
          <w:p w14:paraId="1D3EBFE1" w14:textId="77777777" w:rsidR="00221BE2" w:rsidRPr="00B1016D" w:rsidRDefault="00221BE2" w:rsidP="000104D2">
            <w:pPr>
              <w:spacing w:line="360" w:lineRule="auto"/>
              <w:jc w:val="left"/>
              <w:rPr>
                <w:rFonts w:cs="Calibri"/>
                <w:b/>
                <w:sz w:val="16"/>
                <w:szCs w:val="16"/>
                <w:lang w:val="en-US"/>
              </w:rPr>
            </w:pPr>
          </w:p>
          <w:p w14:paraId="0B53CC6B" w14:textId="77777777" w:rsidR="00221BE2" w:rsidRPr="00B1016D" w:rsidRDefault="00221BE2" w:rsidP="000104D2">
            <w:pPr>
              <w:spacing w:line="360" w:lineRule="auto"/>
              <w:jc w:val="left"/>
              <w:rPr>
                <w:rFonts w:cs="Calibri"/>
                <w:b/>
                <w:sz w:val="16"/>
                <w:szCs w:val="16"/>
                <w:lang w:val="en-US"/>
              </w:rPr>
            </w:pPr>
            <w:r w:rsidRPr="00B1016D">
              <w:rPr>
                <w:rFonts w:cs="Calibri"/>
                <w:b/>
                <w:sz w:val="16"/>
                <w:szCs w:val="16"/>
                <w:lang w:val="en-US"/>
              </w:rPr>
              <w:t>Can we be confident in the assessment of exposure?</w:t>
            </w:r>
          </w:p>
        </w:tc>
        <w:tc>
          <w:tcPr>
            <w:tcW w:w="1572" w:type="dxa"/>
            <w:tcBorders>
              <w:bottom w:val="nil"/>
            </w:tcBorders>
            <w:shd w:val="clear" w:color="auto" w:fill="D9D9D9"/>
          </w:tcPr>
          <w:p w14:paraId="28D5E8C2" w14:textId="77777777" w:rsidR="00221BE2" w:rsidRPr="00B1016D" w:rsidRDefault="00221BE2" w:rsidP="000104D2">
            <w:pPr>
              <w:spacing w:line="360" w:lineRule="auto"/>
              <w:jc w:val="left"/>
              <w:rPr>
                <w:rFonts w:cs="Calibri"/>
                <w:b/>
                <w:sz w:val="16"/>
                <w:szCs w:val="16"/>
                <w:lang w:val="en-US"/>
              </w:rPr>
            </w:pPr>
            <w:r w:rsidRPr="00B1016D">
              <w:rPr>
                <w:rFonts w:cs="Calibri"/>
                <w:b/>
                <w:sz w:val="16"/>
                <w:szCs w:val="16"/>
                <w:lang w:val="en-US"/>
              </w:rPr>
              <w:t>Outcome of interest</w:t>
            </w:r>
          </w:p>
          <w:p w14:paraId="314F23AF" w14:textId="77777777" w:rsidR="00221BE2" w:rsidRPr="00B1016D" w:rsidRDefault="00221BE2" w:rsidP="000104D2">
            <w:pPr>
              <w:spacing w:line="360" w:lineRule="auto"/>
              <w:jc w:val="left"/>
              <w:rPr>
                <w:rFonts w:cs="Calibri"/>
                <w:b/>
                <w:sz w:val="16"/>
                <w:szCs w:val="16"/>
                <w:lang w:val="en-US"/>
              </w:rPr>
            </w:pPr>
          </w:p>
          <w:p w14:paraId="4418B5CF" w14:textId="77777777" w:rsidR="00221BE2" w:rsidRPr="00B1016D" w:rsidRDefault="00221BE2" w:rsidP="000104D2">
            <w:pPr>
              <w:spacing w:line="360" w:lineRule="auto"/>
              <w:jc w:val="left"/>
              <w:rPr>
                <w:rFonts w:cs="Calibri"/>
                <w:b/>
                <w:sz w:val="16"/>
                <w:szCs w:val="16"/>
                <w:lang w:val="en-US"/>
              </w:rPr>
            </w:pPr>
            <w:r w:rsidRPr="00B1016D">
              <w:rPr>
                <w:rFonts w:cs="Calibri"/>
                <w:b/>
                <w:sz w:val="16"/>
                <w:szCs w:val="16"/>
                <w:lang w:val="en-US"/>
              </w:rPr>
              <w:t>Can we be confident that the outcome of interest was not present at start of study?</w:t>
            </w:r>
          </w:p>
        </w:tc>
        <w:tc>
          <w:tcPr>
            <w:tcW w:w="1444" w:type="dxa"/>
            <w:tcBorders>
              <w:bottom w:val="nil"/>
            </w:tcBorders>
            <w:shd w:val="clear" w:color="auto" w:fill="D9D9D9"/>
          </w:tcPr>
          <w:p w14:paraId="030399C0" w14:textId="77777777" w:rsidR="00221BE2" w:rsidRPr="00B1016D" w:rsidRDefault="00221BE2" w:rsidP="000104D2">
            <w:pPr>
              <w:spacing w:line="360" w:lineRule="auto"/>
              <w:jc w:val="left"/>
              <w:rPr>
                <w:rFonts w:cs="Calibri"/>
                <w:b/>
                <w:sz w:val="16"/>
                <w:szCs w:val="16"/>
                <w:lang w:val="en-US"/>
              </w:rPr>
            </w:pPr>
            <w:r w:rsidRPr="00B1016D">
              <w:rPr>
                <w:rFonts w:cs="Calibri"/>
                <w:b/>
                <w:sz w:val="16"/>
                <w:szCs w:val="16"/>
                <w:lang w:val="en-US"/>
              </w:rPr>
              <w:t>Confounding-assessment</w:t>
            </w:r>
          </w:p>
          <w:p w14:paraId="3C2DFC2B" w14:textId="77777777" w:rsidR="00221BE2" w:rsidRPr="00B1016D" w:rsidRDefault="00221BE2" w:rsidP="000104D2">
            <w:pPr>
              <w:spacing w:line="360" w:lineRule="auto"/>
              <w:jc w:val="left"/>
              <w:rPr>
                <w:rFonts w:cs="Calibri"/>
                <w:b/>
                <w:sz w:val="16"/>
                <w:szCs w:val="16"/>
                <w:lang w:val="en-US"/>
              </w:rPr>
            </w:pPr>
          </w:p>
          <w:p w14:paraId="4B2FD7E9" w14:textId="77777777" w:rsidR="00221BE2" w:rsidRPr="00B1016D" w:rsidRDefault="00221BE2" w:rsidP="000104D2">
            <w:pPr>
              <w:spacing w:line="360" w:lineRule="auto"/>
              <w:jc w:val="left"/>
              <w:rPr>
                <w:rFonts w:cs="Calibri"/>
                <w:b/>
                <w:sz w:val="16"/>
                <w:szCs w:val="16"/>
                <w:lang w:val="en-US"/>
              </w:rPr>
            </w:pPr>
            <w:r w:rsidRPr="00B1016D">
              <w:rPr>
                <w:rFonts w:cs="Calibri"/>
                <w:b/>
                <w:sz w:val="16"/>
                <w:szCs w:val="16"/>
                <w:lang w:val="en-US"/>
              </w:rPr>
              <w:t>Can we be confident in the assessment of confounding factors? </w:t>
            </w:r>
          </w:p>
        </w:tc>
        <w:tc>
          <w:tcPr>
            <w:tcW w:w="1662" w:type="dxa"/>
            <w:tcBorders>
              <w:bottom w:val="nil"/>
            </w:tcBorders>
            <w:shd w:val="clear" w:color="auto" w:fill="D9D9D9"/>
          </w:tcPr>
          <w:p w14:paraId="057AF1C5" w14:textId="77777777" w:rsidR="00221BE2" w:rsidRPr="00B1016D" w:rsidRDefault="00221BE2" w:rsidP="000104D2">
            <w:pPr>
              <w:spacing w:line="360" w:lineRule="auto"/>
              <w:jc w:val="left"/>
              <w:rPr>
                <w:rFonts w:cs="Calibri"/>
                <w:b/>
                <w:sz w:val="16"/>
                <w:szCs w:val="16"/>
                <w:vertAlign w:val="superscript"/>
                <w:lang w:val="en-US"/>
              </w:rPr>
            </w:pPr>
            <w:r w:rsidRPr="00B1016D">
              <w:rPr>
                <w:rFonts w:cs="Calibri"/>
                <w:b/>
                <w:sz w:val="16"/>
                <w:szCs w:val="16"/>
                <w:lang w:val="en-US"/>
              </w:rPr>
              <w:t>Confounding-analysis</w:t>
            </w:r>
          </w:p>
          <w:p w14:paraId="5899CA29" w14:textId="77777777" w:rsidR="00221BE2" w:rsidRPr="00B1016D" w:rsidRDefault="00221BE2" w:rsidP="000104D2">
            <w:pPr>
              <w:spacing w:line="360" w:lineRule="auto"/>
              <w:jc w:val="left"/>
              <w:rPr>
                <w:rFonts w:cs="Calibri"/>
                <w:b/>
                <w:sz w:val="16"/>
                <w:szCs w:val="16"/>
                <w:lang w:val="en-US"/>
              </w:rPr>
            </w:pPr>
          </w:p>
          <w:p w14:paraId="1EED7E8F" w14:textId="77777777" w:rsidR="00221BE2" w:rsidRPr="00B1016D" w:rsidRDefault="00221BE2" w:rsidP="000104D2">
            <w:pPr>
              <w:spacing w:line="360" w:lineRule="auto"/>
              <w:jc w:val="left"/>
              <w:rPr>
                <w:rFonts w:cs="Calibri"/>
                <w:b/>
                <w:sz w:val="16"/>
                <w:szCs w:val="16"/>
                <w:lang w:val="en-US"/>
              </w:rPr>
            </w:pPr>
            <w:r w:rsidRPr="00B1016D">
              <w:rPr>
                <w:rFonts w:cs="Calibri"/>
                <w:b/>
                <w:sz w:val="16"/>
                <w:szCs w:val="16"/>
                <w:lang w:val="en-US"/>
              </w:rPr>
              <w:t>Did the study match exposed and unexposed for all variables that are associated with the outcome of interest or did the statistical analysis adjust for these confounding variables?</w:t>
            </w:r>
          </w:p>
        </w:tc>
        <w:tc>
          <w:tcPr>
            <w:tcW w:w="1417" w:type="dxa"/>
            <w:tcBorders>
              <w:bottom w:val="nil"/>
            </w:tcBorders>
            <w:shd w:val="clear" w:color="auto" w:fill="D9D9D9"/>
          </w:tcPr>
          <w:p w14:paraId="181CEA80" w14:textId="77777777" w:rsidR="00221BE2" w:rsidRPr="00B1016D" w:rsidRDefault="00221BE2" w:rsidP="000104D2">
            <w:pPr>
              <w:spacing w:line="360" w:lineRule="auto"/>
              <w:jc w:val="left"/>
              <w:rPr>
                <w:rFonts w:cs="Calibri"/>
                <w:b/>
                <w:sz w:val="16"/>
                <w:szCs w:val="16"/>
                <w:lang w:val="en-US"/>
              </w:rPr>
            </w:pPr>
            <w:r w:rsidRPr="00B1016D">
              <w:rPr>
                <w:rFonts w:cs="Calibri"/>
                <w:b/>
                <w:sz w:val="16"/>
                <w:szCs w:val="16"/>
                <w:lang w:val="en-US"/>
              </w:rPr>
              <w:t>Assessment of outcome</w:t>
            </w:r>
          </w:p>
          <w:p w14:paraId="285CECF8" w14:textId="77777777" w:rsidR="00221BE2" w:rsidRPr="00B1016D" w:rsidRDefault="00221BE2" w:rsidP="000104D2">
            <w:pPr>
              <w:spacing w:line="360" w:lineRule="auto"/>
              <w:jc w:val="left"/>
              <w:rPr>
                <w:rFonts w:cs="Calibri"/>
                <w:b/>
                <w:sz w:val="16"/>
                <w:szCs w:val="16"/>
                <w:lang w:val="en-US"/>
              </w:rPr>
            </w:pPr>
          </w:p>
          <w:p w14:paraId="0FFBAFFA" w14:textId="77777777" w:rsidR="00221BE2" w:rsidRPr="00B1016D" w:rsidRDefault="00221BE2" w:rsidP="000104D2">
            <w:pPr>
              <w:spacing w:line="360" w:lineRule="auto"/>
              <w:jc w:val="left"/>
              <w:rPr>
                <w:rFonts w:cs="Calibri"/>
                <w:b/>
                <w:sz w:val="16"/>
                <w:szCs w:val="16"/>
                <w:lang w:val="en-US"/>
              </w:rPr>
            </w:pPr>
            <w:r w:rsidRPr="00B1016D">
              <w:rPr>
                <w:rFonts w:cs="Calibri"/>
                <w:b/>
                <w:sz w:val="16"/>
                <w:szCs w:val="16"/>
                <w:lang w:val="en-US"/>
              </w:rPr>
              <w:t>Can we be confident in the assessment of outcome?</w:t>
            </w:r>
          </w:p>
        </w:tc>
        <w:tc>
          <w:tcPr>
            <w:tcW w:w="1418" w:type="dxa"/>
            <w:tcBorders>
              <w:bottom w:val="nil"/>
            </w:tcBorders>
            <w:shd w:val="clear" w:color="auto" w:fill="D9D9D9"/>
          </w:tcPr>
          <w:p w14:paraId="459AC10B" w14:textId="77777777" w:rsidR="00221BE2" w:rsidRPr="00B1016D" w:rsidRDefault="00221BE2" w:rsidP="000104D2">
            <w:pPr>
              <w:spacing w:line="360" w:lineRule="auto"/>
              <w:jc w:val="left"/>
              <w:rPr>
                <w:rFonts w:cs="Calibri"/>
                <w:b/>
                <w:sz w:val="16"/>
                <w:szCs w:val="16"/>
                <w:lang w:val="en-US"/>
              </w:rPr>
            </w:pPr>
            <w:r w:rsidRPr="00B1016D">
              <w:rPr>
                <w:rFonts w:cs="Calibri"/>
                <w:b/>
                <w:sz w:val="16"/>
                <w:szCs w:val="16"/>
                <w:lang w:val="en-US"/>
              </w:rPr>
              <w:t>Follow up</w:t>
            </w:r>
          </w:p>
          <w:p w14:paraId="5CEC97D0" w14:textId="77777777" w:rsidR="00221BE2" w:rsidRPr="00B1016D" w:rsidRDefault="00221BE2" w:rsidP="000104D2">
            <w:pPr>
              <w:spacing w:line="360" w:lineRule="auto"/>
              <w:jc w:val="left"/>
              <w:rPr>
                <w:rFonts w:cs="Calibri"/>
                <w:b/>
                <w:sz w:val="16"/>
                <w:szCs w:val="16"/>
                <w:lang w:val="en-US"/>
              </w:rPr>
            </w:pPr>
          </w:p>
          <w:p w14:paraId="7B88F813" w14:textId="77777777" w:rsidR="00221BE2" w:rsidRPr="00B1016D" w:rsidRDefault="00221BE2" w:rsidP="000104D2">
            <w:pPr>
              <w:spacing w:line="360" w:lineRule="auto"/>
              <w:jc w:val="left"/>
              <w:rPr>
                <w:rFonts w:cs="Calibri"/>
                <w:b/>
                <w:sz w:val="16"/>
                <w:szCs w:val="16"/>
                <w:lang w:val="en-US"/>
              </w:rPr>
            </w:pPr>
          </w:p>
          <w:p w14:paraId="50A1F839" w14:textId="77777777" w:rsidR="00221BE2" w:rsidRPr="00B1016D" w:rsidRDefault="00221BE2" w:rsidP="000104D2">
            <w:pPr>
              <w:spacing w:line="360" w:lineRule="auto"/>
              <w:jc w:val="left"/>
              <w:rPr>
                <w:rFonts w:cs="Calibri"/>
                <w:b/>
                <w:sz w:val="16"/>
                <w:szCs w:val="16"/>
                <w:lang w:val="en-US"/>
              </w:rPr>
            </w:pPr>
            <w:r w:rsidRPr="00B1016D">
              <w:rPr>
                <w:rFonts w:cs="Calibri"/>
                <w:b/>
                <w:sz w:val="16"/>
                <w:szCs w:val="16"/>
                <w:lang w:val="en-US"/>
              </w:rPr>
              <w:t>Was the follow up of cohorts adequate? In particular, was outcome data complete or imputed?</w:t>
            </w:r>
          </w:p>
        </w:tc>
        <w:tc>
          <w:tcPr>
            <w:tcW w:w="1559" w:type="dxa"/>
            <w:tcBorders>
              <w:bottom w:val="nil"/>
            </w:tcBorders>
            <w:shd w:val="clear" w:color="auto" w:fill="D9D9D9"/>
          </w:tcPr>
          <w:p w14:paraId="70BC7E31" w14:textId="77777777" w:rsidR="00221BE2" w:rsidRPr="00B1016D" w:rsidRDefault="00221BE2" w:rsidP="000104D2">
            <w:pPr>
              <w:spacing w:line="360" w:lineRule="auto"/>
              <w:jc w:val="left"/>
              <w:rPr>
                <w:rFonts w:cs="Calibri"/>
                <w:b/>
                <w:sz w:val="16"/>
                <w:szCs w:val="16"/>
                <w:lang w:val="en-US"/>
              </w:rPr>
            </w:pPr>
            <w:r w:rsidRPr="00B1016D">
              <w:rPr>
                <w:rFonts w:cs="Calibri"/>
                <w:b/>
                <w:sz w:val="16"/>
                <w:szCs w:val="16"/>
                <w:lang w:val="en-US"/>
              </w:rPr>
              <w:t>Co-interventions</w:t>
            </w:r>
          </w:p>
          <w:p w14:paraId="0A4215B1" w14:textId="77777777" w:rsidR="00221BE2" w:rsidRPr="00B1016D" w:rsidRDefault="00221BE2" w:rsidP="000104D2">
            <w:pPr>
              <w:spacing w:line="360" w:lineRule="auto"/>
              <w:jc w:val="left"/>
              <w:rPr>
                <w:rFonts w:cs="Calibri"/>
                <w:b/>
                <w:sz w:val="16"/>
                <w:szCs w:val="16"/>
                <w:lang w:val="en-US"/>
              </w:rPr>
            </w:pPr>
          </w:p>
          <w:p w14:paraId="2446CC64" w14:textId="77777777" w:rsidR="00221BE2" w:rsidRPr="00B1016D" w:rsidRDefault="00221BE2" w:rsidP="000104D2">
            <w:pPr>
              <w:spacing w:line="360" w:lineRule="auto"/>
              <w:jc w:val="left"/>
              <w:rPr>
                <w:rFonts w:cs="Calibri"/>
                <w:b/>
                <w:sz w:val="16"/>
                <w:szCs w:val="16"/>
                <w:lang w:val="en-US"/>
              </w:rPr>
            </w:pPr>
          </w:p>
          <w:p w14:paraId="4B1BEECC" w14:textId="77777777" w:rsidR="00221BE2" w:rsidRPr="00B1016D" w:rsidRDefault="00221BE2" w:rsidP="000104D2">
            <w:pPr>
              <w:spacing w:line="360" w:lineRule="auto"/>
              <w:jc w:val="left"/>
              <w:rPr>
                <w:rFonts w:cs="Calibri"/>
                <w:b/>
                <w:sz w:val="16"/>
                <w:szCs w:val="16"/>
                <w:lang w:val="en-US"/>
              </w:rPr>
            </w:pPr>
            <w:r w:rsidRPr="00B1016D">
              <w:rPr>
                <w:rFonts w:cs="Calibri"/>
                <w:b/>
                <w:sz w:val="16"/>
                <w:szCs w:val="16"/>
                <w:lang w:val="en-US"/>
              </w:rPr>
              <w:t>Were co-interventions similar between groups?</w:t>
            </w:r>
          </w:p>
        </w:tc>
        <w:tc>
          <w:tcPr>
            <w:tcW w:w="1195" w:type="dxa"/>
            <w:tcBorders>
              <w:bottom w:val="nil"/>
            </w:tcBorders>
            <w:shd w:val="clear" w:color="auto" w:fill="D9D9D9"/>
          </w:tcPr>
          <w:p w14:paraId="09A4D31E" w14:textId="77777777" w:rsidR="00221BE2" w:rsidRPr="00B1016D" w:rsidRDefault="00221BE2" w:rsidP="000104D2">
            <w:pPr>
              <w:spacing w:line="360" w:lineRule="auto"/>
              <w:jc w:val="left"/>
              <w:rPr>
                <w:rFonts w:cs="Calibri"/>
                <w:b/>
                <w:sz w:val="16"/>
                <w:szCs w:val="16"/>
              </w:rPr>
            </w:pPr>
            <w:r w:rsidRPr="00B1016D">
              <w:rPr>
                <w:rFonts w:cs="Calibri"/>
                <w:b/>
                <w:sz w:val="16"/>
                <w:szCs w:val="16"/>
              </w:rPr>
              <w:t>Overall Risk of bias</w:t>
            </w:r>
          </w:p>
          <w:p w14:paraId="1343D28F" w14:textId="77777777" w:rsidR="00221BE2" w:rsidRPr="00B1016D" w:rsidRDefault="00221BE2" w:rsidP="000104D2">
            <w:pPr>
              <w:spacing w:line="360" w:lineRule="auto"/>
              <w:jc w:val="left"/>
              <w:rPr>
                <w:rFonts w:cs="Calibri"/>
                <w:b/>
                <w:sz w:val="16"/>
                <w:szCs w:val="16"/>
              </w:rPr>
            </w:pPr>
          </w:p>
          <w:p w14:paraId="2BF17551" w14:textId="77777777" w:rsidR="00221BE2" w:rsidRPr="00B1016D" w:rsidRDefault="00221BE2" w:rsidP="000104D2">
            <w:pPr>
              <w:spacing w:line="360" w:lineRule="auto"/>
              <w:jc w:val="left"/>
              <w:rPr>
                <w:rFonts w:cs="Calibri"/>
                <w:sz w:val="16"/>
                <w:szCs w:val="16"/>
              </w:rPr>
            </w:pPr>
          </w:p>
        </w:tc>
      </w:tr>
      <w:tr w:rsidR="00221BE2" w:rsidRPr="00B1016D" w14:paraId="3D3F0FBC" w14:textId="77777777" w:rsidTr="000104D2">
        <w:tc>
          <w:tcPr>
            <w:tcW w:w="846" w:type="dxa"/>
            <w:vMerge/>
            <w:shd w:val="clear" w:color="auto" w:fill="D9D9D9"/>
          </w:tcPr>
          <w:p w14:paraId="3652F806" w14:textId="77777777" w:rsidR="00221BE2" w:rsidRPr="00B1016D" w:rsidRDefault="00221BE2" w:rsidP="000104D2">
            <w:pPr>
              <w:spacing w:line="360" w:lineRule="auto"/>
              <w:jc w:val="left"/>
              <w:rPr>
                <w:rFonts w:cs="Calibri"/>
                <w:sz w:val="16"/>
                <w:szCs w:val="16"/>
              </w:rPr>
            </w:pPr>
          </w:p>
        </w:tc>
        <w:tc>
          <w:tcPr>
            <w:tcW w:w="1417" w:type="dxa"/>
            <w:tcBorders>
              <w:top w:val="nil"/>
            </w:tcBorders>
            <w:shd w:val="clear" w:color="auto" w:fill="D9D9D9"/>
          </w:tcPr>
          <w:p w14:paraId="2801D77F" w14:textId="77777777" w:rsidR="00221BE2" w:rsidRPr="00B1016D" w:rsidRDefault="00221BE2" w:rsidP="000104D2">
            <w:pPr>
              <w:spacing w:line="360" w:lineRule="auto"/>
              <w:jc w:val="left"/>
              <w:rPr>
                <w:rFonts w:cs="Calibri"/>
                <w:b/>
                <w:sz w:val="16"/>
                <w:szCs w:val="16"/>
                <w:lang w:val="en-US"/>
              </w:rPr>
            </w:pPr>
            <w:r w:rsidRPr="00B1016D">
              <w:rPr>
                <w:rFonts w:cs="Calibri"/>
                <w:sz w:val="16"/>
                <w:szCs w:val="16"/>
                <w:lang w:val="en-US"/>
              </w:rPr>
              <w:t>Definitely yes, probably yes, probably no, definitely no</w:t>
            </w:r>
          </w:p>
        </w:tc>
        <w:tc>
          <w:tcPr>
            <w:tcW w:w="1418" w:type="dxa"/>
            <w:tcBorders>
              <w:top w:val="nil"/>
            </w:tcBorders>
            <w:shd w:val="clear" w:color="auto" w:fill="D9D9D9"/>
          </w:tcPr>
          <w:p w14:paraId="69B4EA64" w14:textId="77777777" w:rsidR="00221BE2" w:rsidRPr="00B1016D" w:rsidRDefault="00221BE2" w:rsidP="000104D2">
            <w:pPr>
              <w:spacing w:line="360" w:lineRule="auto"/>
              <w:jc w:val="left"/>
              <w:rPr>
                <w:rFonts w:cs="Calibri"/>
                <w:b/>
                <w:sz w:val="16"/>
                <w:szCs w:val="16"/>
                <w:lang w:val="en-US"/>
              </w:rPr>
            </w:pPr>
            <w:r w:rsidRPr="00B1016D">
              <w:rPr>
                <w:rFonts w:cs="Calibri"/>
                <w:sz w:val="16"/>
                <w:szCs w:val="16"/>
                <w:lang w:val="en-US"/>
              </w:rPr>
              <w:t>Definitely yes, probably yes, probably no, definitely no</w:t>
            </w:r>
          </w:p>
        </w:tc>
        <w:tc>
          <w:tcPr>
            <w:tcW w:w="1572" w:type="dxa"/>
            <w:tcBorders>
              <w:top w:val="nil"/>
            </w:tcBorders>
            <w:shd w:val="clear" w:color="auto" w:fill="D9D9D9"/>
          </w:tcPr>
          <w:p w14:paraId="5C90F490" w14:textId="77777777" w:rsidR="00221BE2" w:rsidRPr="00B1016D" w:rsidRDefault="00221BE2" w:rsidP="000104D2">
            <w:pPr>
              <w:spacing w:line="360" w:lineRule="auto"/>
              <w:jc w:val="left"/>
              <w:rPr>
                <w:rFonts w:cs="Calibri"/>
                <w:b/>
                <w:sz w:val="16"/>
                <w:szCs w:val="16"/>
                <w:lang w:val="en-US"/>
              </w:rPr>
            </w:pPr>
            <w:r w:rsidRPr="00B1016D">
              <w:rPr>
                <w:rFonts w:cs="Calibri"/>
                <w:sz w:val="16"/>
                <w:szCs w:val="16"/>
                <w:lang w:val="en-US"/>
              </w:rPr>
              <w:t>Definitely yes, probably yes, probably no, definitely no</w:t>
            </w:r>
          </w:p>
        </w:tc>
        <w:tc>
          <w:tcPr>
            <w:tcW w:w="1444" w:type="dxa"/>
            <w:tcBorders>
              <w:top w:val="nil"/>
            </w:tcBorders>
            <w:shd w:val="clear" w:color="auto" w:fill="D9D9D9"/>
          </w:tcPr>
          <w:p w14:paraId="40032A47"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lang w:val="en-US"/>
              </w:rPr>
              <w:t>Definitely yes, probably yes, probably no, definitely no</w:t>
            </w:r>
          </w:p>
        </w:tc>
        <w:tc>
          <w:tcPr>
            <w:tcW w:w="1662" w:type="dxa"/>
            <w:tcBorders>
              <w:top w:val="nil"/>
            </w:tcBorders>
            <w:shd w:val="clear" w:color="auto" w:fill="D9D9D9"/>
          </w:tcPr>
          <w:p w14:paraId="5479CA32" w14:textId="77777777" w:rsidR="00221BE2" w:rsidRPr="00B1016D" w:rsidRDefault="00221BE2" w:rsidP="000104D2">
            <w:pPr>
              <w:spacing w:line="360" w:lineRule="auto"/>
              <w:jc w:val="left"/>
              <w:rPr>
                <w:rFonts w:cs="Calibri"/>
                <w:b/>
                <w:sz w:val="16"/>
                <w:szCs w:val="16"/>
                <w:lang w:val="en-US"/>
              </w:rPr>
            </w:pPr>
            <w:r w:rsidRPr="00B1016D">
              <w:rPr>
                <w:rFonts w:cs="Calibri"/>
                <w:sz w:val="16"/>
                <w:szCs w:val="16"/>
                <w:lang w:val="en-US"/>
              </w:rPr>
              <w:t>Definitely yes, probably yes, probably no, definitely no</w:t>
            </w:r>
          </w:p>
        </w:tc>
        <w:tc>
          <w:tcPr>
            <w:tcW w:w="1417" w:type="dxa"/>
            <w:tcBorders>
              <w:top w:val="nil"/>
            </w:tcBorders>
            <w:shd w:val="clear" w:color="auto" w:fill="D9D9D9"/>
          </w:tcPr>
          <w:p w14:paraId="5F4EC949" w14:textId="77777777" w:rsidR="00221BE2" w:rsidRPr="00B1016D" w:rsidRDefault="00221BE2" w:rsidP="000104D2">
            <w:pPr>
              <w:spacing w:line="360" w:lineRule="auto"/>
              <w:jc w:val="left"/>
              <w:rPr>
                <w:rFonts w:cs="Calibri"/>
                <w:b/>
                <w:sz w:val="16"/>
                <w:szCs w:val="16"/>
                <w:lang w:val="en-US"/>
              </w:rPr>
            </w:pPr>
            <w:r w:rsidRPr="00B1016D">
              <w:rPr>
                <w:rFonts w:cs="Calibri"/>
                <w:sz w:val="16"/>
                <w:szCs w:val="16"/>
                <w:lang w:val="en-US"/>
              </w:rPr>
              <w:t>Definitely yes, probably yes, probably no, definitely no</w:t>
            </w:r>
          </w:p>
        </w:tc>
        <w:tc>
          <w:tcPr>
            <w:tcW w:w="1418" w:type="dxa"/>
            <w:tcBorders>
              <w:top w:val="nil"/>
            </w:tcBorders>
            <w:shd w:val="clear" w:color="auto" w:fill="D9D9D9"/>
          </w:tcPr>
          <w:p w14:paraId="6C8CEFA6" w14:textId="77777777" w:rsidR="00221BE2" w:rsidRPr="00B1016D" w:rsidRDefault="00221BE2" w:rsidP="000104D2">
            <w:pPr>
              <w:spacing w:line="360" w:lineRule="auto"/>
              <w:jc w:val="left"/>
              <w:rPr>
                <w:rFonts w:cs="Calibri"/>
                <w:b/>
                <w:sz w:val="16"/>
                <w:szCs w:val="16"/>
                <w:lang w:val="en-US"/>
              </w:rPr>
            </w:pPr>
            <w:r w:rsidRPr="00B1016D">
              <w:rPr>
                <w:rFonts w:cs="Calibri"/>
                <w:sz w:val="16"/>
                <w:szCs w:val="16"/>
                <w:lang w:val="en-US"/>
              </w:rPr>
              <w:t>Definitely yes, probably yes, probably no, definitely no</w:t>
            </w:r>
          </w:p>
        </w:tc>
        <w:tc>
          <w:tcPr>
            <w:tcW w:w="1559" w:type="dxa"/>
            <w:tcBorders>
              <w:top w:val="nil"/>
            </w:tcBorders>
            <w:shd w:val="clear" w:color="auto" w:fill="D9D9D9"/>
          </w:tcPr>
          <w:p w14:paraId="75D2B65A" w14:textId="77777777" w:rsidR="00221BE2" w:rsidRPr="00B1016D" w:rsidRDefault="00221BE2" w:rsidP="000104D2">
            <w:pPr>
              <w:spacing w:line="360" w:lineRule="auto"/>
              <w:jc w:val="left"/>
              <w:rPr>
                <w:rFonts w:cs="Calibri"/>
                <w:b/>
                <w:sz w:val="16"/>
                <w:szCs w:val="16"/>
                <w:lang w:val="en-US"/>
              </w:rPr>
            </w:pPr>
            <w:r w:rsidRPr="00B1016D">
              <w:rPr>
                <w:rFonts w:cs="Calibri"/>
                <w:sz w:val="16"/>
                <w:szCs w:val="16"/>
                <w:lang w:val="en-US"/>
              </w:rPr>
              <w:t>Definitely yes, probably yes, probably no, definitely no</w:t>
            </w:r>
          </w:p>
        </w:tc>
        <w:tc>
          <w:tcPr>
            <w:tcW w:w="1195" w:type="dxa"/>
            <w:tcBorders>
              <w:top w:val="nil"/>
            </w:tcBorders>
            <w:shd w:val="clear" w:color="auto" w:fill="D9D9D9"/>
          </w:tcPr>
          <w:p w14:paraId="2FAA8F0F" w14:textId="77777777" w:rsidR="00221BE2" w:rsidRPr="00B1016D" w:rsidRDefault="00221BE2" w:rsidP="000104D2">
            <w:pPr>
              <w:spacing w:line="360" w:lineRule="auto"/>
              <w:jc w:val="left"/>
              <w:rPr>
                <w:rFonts w:cs="Calibri"/>
                <w:b/>
                <w:sz w:val="16"/>
                <w:szCs w:val="16"/>
              </w:rPr>
            </w:pPr>
            <w:r w:rsidRPr="00B1016D">
              <w:rPr>
                <w:rFonts w:cs="Calibri"/>
                <w:sz w:val="16"/>
                <w:szCs w:val="16"/>
              </w:rPr>
              <w:t>Low, Some concerns, High</w:t>
            </w:r>
          </w:p>
        </w:tc>
      </w:tr>
      <w:tr w:rsidR="00221BE2" w:rsidRPr="00B1016D" w14:paraId="4BEB8911" w14:textId="77777777" w:rsidTr="000104D2">
        <w:tc>
          <w:tcPr>
            <w:tcW w:w="846" w:type="dxa"/>
          </w:tcPr>
          <w:p w14:paraId="374B7E9B" w14:textId="6DE35DC8" w:rsidR="00221BE2" w:rsidRPr="00B1016D" w:rsidRDefault="00221BE2" w:rsidP="000104D2">
            <w:pPr>
              <w:spacing w:line="360" w:lineRule="auto"/>
              <w:jc w:val="left"/>
              <w:rPr>
                <w:rFonts w:cs="Calibri"/>
                <w:b/>
                <w:sz w:val="16"/>
                <w:szCs w:val="16"/>
              </w:rPr>
            </w:pPr>
            <w:r w:rsidRPr="008C24F4">
              <w:rPr>
                <w:rFonts w:cs="Calibri"/>
                <w:sz w:val="16"/>
                <w:szCs w:val="16"/>
              </w:rPr>
              <w:t>Grabsch (2006)</w:t>
            </w:r>
            <w:r>
              <w:rPr>
                <w:rFonts w:cs="Calibri"/>
                <w:sz w:val="16"/>
                <w:szCs w:val="16"/>
              </w:rPr>
              <w:t xml:space="preserve"> </w:t>
            </w:r>
            <w:r>
              <w:rPr>
                <w:rFonts w:cs="Calibri"/>
                <w:sz w:val="16"/>
                <w:szCs w:val="16"/>
              </w:rPr>
              <w:fldChar w:fldCharType="begin"/>
            </w:r>
            <w:r w:rsidR="004F3E0D">
              <w:rPr>
                <w:rFonts w:cs="Calibri"/>
                <w:sz w:val="16"/>
                <w:szCs w:val="16"/>
              </w:rPr>
              <w:instrText xml:space="preserve"> ADDIN EN.CITE &lt;EndNote&gt;&lt;Cite&gt;&lt;Author&gt;Grabsch&lt;/Author&gt;&lt;Year&gt;2006&lt;/Year&gt;&lt;RecNum&gt;39&lt;/RecNum&gt;&lt;DisplayText&gt;(1)&lt;/DisplayText&gt;&lt;record&gt;&lt;rec-number&gt;39&lt;/rec-number&gt;&lt;foreign-keys&gt;&lt;key app="EN" db-id="5vp9p520yxz9d2e5pa4p9rwe9t2esfxrdzts" timestamp="1726568202"&gt;39&lt;/key&gt;&lt;/foreign-keys&gt;&lt;ref-type name="Journal Article"&gt;17&lt;/ref-type&gt;&lt;contributors&gt;&lt;authors&gt;&lt;author&gt;Grabsch, E. A.&lt;/author&gt;&lt;author&gt;Burrell, L. J.&lt;/author&gt;&lt;author&gt;Padiglione, A.&lt;/author&gt;&lt;author&gt;O&amp;apos;Keeffe, J. M.&lt;/author&gt;&lt;author&gt;Ballard, S.&lt;/author&gt;&lt;author&gt;Grayson, M. L.&lt;/author&gt;&lt;/authors&gt;&lt;/contributors&gt;&lt;auth-address&gt;Microbiology Department, Austin Health, Heidelberg, Victoria, Australia.&lt;/auth-address&gt;&lt;titles&gt;&lt;title&gt;Risk of environmental and healthcare worker contamination with vancomycin-resistant enterococci during outpatient procedures and hemodialysis&lt;/title&gt;&lt;secondary-title&gt;Infect Control Hosp Epidemiol&lt;/secondary-title&gt;&lt;/titles&gt;&lt;periodical&gt;&lt;full-title&gt;Infect Control Hosp Epidemiol&lt;/full-title&gt;&lt;/periodical&gt;&lt;pages&gt;287-93&lt;/pages&gt;&lt;volume&gt;27&lt;/volume&gt;&lt;number&gt;3&lt;/number&gt;&lt;edition&gt;20060228&lt;/edition&gt;&lt;keywords&gt;&lt;keyword&gt;Ambulatory Care&lt;/keyword&gt;&lt;keyword&gt;Enterococcus/*drug effects/isolation &amp;amp; purification&lt;/keyword&gt;&lt;keyword&gt;*Environmental Microbiology&lt;/keyword&gt;&lt;keyword&gt;Equipment and Supplies, Hospital/*microbiology&lt;/keyword&gt;&lt;keyword&gt;Feces/*microbiology&lt;/keyword&gt;&lt;keyword&gt;Hospital Units&lt;/keyword&gt;&lt;keyword&gt;Humans&lt;/keyword&gt;&lt;keyword&gt;Personnel, Hospital&lt;/keyword&gt;&lt;keyword&gt;*Referral and Consultation&lt;/keyword&gt;&lt;keyword&gt;*Renal Dialysis&lt;/keyword&gt;&lt;keyword&gt;*Vancomycin Resistance&lt;/keyword&gt;&lt;/keywords&gt;&lt;dates&gt;&lt;year&gt;2006&lt;/year&gt;&lt;pub-dates&gt;&lt;date&gt;Mar&lt;/date&gt;&lt;/pub-dates&gt;&lt;/dates&gt;&lt;isbn&gt;0899-823X (Print)&amp;#xD;0899-823X (Linking)&lt;/isbn&gt;&lt;accession-num&gt;16532417&lt;/accession-num&gt;&lt;urls&gt;&lt;related-urls&gt;&lt;url&gt;https://www.ncbi.nlm.nih.gov/pubmed/16532417&lt;/url&gt;&lt;/related-urls&gt;&lt;/urls&gt;&lt;electronic-resource-num&gt;10.1086/503174&lt;/electronic-resource-num&gt;&lt;remote-database-name&gt;Medline&lt;/remote-database-name&gt;&lt;remote-database-provider&gt;NLM&lt;/remote-database-provider&gt;&lt;/record&gt;&lt;/Cite&gt;&lt;/EndNote&gt;</w:instrText>
            </w:r>
            <w:r>
              <w:rPr>
                <w:rFonts w:cs="Calibri"/>
                <w:sz w:val="16"/>
                <w:szCs w:val="16"/>
              </w:rPr>
              <w:fldChar w:fldCharType="separate"/>
            </w:r>
            <w:r w:rsidR="004F3E0D">
              <w:rPr>
                <w:rFonts w:cs="Calibri"/>
                <w:noProof/>
                <w:sz w:val="16"/>
                <w:szCs w:val="16"/>
              </w:rPr>
              <w:t>(1)</w:t>
            </w:r>
            <w:r>
              <w:rPr>
                <w:rFonts w:cs="Calibri"/>
                <w:sz w:val="16"/>
                <w:szCs w:val="16"/>
              </w:rPr>
              <w:fldChar w:fldCharType="end"/>
            </w:r>
          </w:p>
        </w:tc>
        <w:tc>
          <w:tcPr>
            <w:tcW w:w="1417" w:type="dxa"/>
          </w:tcPr>
          <w:p w14:paraId="6644DBF2" w14:textId="77777777" w:rsidR="00221BE2" w:rsidRPr="00B1016D" w:rsidRDefault="00221BE2" w:rsidP="000104D2">
            <w:pPr>
              <w:spacing w:line="360" w:lineRule="auto"/>
              <w:jc w:val="left"/>
              <w:rPr>
                <w:rFonts w:cs="Calibri"/>
                <w:i/>
                <w:sz w:val="16"/>
                <w:szCs w:val="16"/>
                <w:lang w:val="en-US"/>
              </w:rPr>
            </w:pPr>
            <w:r w:rsidRPr="00B1016D">
              <w:rPr>
                <w:rFonts w:cs="Calibri"/>
                <w:i/>
                <w:sz w:val="16"/>
                <w:szCs w:val="16"/>
                <w:lang w:val="en-US"/>
              </w:rPr>
              <w:t xml:space="preserve">Definitely yes </w:t>
            </w:r>
          </w:p>
          <w:p w14:paraId="7AB6B25F" w14:textId="77777777" w:rsidR="00221BE2" w:rsidRPr="00B1016D" w:rsidRDefault="00221BE2" w:rsidP="000104D2">
            <w:pPr>
              <w:spacing w:line="360" w:lineRule="auto"/>
              <w:jc w:val="left"/>
              <w:rPr>
                <w:rFonts w:cs="Calibri"/>
                <w:sz w:val="16"/>
                <w:szCs w:val="16"/>
                <w:lang w:val="en-US"/>
              </w:rPr>
            </w:pPr>
          </w:p>
          <w:p w14:paraId="4DE5D016"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lang w:val="en-US"/>
              </w:rPr>
              <w:t>Reason:</w:t>
            </w:r>
          </w:p>
          <w:p w14:paraId="046CB34A"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lang w:val="en-US"/>
              </w:rPr>
              <w:t xml:space="preserve">All patients </w:t>
            </w:r>
            <w:r>
              <w:rPr>
                <w:rFonts w:cs="Calibri"/>
                <w:sz w:val="16"/>
                <w:szCs w:val="16"/>
                <w:lang w:val="en-US"/>
              </w:rPr>
              <w:t>from same hospital</w:t>
            </w:r>
          </w:p>
        </w:tc>
        <w:tc>
          <w:tcPr>
            <w:tcW w:w="1418" w:type="dxa"/>
          </w:tcPr>
          <w:p w14:paraId="5926C272" w14:textId="77777777" w:rsidR="00221BE2" w:rsidRPr="00B1016D" w:rsidRDefault="00221BE2" w:rsidP="000104D2">
            <w:pPr>
              <w:spacing w:line="360" w:lineRule="auto"/>
              <w:jc w:val="left"/>
              <w:rPr>
                <w:rFonts w:cs="Calibri"/>
                <w:i/>
                <w:sz w:val="16"/>
                <w:szCs w:val="16"/>
                <w:lang w:val="en-US"/>
              </w:rPr>
            </w:pPr>
            <w:r w:rsidRPr="00B1016D">
              <w:rPr>
                <w:rFonts w:cs="Calibri"/>
                <w:i/>
                <w:sz w:val="16"/>
                <w:szCs w:val="16"/>
                <w:lang w:val="en-US"/>
              </w:rPr>
              <w:t>Definitely yes</w:t>
            </w:r>
          </w:p>
          <w:p w14:paraId="3EFE81D4" w14:textId="77777777" w:rsidR="00221BE2" w:rsidRPr="00B1016D" w:rsidRDefault="00221BE2" w:rsidP="000104D2">
            <w:pPr>
              <w:spacing w:line="360" w:lineRule="auto"/>
              <w:jc w:val="left"/>
              <w:rPr>
                <w:rFonts w:cs="Calibri"/>
                <w:sz w:val="16"/>
                <w:szCs w:val="16"/>
                <w:lang w:val="en-US"/>
              </w:rPr>
            </w:pPr>
          </w:p>
          <w:p w14:paraId="44C789DE"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lang w:val="en-US"/>
              </w:rPr>
              <w:t>Reason:</w:t>
            </w:r>
          </w:p>
          <w:p w14:paraId="3600DA0C"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lang w:val="en-US"/>
              </w:rPr>
              <w:t>Culturing on selective medium</w:t>
            </w:r>
          </w:p>
        </w:tc>
        <w:tc>
          <w:tcPr>
            <w:tcW w:w="1572" w:type="dxa"/>
          </w:tcPr>
          <w:p w14:paraId="59B9D460" w14:textId="77777777" w:rsidR="00221BE2" w:rsidRPr="00B1016D" w:rsidRDefault="00221BE2" w:rsidP="000104D2">
            <w:pPr>
              <w:spacing w:line="360" w:lineRule="auto"/>
              <w:jc w:val="left"/>
              <w:rPr>
                <w:rFonts w:cs="Calibri"/>
                <w:i/>
                <w:sz w:val="16"/>
                <w:szCs w:val="16"/>
                <w:lang w:val="en-US"/>
              </w:rPr>
            </w:pPr>
            <w:r w:rsidRPr="00B1016D">
              <w:rPr>
                <w:rFonts w:cs="Calibri"/>
                <w:i/>
                <w:sz w:val="16"/>
                <w:szCs w:val="16"/>
                <w:lang w:val="en-US"/>
              </w:rPr>
              <w:t xml:space="preserve">Definitely yes </w:t>
            </w:r>
          </w:p>
          <w:p w14:paraId="491554CB" w14:textId="77777777" w:rsidR="00221BE2" w:rsidRPr="00B1016D" w:rsidRDefault="00221BE2" w:rsidP="000104D2">
            <w:pPr>
              <w:spacing w:line="360" w:lineRule="auto"/>
              <w:jc w:val="left"/>
              <w:rPr>
                <w:rFonts w:cs="Calibri"/>
                <w:sz w:val="16"/>
                <w:szCs w:val="16"/>
                <w:lang w:val="en-US"/>
              </w:rPr>
            </w:pPr>
          </w:p>
          <w:p w14:paraId="5262DB7E"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lang w:val="en-US"/>
              </w:rPr>
              <w:t>Reason:</w:t>
            </w:r>
          </w:p>
          <w:p w14:paraId="358B5242"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lang w:val="en-US"/>
              </w:rPr>
              <w:t>Patients were only included if positive</w:t>
            </w:r>
          </w:p>
        </w:tc>
        <w:tc>
          <w:tcPr>
            <w:tcW w:w="1444" w:type="dxa"/>
          </w:tcPr>
          <w:p w14:paraId="3CDF6D84" w14:textId="77777777" w:rsidR="00221BE2" w:rsidRPr="00AD6A19" w:rsidRDefault="00221BE2" w:rsidP="000104D2">
            <w:pPr>
              <w:spacing w:line="360" w:lineRule="auto"/>
              <w:jc w:val="left"/>
              <w:rPr>
                <w:rFonts w:cs="Calibri"/>
                <w:sz w:val="16"/>
                <w:szCs w:val="16"/>
              </w:rPr>
            </w:pPr>
            <w:r w:rsidRPr="00B1016D">
              <w:rPr>
                <w:rFonts w:cs="Calibri"/>
                <w:i/>
                <w:sz w:val="16"/>
                <w:szCs w:val="16"/>
              </w:rPr>
              <w:t>Not applicable</w:t>
            </w:r>
          </w:p>
        </w:tc>
        <w:tc>
          <w:tcPr>
            <w:tcW w:w="1662" w:type="dxa"/>
          </w:tcPr>
          <w:p w14:paraId="62793BFD" w14:textId="77777777" w:rsidR="00221BE2" w:rsidRPr="00B1016D" w:rsidRDefault="00221BE2" w:rsidP="000104D2">
            <w:pPr>
              <w:spacing w:line="360" w:lineRule="auto"/>
              <w:jc w:val="left"/>
              <w:rPr>
                <w:rFonts w:cs="Calibri"/>
                <w:sz w:val="16"/>
                <w:szCs w:val="16"/>
              </w:rPr>
            </w:pPr>
            <w:r w:rsidRPr="00B1016D">
              <w:rPr>
                <w:rFonts w:cs="Calibri"/>
                <w:i/>
                <w:sz w:val="16"/>
                <w:szCs w:val="16"/>
              </w:rPr>
              <w:t>Not applicable</w:t>
            </w:r>
          </w:p>
        </w:tc>
        <w:tc>
          <w:tcPr>
            <w:tcW w:w="1417" w:type="dxa"/>
          </w:tcPr>
          <w:p w14:paraId="5FFF4D59" w14:textId="77777777" w:rsidR="00221BE2" w:rsidRPr="00B1016D" w:rsidRDefault="00221BE2" w:rsidP="000104D2">
            <w:pPr>
              <w:spacing w:line="360" w:lineRule="auto"/>
              <w:jc w:val="left"/>
              <w:rPr>
                <w:rFonts w:cs="Calibri"/>
                <w:i/>
                <w:sz w:val="16"/>
                <w:szCs w:val="16"/>
                <w:lang w:val="en-US"/>
              </w:rPr>
            </w:pPr>
            <w:r w:rsidRPr="00B1016D">
              <w:rPr>
                <w:rFonts w:cs="Calibri"/>
                <w:i/>
                <w:sz w:val="16"/>
                <w:szCs w:val="16"/>
                <w:lang w:val="en-US"/>
              </w:rPr>
              <w:t>Definitely yes</w:t>
            </w:r>
          </w:p>
          <w:p w14:paraId="60473382" w14:textId="77777777" w:rsidR="00221BE2" w:rsidRPr="00B1016D" w:rsidRDefault="00221BE2" w:rsidP="000104D2">
            <w:pPr>
              <w:spacing w:line="360" w:lineRule="auto"/>
              <w:jc w:val="left"/>
              <w:rPr>
                <w:rFonts w:cs="Calibri"/>
                <w:sz w:val="16"/>
                <w:szCs w:val="16"/>
                <w:lang w:val="en-US"/>
              </w:rPr>
            </w:pPr>
          </w:p>
          <w:p w14:paraId="268FFCD0"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lang w:val="en-US"/>
              </w:rPr>
              <w:t>Reason:</w:t>
            </w:r>
          </w:p>
          <w:p w14:paraId="7CE27154"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lang w:val="en-US"/>
              </w:rPr>
              <w:t>Culturing on selective medium</w:t>
            </w:r>
          </w:p>
        </w:tc>
        <w:tc>
          <w:tcPr>
            <w:tcW w:w="1418" w:type="dxa"/>
          </w:tcPr>
          <w:p w14:paraId="1622A572" w14:textId="77777777" w:rsidR="00221BE2" w:rsidRPr="00B1016D" w:rsidRDefault="00221BE2" w:rsidP="000104D2">
            <w:pPr>
              <w:spacing w:line="360" w:lineRule="auto"/>
              <w:jc w:val="left"/>
              <w:rPr>
                <w:rFonts w:cs="Calibri"/>
                <w:sz w:val="16"/>
                <w:szCs w:val="16"/>
                <w:lang w:val="en-US"/>
              </w:rPr>
            </w:pPr>
            <w:r>
              <w:rPr>
                <w:rFonts w:cs="Calibri"/>
                <w:i/>
                <w:sz w:val="16"/>
                <w:szCs w:val="16"/>
                <w:lang w:val="en-US"/>
              </w:rPr>
              <w:t>Not applicable</w:t>
            </w:r>
          </w:p>
        </w:tc>
        <w:tc>
          <w:tcPr>
            <w:tcW w:w="1559" w:type="dxa"/>
          </w:tcPr>
          <w:p w14:paraId="4A31B88A" w14:textId="77777777" w:rsidR="00221BE2" w:rsidRPr="00B1016D" w:rsidRDefault="00221BE2" w:rsidP="000104D2">
            <w:pPr>
              <w:spacing w:line="360" w:lineRule="auto"/>
              <w:jc w:val="left"/>
              <w:rPr>
                <w:rFonts w:cs="Calibri"/>
                <w:sz w:val="16"/>
                <w:szCs w:val="16"/>
              </w:rPr>
            </w:pPr>
            <w:r w:rsidRPr="00B1016D">
              <w:rPr>
                <w:rFonts w:cs="Calibri"/>
                <w:i/>
                <w:sz w:val="16"/>
                <w:szCs w:val="16"/>
              </w:rPr>
              <w:t>No information</w:t>
            </w:r>
          </w:p>
          <w:p w14:paraId="708173D3" w14:textId="77777777" w:rsidR="00221BE2" w:rsidRPr="00B1016D" w:rsidRDefault="00221BE2" w:rsidP="000104D2">
            <w:pPr>
              <w:spacing w:line="360" w:lineRule="auto"/>
              <w:jc w:val="left"/>
              <w:rPr>
                <w:rFonts w:cs="Calibri"/>
                <w:sz w:val="16"/>
                <w:szCs w:val="16"/>
              </w:rPr>
            </w:pPr>
          </w:p>
        </w:tc>
        <w:tc>
          <w:tcPr>
            <w:tcW w:w="1195" w:type="dxa"/>
            <w:shd w:val="clear" w:color="auto" w:fill="C5E0B3"/>
          </w:tcPr>
          <w:p w14:paraId="314562DC" w14:textId="77777777" w:rsidR="00221BE2" w:rsidRPr="00B1016D" w:rsidRDefault="00221BE2" w:rsidP="000104D2">
            <w:pPr>
              <w:spacing w:line="360" w:lineRule="auto"/>
              <w:jc w:val="left"/>
              <w:rPr>
                <w:rFonts w:cs="Calibri"/>
                <w:b/>
                <w:sz w:val="16"/>
                <w:szCs w:val="16"/>
              </w:rPr>
            </w:pPr>
            <w:r w:rsidRPr="00B1016D">
              <w:rPr>
                <w:rFonts w:cs="Calibri"/>
                <w:b/>
                <w:sz w:val="16"/>
                <w:szCs w:val="16"/>
              </w:rPr>
              <w:t xml:space="preserve">Low </w:t>
            </w:r>
          </w:p>
          <w:p w14:paraId="4DEE597A" w14:textId="77777777" w:rsidR="00221BE2" w:rsidRPr="00B1016D" w:rsidRDefault="00221BE2" w:rsidP="000104D2">
            <w:pPr>
              <w:spacing w:line="360" w:lineRule="auto"/>
              <w:jc w:val="left"/>
              <w:rPr>
                <w:rFonts w:cs="Calibri"/>
                <w:b/>
                <w:sz w:val="16"/>
                <w:szCs w:val="16"/>
              </w:rPr>
            </w:pPr>
          </w:p>
        </w:tc>
      </w:tr>
      <w:tr w:rsidR="00221BE2" w:rsidRPr="00B1016D" w14:paraId="69889CD5" w14:textId="77777777" w:rsidTr="000104D2">
        <w:tc>
          <w:tcPr>
            <w:tcW w:w="846" w:type="dxa"/>
          </w:tcPr>
          <w:p w14:paraId="25F632A9" w14:textId="309022D8" w:rsidR="00221BE2" w:rsidRPr="00B1016D" w:rsidRDefault="00221BE2" w:rsidP="000104D2">
            <w:pPr>
              <w:spacing w:line="360" w:lineRule="auto"/>
              <w:jc w:val="left"/>
              <w:rPr>
                <w:rFonts w:cs="Calibri"/>
                <w:b/>
                <w:sz w:val="16"/>
                <w:szCs w:val="16"/>
              </w:rPr>
            </w:pPr>
            <w:r>
              <w:rPr>
                <w:rFonts w:cs="Calibri"/>
                <w:sz w:val="16"/>
                <w:szCs w:val="16"/>
              </w:rPr>
              <w:t xml:space="preserve">Heinrichs (2019) </w:t>
            </w:r>
            <w:r>
              <w:rPr>
                <w:rFonts w:cs="Calibri"/>
                <w:sz w:val="16"/>
                <w:szCs w:val="16"/>
              </w:rPr>
              <w:fldChar w:fldCharType="begin">
                <w:fldData xml:space="preserve">PEVuZE5vdGU+PENpdGU+PEF1dGhvcj5IZWlucmljaHM8L0F1dGhvcj48WWVhcj4yMDE5PC9ZZWFy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==
</w:fldData>
              </w:fldChar>
            </w:r>
            <w:r w:rsidR="004F3E0D">
              <w:rPr>
                <w:rFonts w:cs="Calibri"/>
                <w:sz w:val="16"/>
                <w:szCs w:val="16"/>
              </w:rPr>
              <w:instrText xml:space="preserve"> ADDIN EN.CITE </w:instrText>
            </w:r>
            <w:r w:rsidR="004F3E0D">
              <w:rPr>
                <w:rFonts w:cs="Calibri"/>
                <w:sz w:val="16"/>
                <w:szCs w:val="16"/>
              </w:rPr>
              <w:fldChar w:fldCharType="begin">
                <w:fldData xml:space="preserve">PEVuZE5vdGU+PENpdGU+PEF1dGhvcj5IZWlucmljaHM8L0F1dGhvcj48WWVhcj4yMDE5PC9ZZWFy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==
</w:fldData>
              </w:fldChar>
            </w:r>
            <w:r w:rsidR="004F3E0D">
              <w:rPr>
                <w:rFonts w:cs="Calibri"/>
                <w:sz w:val="16"/>
                <w:szCs w:val="16"/>
              </w:rPr>
              <w:instrText xml:space="preserve"> ADDIN EN.CITE.DATA </w:instrText>
            </w:r>
            <w:r w:rsidR="004F3E0D">
              <w:rPr>
                <w:rFonts w:cs="Calibri"/>
                <w:sz w:val="16"/>
                <w:szCs w:val="16"/>
              </w:rPr>
            </w:r>
            <w:r w:rsidR="004F3E0D">
              <w:rPr>
                <w:rFonts w:cs="Calibri"/>
                <w:sz w:val="16"/>
                <w:szCs w:val="16"/>
              </w:rPr>
              <w:fldChar w:fldCharType="end"/>
            </w:r>
            <w:r>
              <w:rPr>
                <w:rFonts w:cs="Calibri"/>
                <w:sz w:val="16"/>
                <w:szCs w:val="16"/>
              </w:rPr>
              <w:fldChar w:fldCharType="separate"/>
            </w:r>
            <w:r w:rsidR="004F3E0D">
              <w:rPr>
                <w:rFonts w:cs="Calibri"/>
                <w:noProof/>
                <w:sz w:val="16"/>
                <w:szCs w:val="16"/>
              </w:rPr>
              <w:t>(2)</w:t>
            </w:r>
            <w:r>
              <w:rPr>
                <w:rFonts w:cs="Calibri"/>
                <w:sz w:val="16"/>
                <w:szCs w:val="16"/>
              </w:rPr>
              <w:fldChar w:fldCharType="end"/>
            </w:r>
          </w:p>
        </w:tc>
        <w:tc>
          <w:tcPr>
            <w:tcW w:w="1417" w:type="dxa"/>
          </w:tcPr>
          <w:p w14:paraId="71023CEE" w14:textId="77777777" w:rsidR="00221BE2" w:rsidRPr="00B1016D" w:rsidRDefault="00221BE2" w:rsidP="000104D2">
            <w:pPr>
              <w:spacing w:line="360" w:lineRule="auto"/>
              <w:jc w:val="left"/>
              <w:rPr>
                <w:rFonts w:cs="Calibri"/>
                <w:i/>
                <w:sz w:val="16"/>
                <w:szCs w:val="16"/>
                <w:lang w:val="en-US"/>
              </w:rPr>
            </w:pPr>
            <w:r w:rsidRPr="00B1016D">
              <w:rPr>
                <w:rFonts w:cs="Calibri"/>
                <w:i/>
                <w:sz w:val="16"/>
                <w:szCs w:val="16"/>
                <w:lang w:val="en-US"/>
              </w:rPr>
              <w:t xml:space="preserve">Definitely yes </w:t>
            </w:r>
          </w:p>
          <w:p w14:paraId="7DE877DC" w14:textId="77777777" w:rsidR="00221BE2" w:rsidRPr="00B1016D" w:rsidRDefault="00221BE2" w:rsidP="000104D2">
            <w:pPr>
              <w:spacing w:line="360" w:lineRule="auto"/>
              <w:jc w:val="left"/>
              <w:rPr>
                <w:rFonts w:cs="Calibri"/>
                <w:sz w:val="16"/>
                <w:szCs w:val="16"/>
                <w:lang w:val="en-US"/>
              </w:rPr>
            </w:pPr>
          </w:p>
          <w:p w14:paraId="5A4B276F"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lang w:val="en-US"/>
              </w:rPr>
              <w:t>Reason:</w:t>
            </w:r>
          </w:p>
          <w:p w14:paraId="1034B88D" w14:textId="77777777" w:rsidR="00221BE2" w:rsidRPr="00B1016D" w:rsidRDefault="00221BE2" w:rsidP="000104D2">
            <w:pPr>
              <w:spacing w:line="360" w:lineRule="auto"/>
              <w:jc w:val="left"/>
              <w:rPr>
                <w:rFonts w:cs="Calibri"/>
                <w:i/>
                <w:sz w:val="16"/>
                <w:szCs w:val="16"/>
                <w:lang w:val="en-US"/>
              </w:rPr>
            </w:pPr>
            <w:r w:rsidRPr="00B1016D">
              <w:rPr>
                <w:rFonts w:cs="Calibri"/>
                <w:sz w:val="16"/>
                <w:szCs w:val="16"/>
                <w:lang w:val="en-US"/>
              </w:rPr>
              <w:t xml:space="preserve">All patients </w:t>
            </w:r>
            <w:r>
              <w:rPr>
                <w:rFonts w:cs="Calibri"/>
                <w:sz w:val="16"/>
                <w:szCs w:val="16"/>
                <w:lang w:val="en-US"/>
              </w:rPr>
              <w:t>from same hospital</w:t>
            </w:r>
          </w:p>
        </w:tc>
        <w:tc>
          <w:tcPr>
            <w:tcW w:w="1418" w:type="dxa"/>
          </w:tcPr>
          <w:p w14:paraId="5198A9ED" w14:textId="77777777" w:rsidR="00221BE2" w:rsidRPr="00B1016D" w:rsidRDefault="00221BE2" w:rsidP="000104D2">
            <w:pPr>
              <w:spacing w:line="360" w:lineRule="auto"/>
              <w:jc w:val="left"/>
              <w:rPr>
                <w:rFonts w:cs="Calibri"/>
                <w:i/>
                <w:sz w:val="16"/>
                <w:szCs w:val="16"/>
                <w:lang w:val="en-US"/>
              </w:rPr>
            </w:pPr>
            <w:r w:rsidRPr="00B1016D">
              <w:rPr>
                <w:rFonts w:cs="Calibri"/>
                <w:i/>
                <w:sz w:val="16"/>
                <w:szCs w:val="16"/>
                <w:lang w:val="en-US"/>
              </w:rPr>
              <w:t>Definitely yes</w:t>
            </w:r>
          </w:p>
          <w:p w14:paraId="68BBC57B" w14:textId="77777777" w:rsidR="00221BE2" w:rsidRPr="00B1016D" w:rsidRDefault="00221BE2" w:rsidP="000104D2">
            <w:pPr>
              <w:spacing w:line="360" w:lineRule="auto"/>
              <w:jc w:val="left"/>
              <w:rPr>
                <w:rFonts w:cs="Calibri"/>
                <w:sz w:val="16"/>
                <w:szCs w:val="16"/>
                <w:lang w:val="en-US"/>
              </w:rPr>
            </w:pPr>
          </w:p>
          <w:p w14:paraId="0693FE77"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lang w:val="en-US"/>
              </w:rPr>
              <w:t>Reason:</w:t>
            </w:r>
          </w:p>
          <w:p w14:paraId="7695DB97" w14:textId="77777777" w:rsidR="00221BE2" w:rsidRPr="00B1016D" w:rsidRDefault="00221BE2" w:rsidP="000104D2">
            <w:pPr>
              <w:spacing w:line="360" w:lineRule="auto"/>
              <w:jc w:val="left"/>
              <w:rPr>
                <w:rFonts w:cs="Calibri"/>
                <w:i/>
                <w:sz w:val="16"/>
                <w:szCs w:val="16"/>
                <w:lang w:val="en-US"/>
              </w:rPr>
            </w:pPr>
            <w:r w:rsidRPr="00B1016D">
              <w:rPr>
                <w:rFonts w:cs="Calibri"/>
                <w:sz w:val="16"/>
                <w:szCs w:val="16"/>
                <w:lang w:val="en-US"/>
              </w:rPr>
              <w:t>Culturing on selective medium</w:t>
            </w:r>
          </w:p>
        </w:tc>
        <w:tc>
          <w:tcPr>
            <w:tcW w:w="1572" w:type="dxa"/>
          </w:tcPr>
          <w:p w14:paraId="6E16312E" w14:textId="77777777" w:rsidR="00221BE2" w:rsidRPr="00B1016D" w:rsidRDefault="00221BE2" w:rsidP="000104D2">
            <w:pPr>
              <w:spacing w:line="360" w:lineRule="auto"/>
              <w:jc w:val="left"/>
              <w:rPr>
                <w:rFonts w:cs="Calibri"/>
                <w:i/>
                <w:sz w:val="16"/>
                <w:szCs w:val="16"/>
                <w:lang w:val="en-US"/>
              </w:rPr>
            </w:pPr>
            <w:r w:rsidRPr="00B1016D">
              <w:rPr>
                <w:rFonts w:cs="Calibri"/>
                <w:i/>
                <w:sz w:val="16"/>
                <w:szCs w:val="16"/>
                <w:lang w:val="en-US"/>
              </w:rPr>
              <w:t xml:space="preserve">Definitely yes </w:t>
            </w:r>
          </w:p>
          <w:p w14:paraId="64699F2E" w14:textId="77777777" w:rsidR="00221BE2" w:rsidRPr="00B1016D" w:rsidRDefault="00221BE2" w:rsidP="000104D2">
            <w:pPr>
              <w:spacing w:line="360" w:lineRule="auto"/>
              <w:jc w:val="left"/>
              <w:rPr>
                <w:rFonts w:cs="Calibri"/>
                <w:sz w:val="16"/>
                <w:szCs w:val="16"/>
                <w:lang w:val="en-US"/>
              </w:rPr>
            </w:pPr>
          </w:p>
          <w:p w14:paraId="430C9016"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lang w:val="en-US"/>
              </w:rPr>
              <w:t>Reason:</w:t>
            </w:r>
          </w:p>
          <w:p w14:paraId="540076CE" w14:textId="77777777" w:rsidR="00221BE2" w:rsidRPr="00B1016D" w:rsidRDefault="00221BE2" w:rsidP="000104D2">
            <w:pPr>
              <w:spacing w:line="360" w:lineRule="auto"/>
              <w:jc w:val="left"/>
              <w:rPr>
                <w:rFonts w:cs="Calibri"/>
                <w:i/>
                <w:sz w:val="16"/>
                <w:szCs w:val="16"/>
                <w:lang w:val="en-US"/>
              </w:rPr>
            </w:pPr>
            <w:r w:rsidRPr="00B1016D">
              <w:rPr>
                <w:rFonts w:cs="Calibri"/>
                <w:sz w:val="16"/>
                <w:szCs w:val="16"/>
                <w:lang w:val="en-US"/>
              </w:rPr>
              <w:t>Patients were only included if positive</w:t>
            </w:r>
          </w:p>
        </w:tc>
        <w:tc>
          <w:tcPr>
            <w:tcW w:w="1444" w:type="dxa"/>
          </w:tcPr>
          <w:p w14:paraId="30DA9C5F" w14:textId="77777777" w:rsidR="00221BE2" w:rsidRPr="00B1016D" w:rsidRDefault="00221BE2" w:rsidP="000104D2">
            <w:pPr>
              <w:spacing w:line="360" w:lineRule="auto"/>
              <w:jc w:val="left"/>
              <w:rPr>
                <w:rFonts w:cs="Calibri"/>
                <w:i/>
                <w:sz w:val="16"/>
                <w:szCs w:val="16"/>
              </w:rPr>
            </w:pPr>
            <w:r w:rsidRPr="00B1016D">
              <w:rPr>
                <w:rFonts w:cs="Calibri"/>
                <w:i/>
                <w:sz w:val="16"/>
                <w:szCs w:val="16"/>
              </w:rPr>
              <w:t>Not applicable</w:t>
            </w:r>
          </w:p>
        </w:tc>
        <w:tc>
          <w:tcPr>
            <w:tcW w:w="1662" w:type="dxa"/>
          </w:tcPr>
          <w:p w14:paraId="4DADB2B1" w14:textId="77777777" w:rsidR="00221BE2" w:rsidRPr="00B1016D" w:rsidRDefault="00221BE2" w:rsidP="000104D2">
            <w:pPr>
              <w:spacing w:line="360" w:lineRule="auto"/>
              <w:jc w:val="left"/>
              <w:rPr>
                <w:rFonts w:cs="Calibri"/>
                <w:i/>
                <w:sz w:val="16"/>
                <w:szCs w:val="16"/>
              </w:rPr>
            </w:pPr>
            <w:r w:rsidRPr="00B1016D">
              <w:rPr>
                <w:rFonts w:cs="Calibri"/>
                <w:i/>
                <w:sz w:val="16"/>
                <w:szCs w:val="16"/>
              </w:rPr>
              <w:t>Not applicable</w:t>
            </w:r>
          </w:p>
        </w:tc>
        <w:tc>
          <w:tcPr>
            <w:tcW w:w="1417" w:type="dxa"/>
          </w:tcPr>
          <w:p w14:paraId="1BAD0366" w14:textId="77777777" w:rsidR="00221BE2" w:rsidRPr="00B1016D" w:rsidRDefault="00221BE2" w:rsidP="000104D2">
            <w:pPr>
              <w:spacing w:line="360" w:lineRule="auto"/>
              <w:jc w:val="left"/>
              <w:rPr>
                <w:rFonts w:cs="Calibri"/>
                <w:i/>
                <w:sz w:val="16"/>
                <w:szCs w:val="16"/>
                <w:lang w:val="en-US"/>
              </w:rPr>
            </w:pPr>
            <w:r w:rsidRPr="00B1016D">
              <w:rPr>
                <w:rFonts w:cs="Calibri"/>
                <w:i/>
                <w:sz w:val="16"/>
                <w:szCs w:val="16"/>
                <w:lang w:val="en-US"/>
              </w:rPr>
              <w:t>Definitely yes</w:t>
            </w:r>
          </w:p>
          <w:p w14:paraId="57682463" w14:textId="77777777" w:rsidR="00221BE2" w:rsidRPr="00B1016D" w:rsidRDefault="00221BE2" w:rsidP="000104D2">
            <w:pPr>
              <w:spacing w:line="360" w:lineRule="auto"/>
              <w:jc w:val="left"/>
              <w:rPr>
                <w:rFonts w:cs="Calibri"/>
                <w:sz w:val="16"/>
                <w:szCs w:val="16"/>
                <w:lang w:val="en-US"/>
              </w:rPr>
            </w:pPr>
          </w:p>
          <w:p w14:paraId="5148DCFB"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lang w:val="en-US"/>
              </w:rPr>
              <w:t>Reason:</w:t>
            </w:r>
          </w:p>
          <w:p w14:paraId="73525C0D" w14:textId="77777777" w:rsidR="00221BE2" w:rsidRPr="00B1016D" w:rsidRDefault="00221BE2" w:rsidP="000104D2">
            <w:pPr>
              <w:spacing w:line="360" w:lineRule="auto"/>
              <w:jc w:val="left"/>
              <w:rPr>
                <w:rFonts w:cs="Calibri"/>
                <w:i/>
                <w:sz w:val="16"/>
                <w:szCs w:val="16"/>
                <w:lang w:val="en-US"/>
              </w:rPr>
            </w:pPr>
            <w:r w:rsidRPr="00B1016D">
              <w:rPr>
                <w:rFonts w:cs="Calibri"/>
                <w:sz w:val="16"/>
                <w:szCs w:val="16"/>
                <w:lang w:val="en-US"/>
              </w:rPr>
              <w:t>Culturing on selective medium</w:t>
            </w:r>
          </w:p>
        </w:tc>
        <w:tc>
          <w:tcPr>
            <w:tcW w:w="1418" w:type="dxa"/>
          </w:tcPr>
          <w:p w14:paraId="39A25AE1" w14:textId="77777777" w:rsidR="00221BE2" w:rsidRPr="00B1016D" w:rsidRDefault="00221BE2" w:rsidP="000104D2">
            <w:pPr>
              <w:spacing w:line="360" w:lineRule="auto"/>
              <w:jc w:val="left"/>
              <w:rPr>
                <w:rFonts w:cs="Calibri"/>
                <w:i/>
                <w:sz w:val="16"/>
                <w:szCs w:val="16"/>
                <w:lang w:val="en-US"/>
              </w:rPr>
            </w:pPr>
            <w:r>
              <w:rPr>
                <w:rFonts w:cs="Calibri"/>
                <w:i/>
                <w:sz w:val="16"/>
                <w:szCs w:val="16"/>
                <w:lang w:val="en-US"/>
              </w:rPr>
              <w:t>Not applicable</w:t>
            </w:r>
          </w:p>
        </w:tc>
        <w:tc>
          <w:tcPr>
            <w:tcW w:w="1559" w:type="dxa"/>
          </w:tcPr>
          <w:p w14:paraId="248542D4" w14:textId="77777777" w:rsidR="00221BE2" w:rsidRPr="00B1016D" w:rsidRDefault="00221BE2" w:rsidP="000104D2">
            <w:pPr>
              <w:spacing w:line="360" w:lineRule="auto"/>
              <w:jc w:val="left"/>
              <w:rPr>
                <w:rFonts w:cs="Calibri"/>
                <w:sz w:val="16"/>
                <w:szCs w:val="16"/>
              </w:rPr>
            </w:pPr>
            <w:r w:rsidRPr="00B1016D">
              <w:rPr>
                <w:rFonts w:cs="Calibri"/>
                <w:i/>
                <w:sz w:val="16"/>
                <w:szCs w:val="16"/>
              </w:rPr>
              <w:t>No information</w:t>
            </w:r>
          </w:p>
          <w:p w14:paraId="276197BC" w14:textId="77777777" w:rsidR="00221BE2" w:rsidRPr="00B1016D" w:rsidRDefault="00221BE2" w:rsidP="000104D2">
            <w:pPr>
              <w:spacing w:line="360" w:lineRule="auto"/>
              <w:jc w:val="left"/>
              <w:rPr>
                <w:rFonts w:cs="Calibri"/>
                <w:i/>
                <w:sz w:val="16"/>
                <w:szCs w:val="16"/>
              </w:rPr>
            </w:pPr>
          </w:p>
        </w:tc>
        <w:tc>
          <w:tcPr>
            <w:tcW w:w="1195" w:type="dxa"/>
            <w:shd w:val="clear" w:color="auto" w:fill="C5E0B3"/>
          </w:tcPr>
          <w:p w14:paraId="6606BD2B" w14:textId="77777777" w:rsidR="00221BE2" w:rsidRPr="00B1016D" w:rsidRDefault="00221BE2" w:rsidP="000104D2">
            <w:pPr>
              <w:spacing w:line="360" w:lineRule="auto"/>
              <w:jc w:val="left"/>
              <w:rPr>
                <w:rFonts w:cs="Calibri"/>
                <w:b/>
                <w:sz w:val="16"/>
                <w:szCs w:val="16"/>
              </w:rPr>
            </w:pPr>
            <w:r w:rsidRPr="00B1016D">
              <w:rPr>
                <w:rFonts w:cs="Calibri"/>
                <w:b/>
                <w:sz w:val="16"/>
                <w:szCs w:val="16"/>
              </w:rPr>
              <w:t xml:space="preserve">Low </w:t>
            </w:r>
          </w:p>
          <w:p w14:paraId="2B940B77" w14:textId="77777777" w:rsidR="00221BE2" w:rsidRPr="00B1016D" w:rsidRDefault="00221BE2" w:rsidP="000104D2">
            <w:pPr>
              <w:spacing w:line="360" w:lineRule="auto"/>
              <w:jc w:val="left"/>
              <w:rPr>
                <w:rFonts w:cs="Calibri"/>
                <w:b/>
                <w:sz w:val="16"/>
                <w:szCs w:val="16"/>
              </w:rPr>
            </w:pPr>
          </w:p>
        </w:tc>
      </w:tr>
      <w:tr w:rsidR="00221BE2" w:rsidRPr="00B1016D" w14:paraId="15B3EEA7" w14:textId="77777777" w:rsidTr="000104D2">
        <w:tc>
          <w:tcPr>
            <w:tcW w:w="846" w:type="dxa"/>
          </w:tcPr>
          <w:p w14:paraId="38F597F5" w14:textId="5EC4509C" w:rsidR="00221BE2" w:rsidRPr="00B1016D" w:rsidRDefault="00221BE2" w:rsidP="000104D2">
            <w:pPr>
              <w:spacing w:line="360" w:lineRule="auto"/>
              <w:jc w:val="left"/>
              <w:rPr>
                <w:rFonts w:cs="Calibri"/>
                <w:b/>
                <w:sz w:val="16"/>
                <w:szCs w:val="16"/>
              </w:rPr>
            </w:pPr>
            <w:r w:rsidRPr="008C24F4">
              <w:rPr>
                <w:rFonts w:cs="Calibri"/>
                <w:sz w:val="16"/>
                <w:szCs w:val="16"/>
              </w:rPr>
              <w:lastRenderedPageBreak/>
              <w:t>Kalocheretis (2004)</w:t>
            </w:r>
            <w:r>
              <w:rPr>
                <w:rFonts w:cs="Calibri"/>
                <w:sz w:val="16"/>
                <w:szCs w:val="16"/>
              </w:rPr>
              <w:t xml:space="preserve"> </w:t>
            </w:r>
            <w:r>
              <w:rPr>
                <w:rFonts w:cs="Calibri"/>
                <w:sz w:val="16"/>
                <w:szCs w:val="16"/>
              </w:rPr>
              <w:fldChar w:fldCharType="begin">
                <w:fldData xml:space="preserve">PEVuZE5vdGU+PENpdGU+PEF1dGhvcj5LYWxvY2hlcmV0aXM8L0F1dGhvcj48WWVhcj4yMDA0PC9Z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</w:fldData>
              </w:fldChar>
            </w:r>
            <w:r w:rsidR="004F3E0D">
              <w:rPr>
                <w:rFonts w:cs="Calibri"/>
                <w:sz w:val="16"/>
                <w:szCs w:val="16"/>
              </w:rPr>
              <w:instrText xml:space="preserve"> ADDIN EN.CITE </w:instrText>
            </w:r>
            <w:r w:rsidR="004F3E0D">
              <w:rPr>
                <w:rFonts w:cs="Calibri"/>
                <w:sz w:val="16"/>
                <w:szCs w:val="16"/>
              </w:rPr>
              <w:fldChar w:fldCharType="begin">
                <w:fldData xml:space="preserve">PEVuZE5vdGU+PENpdGU+PEF1dGhvcj5LYWxvY2hlcmV0aXM8L0F1dGhvcj48WWVhcj4yMDA0PC9Z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</w:fldData>
              </w:fldChar>
            </w:r>
            <w:r w:rsidR="004F3E0D">
              <w:rPr>
                <w:rFonts w:cs="Calibri"/>
                <w:sz w:val="16"/>
                <w:szCs w:val="16"/>
              </w:rPr>
              <w:instrText xml:space="preserve"> ADDIN EN.CITE.DATA </w:instrText>
            </w:r>
            <w:r w:rsidR="004F3E0D">
              <w:rPr>
                <w:rFonts w:cs="Calibri"/>
                <w:sz w:val="16"/>
                <w:szCs w:val="16"/>
              </w:rPr>
            </w:r>
            <w:r w:rsidR="004F3E0D">
              <w:rPr>
                <w:rFonts w:cs="Calibri"/>
                <w:sz w:val="16"/>
                <w:szCs w:val="16"/>
              </w:rPr>
              <w:fldChar w:fldCharType="end"/>
            </w:r>
            <w:r>
              <w:rPr>
                <w:rFonts w:cs="Calibri"/>
                <w:sz w:val="16"/>
                <w:szCs w:val="16"/>
              </w:rPr>
              <w:fldChar w:fldCharType="separate"/>
            </w:r>
            <w:r w:rsidR="004F3E0D">
              <w:rPr>
                <w:rFonts w:cs="Calibri"/>
                <w:noProof/>
                <w:sz w:val="16"/>
                <w:szCs w:val="16"/>
              </w:rPr>
              <w:t>(3)</w:t>
            </w:r>
            <w:r>
              <w:rPr>
                <w:rFonts w:cs="Calibri"/>
                <w:sz w:val="16"/>
                <w:szCs w:val="16"/>
              </w:rPr>
              <w:fldChar w:fldCharType="end"/>
            </w:r>
          </w:p>
        </w:tc>
        <w:tc>
          <w:tcPr>
            <w:tcW w:w="1417" w:type="dxa"/>
          </w:tcPr>
          <w:p w14:paraId="40D36028" w14:textId="77777777" w:rsidR="00221BE2" w:rsidRPr="00B1016D" w:rsidRDefault="00221BE2" w:rsidP="000104D2">
            <w:pPr>
              <w:spacing w:line="360" w:lineRule="auto"/>
              <w:jc w:val="left"/>
              <w:rPr>
                <w:rFonts w:cs="Calibri"/>
                <w:i/>
                <w:sz w:val="16"/>
                <w:szCs w:val="16"/>
                <w:lang w:val="en-US"/>
              </w:rPr>
            </w:pPr>
            <w:r w:rsidRPr="00B1016D">
              <w:rPr>
                <w:rFonts w:cs="Calibri"/>
                <w:i/>
                <w:sz w:val="16"/>
                <w:szCs w:val="16"/>
                <w:lang w:val="en-US"/>
              </w:rPr>
              <w:t xml:space="preserve">Definitely yes </w:t>
            </w:r>
          </w:p>
          <w:p w14:paraId="081CA352" w14:textId="77777777" w:rsidR="00221BE2" w:rsidRPr="00B1016D" w:rsidRDefault="00221BE2" w:rsidP="000104D2">
            <w:pPr>
              <w:spacing w:line="360" w:lineRule="auto"/>
              <w:jc w:val="left"/>
              <w:rPr>
                <w:rFonts w:cs="Calibri"/>
                <w:sz w:val="16"/>
                <w:szCs w:val="16"/>
                <w:lang w:val="en-US"/>
              </w:rPr>
            </w:pPr>
          </w:p>
          <w:p w14:paraId="4DB22A86"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lang w:val="en-US"/>
              </w:rPr>
              <w:t>Reason:</w:t>
            </w:r>
          </w:p>
          <w:p w14:paraId="47163730" w14:textId="77777777" w:rsidR="00221BE2" w:rsidRPr="00B1016D" w:rsidRDefault="00221BE2" w:rsidP="000104D2">
            <w:pPr>
              <w:spacing w:line="360" w:lineRule="auto"/>
              <w:jc w:val="left"/>
              <w:rPr>
                <w:rFonts w:cs="Calibri"/>
                <w:i/>
                <w:sz w:val="16"/>
                <w:szCs w:val="16"/>
                <w:lang w:val="en-US"/>
              </w:rPr>
            </w:pPr>
            <w:r w:rsidRPr="00B1016D">
              <w:rPr>
                <w:rFonts w:cs="Calibri"/>
                <w:sz w:val="16"/>
                <w:szCs w:val="16"/>
                <w:lang w:val="en-US"/>
              </w:rPr>
              <w:t xml:space="preserve">All patients </w:t>
            </w:r>
            <w:r>
              <w:rPr>
                <w:rFonts w:cs="Calibri"/>
                <w:sz w:val="16"/>
                <w:szCs w:val="16"/>
                <w:lang w:val="en-US"/>
              </w:rPr>
              <w:t>from same hospital</w:t>
            </w:r>
          </w:p>
        </w:tc>
        <w:tc>
          <w:tcPr>
            <w:tcW w:w="1418" w:type="dxa"/>
          </w:tcPr>
          <w:p w14:paraId="3A50047B" w14:textId="77777777" w:rsidR="00221BE2" w:rsidRPr="00B1016D" w:rsidRDefault="00221BE2" w:rsidP="000104D2">
            <w:pPr>
              <w:spacing w:line="360" w:lineRule="auto"/>
              <w:jc w:val="left"/>
              <w:rPr>
                <w:rFonts w:cs="Calibri"/>
                <w:i/>
                <w:sz w:val="16"/>
                <w:szCs w:val="16"/>
                <w:lang w:val="en-US"/>
              </w:rPr>
            </w:pPr>
            <w:r w:rsidRPr="00B1016D">
              <w:rPr>
                <w:rFonts w:cs="Calibri"/>
                <w:i/>
                <w:sz w:val="16"/>
                <w:szCs w:val="16"/>
                <w:lang w:val="en-US"/>
              </w:rPr>
              <w:t>Definitely yes</w:t>
            </w:r>
          </w:p>
          <w:p w14:paraId="2AC8A692" w14:textId="77777777" w:rsidR="00221BE2" w:rsidRPr="00B1016D" w:rsidRDefault="00221BE2" w:rsidP="000104D2">
            <w:pPr>
              <w:spacing w:line="360" w:lineRule="auto"/>
              <w:jc w:val="left"/>
              <w:rPr>
                <w:rFonts w:cs="Calibri"/>
                <w:sz w:val="16"/>
                <w:szCs w:val="16"/>
                <w:lang w:val="en-US"/>
              </w:rPr>
            </w:pPr>
          </w:p>
          <w:p w14:paraId="6EAAF83E"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lang w:val="en-US"/>
              </w:rPr>
              <w:t>Reason:</w:t>
            </w:r>
          </w:p>
          <w:p w14:paraId="30024E1F" w14:textId="77777777" w:rsidR="00221BE2" w:rsidRPr="00B1016D" w:rsidRDefault="00221BE2" w:rsidP="000104D2">
            <w:pPr>
              <w:spacing w:line="360" w:lineRule="auto"/>
              <w:jc w:val="left"/>
              <w:rPr>
                <w:rFonts w:cs="Calibri"/>
                <w:i/>
                <w:sz w:val="16"/>
                <w:szCs w:val="16"/>
                <w:lang w:val="en-US"/>
              </w:rPr>
            </w:pPr>
            <w:r w:rsidRPr="00B1016D">
              <w:rPr>
                <w:rFonts w:cs="Calibri"/>
                <w:sz w:val="16"/>
                <w:szCs w:val="16"/>
                <w:lang w:val="en-US"/>
              </w:rPr>
              <w:t>Culturing on selective medium</w:t>
            </w:r>
          </w:p>
        </w:tc>
        <w:tc>
          <w:tcPr>
            <w:tcW w:w="1572" w:type="dxa"/>
          </w:tcPr>
          <w:p w14:paraId="637BCECE" w14:textId="77777777" w:rsidR="00221BE2" w:rsidRPr="00B1016D" w:rsidRDefault="00221BE2" w:rsidP="000104D2">
            <w:pPr>
              <w:spacing w:line="360" w:lineRule="auto"/>
              <w:jc w:val="left"/>
              <w:rPr>
                <w:rFonts w:cs="Calibri"/>
                <w:i/>
                <w:sz w:val="16"/>
                <w:szCs w:val="16"/>
                <w:lang w:val="en-US"/>
              </w:rPr>
            </w:pPr>
            <w:r w:rsidRPr="00B1016D">
              <w:rPr>
                <w:rFonts w:cs="Calibri"/>
                <w:i/>
                <w:sz w:val="16"/>
                <w:szCs w:val="16"/>
                <w:lang w:val="en-US"/>
              </w:rPr>
              <w:t xml:space="preserve">Definitely yes </w:t>
            </w:r>
          </w:p>
          <w:p w14:paraId="1FB9A2FC" w14:textId="77777777" w:rsidR="00221BE2" w:rsidRPr="00B1016D" w:rsidRDefault="00221BE2" w:rsidP="000104D2">
            <w:pPr>
              <w:spacing w:line="360" w:lineRule="auto"/>
              <w:jc w:val="left"/>
              <w:rPr>
                <w:rFonts w:cs="Calibri"/>
                <w:sz w:val="16"/>
                <w:szCs w:val="16"/>
                <w:lang w:val="en-US"/>
              </w:rPr>
            </w:pPr>
          </w:p>
          <w:p w14:paraId="2FAE5179"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lang w:val="en-US"/>
              </w:rPr>
              <w:t>Reason:</w:t>
            </w:r>
          </w:p>
          <w:p w14:paraId="4D786413" w14:textId="77777777" w:rsidR="00221BE2" w:rsidRPr="00B1016D" w:rsidRDefault="00221BE2" w:rsidP="000104D2">
            <w:pPr>
              <w:spacing w:line="360" w:lineRule="auto"/>
              <w:jc w:val="left"/>
              <w:rPr>
                <w:rFonts w:cs="Calibri"/>
                <w:i/>
                <w:sz w:val="16"/>
                <w:szCs w:val="16"/>
                <w:lang w:val="en-US"/>
              </w:rPr>
            </w:pPr>
            <w:r w:rsidRPr="00B1016D">
              <w:rPr>
                <w:rFonts w:cs="Calibri"/>
                <w:sz w:val="16"/>
                <w:szCs w:val="16"/>
                <w:lang w:val="en-US"/>
              </w:rPr>
              <w:t>Patients were only included if positive</w:t>
            </w:r>
          </w:p>
        </w:tc>
        <w:tc>
          <w:tcPr>
            <w:tcW w:w="1444" w:type="dxa"/>
          </w:tcPr>
          <w:p w14:paraId="1EA413EE" w14:textId="77777777" w:rsidR="00221BE2" w:rsidRPr="00B1016D" w:rsidRDefault="00221BE2" w:rsidP="000104D2">
            <w:pPr>
              <w:spacing w:line="360" w:lineRule="auto"/>
              <w:jc w:val="left"/>
              <w:rPr>
                <w:rFonts w:cs="Calibri"/>
                <w:i/>
                <w:sz w:val="16"/>
                <w:szCs w:val="16"/>
              </w:rPr>
            </w:pPr>
            <w:r w:rsidRPr="00B1016D">
              <w:rPr>
                <w:rFonts w:cs="Calibri"/>
                <w:i/>
                <w:sz w:val="16"/>
                <w:szCs w:val="16"/>
              </w:rPr>
              <w:t>Not applicable</w:t>
            </w:r>
          </w:p>
        </w:tc>
        <w:tc>
          <w:tcPr>
            <w:tcW w:w="1662" w:type="dxa"/>
          </w:tcPr>
          <w:p w14:paraId="179D61F0" w14:textId="77777777" w:rsidR="00221BE2" w:rsidRPr="00B1016D" w:rsidRDefault="00221BE2" w:rsidP="000104D2">
            <w:pPr>
              <w:spacing w:line="360" w:lineRule="auto"/>
              <w:jc w:val="left"/>
              <w:rPr>
                <w:rFonts w:cs="Calibri"/>
                <w:i/>
                <w:sz w:val="16"/>
                <w:szCs w:val="16"/>
              </w:rPr>
            </w:pPr>
            <w:r w:rsidRPr="00B1016D">
              <w:rPr>
                <w:rFonts w:cs="Calibri"/>
                <w:i/>
                <w:sz w:val="16"/>
                <w:szCs w:val="16"/>
              </w:rPr>
              <w:t>Not applicable</w:t>
            </w:r>
          </w:p>
        </w:tc>
        <w:tc>
          <w:tcPr>
            <w:tcW w:w="1417" w:type="dxa"/>
          </w:tcPr>
          <w:p w14:paraId="0BC2EAD0" w14:textId="77777777" w:rsidR="00221BE2" w:rsidRPr="00B1016D" w:rsidRDefault="00221BE2" w:rsidP="000104D2">
            <w:pPr>
              <w:spacing w:line="360" w:lineRule="auto"/>
              <w:jc w:val="left"/>
              <w:rPr>
                <w:rFonts w:cs="Calibri"/>
                <w:i/>
                <w:sz w:val="16"/>
                <w:szCs w:val="16"/>
                <w:lang w:val="en-US"/>
              </w:rPr>
            </w:pPr>
            <w:r w:rsidRPr="00B1016D">
              <w:rPr>
                <w:rFonts w:cs="Calibri"/>
                <w:i/>
                <w:sz w:val="16"/>
                <w:szCs w:val="16"/>
                <w:lang w:val="en-US"/>
              </w:rPr>
              <w:t>Definitely yes</w:t>
            </w:r>
          </w:p>
          <w:p w14:paraId="4FB6F0FF" w14:textId="77777777" w:rsidR="00221BE2" w:rsidRPr="00B1016D" w:rsidRDefault="00221BE2" w:rsidP="000104D2">
            <w:pPr>
              <w:spacing w:line="360" w:lineRule="auto"/>
              <w:jc w:val="left"/>
              <w:rPr>
                <w:rFonts w:cs="Calibri"/>
                <w:sz w:val="16"/>
                <w:szCs w:val="16"/>
                <w:lang w:val="en-US"/>
              </w:rPr>
            </w:pPr>
          </w:p>
          <w:p w14:paraId="384852C2"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lang w:val="en-US"/>
              </w:rPr>
              <w:t>Reason:</w:t>
            </w:r>
          </w:p>
          <w:p w14:paraId="499BBA70" w14:textId="77777777" w:rsidR="00221BE2" w:rsidRPr="00B1016D" w:rsidRDefault="00221BE2" w:rsidP="000104D2">
            <w:pPr>
              <w:spacing w:line="360" w:lineRule="auto"/>
              <w:jc w:val="left"/>
              <w:rPr>
                <w:rFonts w:cs="Calibri"/>
                <w:i/>
                <w:sz w:val="16"/>
                <w:szCs w:val="16"/>
                <w:lang w:val="en-US"/>
              </w:rPr>
            </w:pPr>
            <w:r w:rsidRPr="00B1016D">
              <w:rPr>
                <w:rFonts w:cs="Calibri"/>
                <w:sz w:val="16"/>
                <w:szCs w:val="16"/>
                <w:lang w:val="en-US"/>
              </w:rPr>
              <w:t>Culturing on selective medium</w:t>
            </w:r>
          </w:p>
        </w:tc>
        <w:tc>
          <w:tcPr>
            <w:tcW w:w="1418" w:type="dxa"/>
          </w:tcPr>
          <w:p w14:paraId="764C2BFB" w14:textId="77777777" w:rsidR="00221BE2" w:rsidRPr="00B1016D" w:rsidRDefault="00221BE2" w:rsidP="000104D2">
            <w:pPr>
              <w:spacing w:line="360" w:lineRule="auto"/>
              <w:jc w:val="left"/>
              <w:rPr>
                <w:rFonts w:cs="Calibri"/>
                <w:i/>
                <w:sz w:val="16"/>
                <w:szCs w:val="16"/>
                <w:lang w:val="en-US"/>
              </w:rPr>
            </w:pPr>
            <w:r>
              <w:rPr>
                <w:rFonts w:cs="Calibri"/>
                <w:i/>
                <w:sz w:val="16"/>
                <w:szCs w:val="16"/>
                <w:lang w:val="en-US"/>
              </w:rPr>
              <w:t>Not applicable</w:t>
            </w:r>
          </w:p>
        </w:tc>
        <w:tc>
          <w:tcPr>
            <w:tcW w:w="1559" w:type="dxa"/>
          </w:tcPr>
          <w:p w14:paraId="63403F75" w14:textId="77777777" w:rsidR="00221BE2" w:rsidRPr="00B1016D" w:rsidRDefault="00221BE2" w:rsidP="000104D2">
            <w:pPr>
              <w:spacing w:line="360" w:lineRule="auto"/>
              <w:jc w:val="left"/>
              <w:rPr>
                <w:rFonts w:cs="Calibri"/>
                <w:sz w:val="16"/>
                <w:szCs w:val="16"/>
              </w:rPr>
            </w:pPr>
            <w:r w:rsidRPr="00B1016D">
              <w:rPr>
                <w:rFonts w:cs="Calibri"/>
                <w:i/>
                <w:sz w:val="16"/>
                <w:szCs w:val="16"/>
              </w:rPr>
              <w:t>No information</w:t>
            </w:r>
          </w:p>
          <w:p w14:paraId="32CF4E56" w14:textId="77777777" w:rsidR="00221BE2" w:rsidRPr="00B1016D" w:rsidRDefault="00221BE2" w:rsidP="000104D2">
            <w:pPr>
              <w:spacing w:line="360" w:lineRule="auto"/>
              <w:jc w:val="left"/>
              <w:rPr>
                <w:rFonts w:cs="Calibri"/>
                <w:i/>
                <w:sz w:val="16"/>
                <w:szCs w:val="16"/>
              </w:rPr>
            </w:pPr>
          </w:p>
        </w:tc>
        <w:tc>
          <w:tcPr>
            <w:tcW w:w="1195" w:type="dxa"/>
            <w:shd w:val="clear" w:color="auto" w:fill="C5E0B3"/>
          </w:tcPr>
          <w:p w14:paraId="55FD031F" w14:textId="77777777" w:rsidR="00221BE2" w:rsidRPr="00B1016D" w:rsidRDefault="00221BE2" w:rsidP="000104D2">
            <w:pPr>
              <w:spacing w:line="360" w:lineRule="auto"/>
              <w:jc w:val="left"/>
              <w:rPr>
                <w:rFonts w:cs="Calibri"/>
                <w:b/>
                <w:sz w:val="16"/>
                <w:szCs w:val="16"/>
              </w:rPr>
            </w:pPr>
            <w:r w:rsidRPr="00B1016D">
              <w:rPr>
                <w:rFonts w:cs="Calibri"/>
                <w:b/>
                <w:sz w:val="16"/>
                <w:szCs w:val="16"/>
              </w:rPr>
              <w:t xml:space="preserve">Low </w:t>
            </w:r>
          </w:p>
          <w:p w14:paraId="666D99D8" w14:textId="77777777" w:rsidR="00221BE2" w:rsidRPr="00B1016D" w:rsidRDefault="00221BE2" w:rsidP="000104D2">
            <w:pPr>
              <w:spacing w:line="360" w:lineRule="auto"/>
              <w:jc w:val="left"/>
              <w:rPr>
                <w:rFonts w:cs="Calibri"/>
                <w:b/>
                <w:sz w:val="16"/>
                <w:szCs w:val="16"/>
              </w:rPr>
            </w:pPr>
          </w:p>
        </w:tc>
      </w:tr>
      <w:tr w:rsidR="00221BE2" w:rsidRPr="00B1016D" w14:paraId="25FE1F86" w14:textId="77777777" w:rsidTr="000104D2">
        <w:tc>
          <w:tcPr>
            <w:tcW w:w="846" w:type="dxa"/>
          </w:tcPr>
          <w:p w14:paraId="32D747D2" w14:textId="37374642" w:rsidR="00221BE2" w:rsidRPr="00B1016D" w:rsidRDefault="00221BE2" w:rsidP="000104D2">
            <w:pPr>
              <w:spacing w:line="360" w:lineRule="auto"/>
              <w:jc w:val="left"/>
              <w:rPr>
                <w:rFonts w:cs="Calibri"/>
                <w:b/>
                <w:sz w:val="16"/>
                <w:szCs w:val="16"/>
              </w:rPr>
            </w:pPr>
            <w:r w:rsidRPr="008C24F4">
              <w:rPr>
                <w:rFonts w:cs="Calibri"/>
                <w:sz w:val="16"/>
                <w:szCs w:val="16"/>
              </w:rPr>
              <w:t>Klein (2021)</w:t>
            </w:r>
            <w:r>
              <w:rPr>
                <w:rFonts w:cs="Calibri"/>
                <w:sz w:val="16"/>
                <w:szCs w:val="16"/>
              </w:rPr>
              <w:t xml:space="preserve"> </w:t>
            </w:r>
            <w:r>
              <w:rPr>
                <w:rFonts w:cs="Calibri"/>
                <w:sz w:val="16"/>
                <w:szCs w:val="16"/>
              </w:rPr>
              <w:fldChar w:fldCharType="begin">
                <w:fldData xml:space="preserve">PEVuZE5vdGU+PENpdGU+PEF1dGhvcj5LbGVpbjwvQXV0aG9yPjxZZWFyPjIwMjE8L1llYXI+PFJl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=
</w:fldData>
              </w:fldChar>
            </w:r>
            <w:r w:rsidR="004F3E0D">
              <w:rPr>
                <w:rFonts w:cs="Calibri"/>
                <w:sz w:val="16"/>
                <w:szCs w:val="16"/>
              </w:rPr>
              <w:instrText xml:space="preserve"> ADDIN EN.CITE </w:instrText>
            </w:r>
            <w:r w:rsidR="004F3E0D">
              <w:rPr>
                <w:rFonts w:cs="Calibri"/>
                <w:sz w:val="16"/>
                <w:szCs w:val="16"/>
              </w:rPr>
              <w:fldChar w:fldCharType="begin">
                <w:fldData xml:space="preserve">PEVuZE5vdGU+PENpdGU+PEF1dGhvcj5LbGVpbjwvQXV0aG9yPjxZZWFyPjIwMjE8L1llYXI+PFJl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=
</w:fldData>
              </w:fldChar>
            </w:r>
            <w:r w:rsidR="004F3E0D">
              <w:rPr>
                <w:rFonts w:cs="Calibri"/>
                <w:sz w:val="16"/>
                <w:szCs w:val="16"/>
              </w:rPr>
              <w:instrText xml:space="preserve"> ADDIN EN.CITE.DATA </w:instrText>
            </w:r>
            <w:r w:rsidR="004F3E0D">
              <w:rPr>
                <w:rFonts w:cs="Calibri"/>
                <w:sz w:val="16"/>
                <w:szCs w:val="16"/>
              </w:rPr>
            </w:r>
            <w:r w:rsidR="004F3E0D">
              <w:rPr>
                <w:rFonts w:cs="Calibri"/>
                <w:sz w:val="16"/>
                <w:szCs w:val="16"/>
              </w:rPr>
              <w:fldChar w:fldCharType="end"/>
            </w:r>
            <w:r>
              <w:rPr>
                <w:rFonts w:cs="Calibri"/>
                <w:sz w:val="16"/>
                <w:szCs w:val="16"/>
              </w:rPr>
              <w:fldChar w:fldCharType="separate"/>
            </w:r>
            <w:r w:rsidR="004F3E0D">
              <w:rPr>
                <w:rFonts w:cs="Calibri"/>
                <w:noProof/>
                <w:sz w:val="16"/>
                <w:szCs w:val="16"/>
              </w:rPr>
              <w:t>(4)</w:t>
            </w:r>
            <w:r>
              <w:rPr>
                <w:rFonts w:cs="Calibri"/>
                <w:sz w:val="16"/>
                <w:szCs w:val="16"/>
              </w:rPr>
              <w:fldChar w:fldCharType="end"/>
            </w:r>
          </w:p>
        </w:tc>
        <w:tc>
          <w:tcPr>
            <w:tcW w:w="1417" w:type="dxa"/>
          </w:tcPr>
          <w:p w14:paraId="07EB2440" w14:textId="77777777" w:rsidR="00221BE2" w:rsidRPr="00B1016D" w:rsidRDefault="00221BE2" w:rsidP="000104D2">
            <w:pPr>
              <w:spacing w:line="360" w:lineRule="auto"/>
              <w:jc w:val="left"/>
              <w:rPr>
                <w:rFonts w:cs="Calibri"/>
                <w:i/>
                <w:sz w:val="16"/>
                <w:szCs w:val="16"/>
                <w:lang w:val="en-US"/>
              </w:rPr>
            </w:pPr>
            <w:r w:rsidRPr="00B1016D">
              <w:rPr>
                <w:rFonts w:cs="Calibri"/>
                <w:i/>
                <w:sz w:val="16"/>
                <w:szCs w:val="16"/>
                <w:lang w:val="en-US"/>
              </w:rPr>
              <w:t xml:space="preserve">Definitely yes </w:t>
            </w:r>
          </w:p>
          <w:p w14:paraId="62DA605F" w14:textId="77777777" w:rsidR="00221BE2" w:rsidRPr="00B1016D" w:rsidRDefault="00221BE2" w:rsidP="000104D2">
            <w:pPr>
              <w:spacing w:line="360" w:lineRule="auto"/>
              <w:jc w:val="left"/>
              <w:rPr>
                <w:rFonts w:cs="Calibri"/>
                <w:sz w:val="16"/>
                <w:szCs w:val="16"/>
                <w:lang w:val="en-US"/>
              </w:rPr>
            </w:pPr>
          </w:p>
          <w:p w14:paraId="6EB01465"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lang w:val="en-US"/>
              </w:rPr>
              <w:t>Reason:</w:t>
            </w:r>
          </w:p>
          <w:p w14:paraId="740B5881" w14:textId="77777777" w:rsidR="00221BE2" w:rsidRPr="00B1016D" w:rsidRDefault="00221BE2" w:rsidP="000104D2">
            <w:pPr>
              <w:spacing w:line="360" w:lineRule="auto"/>
              <w:jc w:val="left"/>
              <w:rPr>
                <w:rFonts w:cs="Calibri"/>
                <w:i/>
                <w:sz w:val="16"/>
                <w:szCs w:val="16"/>
                <w:lang w:val="en-US"/>
              </w:rPr>
            </w:pPr>
            <w:r w:rsidRPr="00B1016D">
              <w:rPr>
                <w:rFonts w:cs="Calibri"/>
                <w:sz w:val="16"/>
                <w:szCs w:val="16"/>
                <w:lang w:val="en-US"/>
              </w:rPr>
              <w:t xml:space="preserve">All patients </w:t>
            </w:r>
            <w:r>
              <w:rPr>
                <w:rFonts w:cs="Calibri"/>
                <w:sz w:val="16"/>
                <w:szCs w:val="16"/>
                <w:lang w:val="en-US"/>
              </w:rPr>
              <w:t>from same hospital</w:t>
            </w:r>
          </w:p>
        </w:tc>
        <w:tc>
          <w:tcPr>
            <w:tcW w:w="1418" w:type="dxa"/>
          </w:tcPr>
          <w:p w14:paraId="724F49C4" w14:textId="77777777" w:rsidR="00221BE2" w:rsidRPr="00B1016D" w:rsidRDefault="00221BE2" w:rsidP="000104D2">
            <w:pPr>
              <w:spacing w:line="360" w:lineRule="auto"/>
              <w:jc w:val="left"/>
              <w:rPr>
                <w:rFonts w:cs="Calibri"/>
                <w:i/>
                <w:sz w:val="16"/>
                <w:szCs w:val="16"/>
                <w:lang w:val="en-US"/>
              </w:rPr>
            </w:pPr>
            <w:r w:rsidRPr="00B1016D">
              <w:rPr>
                <w:rFonts w:cs="Calibri"/>
                <w:i/>
                <w:sz w:val="16"/>
                <w:szCs w:val="16"/>
                <w:lang w:val="en-US"/>
              </w:rPr>
              <w:t>Definitely yes</w:t>
            </w:r>
          </w:p>
          <w:p w14:paraId="66CDDC9C" w14:textId="77777777" w:rsidR="00221BE2" w:rsidRPr="00B1016D" w:rsidRDefault="00221BE2" w:rsidP="000104D2">
            <w:pPr>
              <w:spacing w:line="360" w:lineRule="auto"/>
              <w:jc w:val="left"/>
              <w:rPr>
                <w:rFonts w:cs="Calibri"/>
                <w:sz w:val="16"/>
                <w:szCs w:val="16"/>
                <w:lang w:val="en-US"/>
              </w:rPr>
            </w:pPr>
          </w:p>
          <w:p w14:paraId="029548FB"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lang w:val="en-US"/>
              </w:rPr>
              <w:t>Reason:</w:t>
            </w:r>
          </w:p>
          <w:p w14:paraId="341D85C6" w14:textId="77777777" w:rsidR="00221BE2" w:rsidRPr="00B1016D" w:rsidRDefault="00221BE2" w:rsidP="000104D2">
            <w:pPr>
              <w:spacing w:line="360" w:lineRule="auto"/>
              <w:jc w:val="left"/>
              <w:rPr>
                <w:rFonts w:cs="Calibri"/>
                <w:i/>
                <w:sz w:val="16"/>
                <w:szCs w:val="16"/>
                <w:lang w:val="en-US"/>
              </w:rPr>
            </w:pPr>
            <w:r w:rsidRPr="00B1016D">
              <w:rPr>
                <w:rFonts w:cs="Calibri"/>
                <w:sz w:val="16"/>
                <w:szCs w:val="16"/>
                <w:lang w:val="en-US"/>
              </w:rPr>
              <w:t>Culturing on selective medium</w:t>
            </w:r>
          </w:p>
        </w:tc>
        <w:tc>
          <w:tcPr>
            <w:tcW w:w="1572" w:type="dxa"/>
          </w:tcPr>
          <w:p w14:paraId="6BA1C66F" w14:textId="77777777" w:rsidR="00221BE2" w:rsidRPr="00B1016D" w:rsidRDefault="00221BE2" w:rsidP="000104D2">
            <w:pPr>
              <w:spacing w:line="360" w:lineRule="auto"/>
              <w:jc w:val="left"/>
              <w:rPr>
                <w:rFonts w:cs="Calibri"/>
                <w:i/>
                <w:sz w:val="16"/>
                <w:szCs w:val="16"/>
                <w:lang w:val="en-US"/>
              </w:rPr>
            </w:pPr>
            <w:r w:rsidRPr="00B1016D">
              <w:rPr>
                <w:rFonts w:cs="Calibri"/>
                <w:i/>
                <w:sz w:val="16"/>
                <w:szCs w:val="16"/>
                <w:lang w:val="en-US"/>
              </w:rPr>
              <w:t xml:space="preserve">Definitely yes </w:t>
            </w:r>
          </w:p>
          <w:p w14:paraId="3846886F" w14:textId="77777777" w:rsidR="00221BE2" w:rsidRPr="00B1016D" w:rsidRDefault="00221BE2" w:rsidP="000104D2">
            <w:pPr>
              <w:spacing w:line="360" w:lineRule="auto"/>
              <w:jc w:val="left"/>
              <w:rPr>
                <w:rFonts w:cs="Calibri"/>
                <w:sz w:val="16"/>
                <w:szCs w:val="16"/>
                <w:lang w:val="en-US"/>
              </w:rPr>
            </w:pPr>
          </w:p>
          <w:p w14:paraId="04ECEAC3"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lang w:val="en-US"/>
              </w:rPr>
              <w:t>Reason:</w:t>
            </w:r>
          </w:p>
          <w:p w14:paraId="0FF6E58D" w14:textId="77777777" w:rsidR="00221BE2" w:rsidRPr="00B1016D" w:rsidRDefault="00221BE2" w:rsidP="000104D2">
            <w:pPr>
              <w:spacing w:line="360" w:lineRule="auto"/>
              <w:jc w:val="left"/>
              <w:rPr>
                <w:rFonts w:cs="Calibri"/>
                <w:i/>
                <w:sz w:val="16"/>
                <w:szCs w:val="16"/>
                <w:lang w:val="en-US"/>
              </w:rPr>
            </w:pPr>
            <w:r w:rsidRPr="00B1016D">
              <w:rPr>
                <w:rFonts w:cs="Calibri"/>
                <w:sz w:val="16"/>
                <w:szCs w:val="16"/>
                <w:lang w:val="en-US"/>
              </w:rPr>
              <w:t>Patients were only included if positive</w:t>
            </w:r>
          </w:p>
        </w:tc>
        <w:tc>
          <w:tcPr>
            <w:tcW w:w="1444" w:type="dxa"/>
          </w:tcPr>
          <w:p w14:paraId="0DD11A3B" w14:textId="77777777" w:rsidR="00221BE2" w:rsidRPr="00B1016D" w:rsidRDefault="00221BE2" w:rsidP="000104D2">
            <w:pPr>
              <w:spacing w:line="360" w:lineRule="auto"/>
              <w:jc w:val="left"/>
              <w:rPr>
                <w:rFonts w:cs="Calibri"/>
                <w:i/>
                <w:sz w:val="16"/>
                <w:szCs w:val="16"/>
              </w:rPr>
            </w:pPr>
            <w:r w:rsidRPr="00B1016D">
              <w:rPr>
                <w:rFonts w:cs="Calibri"/>
                <w:i/>
                <w:sz w:val="16"/>
                <w:szCs w:val="16"/>
              </w:rPr>
              <w:t>Not applicable</w:t>
            </w:r>
          </w:p>
        </w:tc>
        <w:tc>
          <w:tcPr>
            <w:tcW w:w="1662" w:type="dxa"/>
          </w:tcPr>
          <w:p w14:paraId="29E81244" w14:textId="77777777" w:rsidR="00221BE2" w:rsidRPr="00B1016D" w:rsidRDefault="00221BE2" w:rsidP="000104D2">
            <w:pPr>
              <w:spacing w:line="360" w:lineRule="auto"/>
              <w:jc w:val="left"/>
              <w:rPr>
                <w:rFonts w:cs="Calibri"/>
                <w:i/>
                <w:sz w:val="16"/>
                <w:szCs w:val="16"/>
              </w:rPr>
            </w:pPr>
            <w:r w:rsidRPr="00B1016D">
              <w:rPr>
                <w:rFonts w:cs="Calibri"/>
                <w:i/>
                <w:sz w:val="16"/>
                <w:szCs w:val="16"/>
              </w:rPr>
              <w:t>Not applicable</w:t>
            </w:r>
          </w:p>
        </w:tc>
        <w:tc>
          <w:tcPr>
            <w:tcW w:w="1417" w:type="dxa"/>
          </w:tcPr>
          <w:p w14:paraId="47118375" w14:textId="77777777" w:rsidR="00221BE2" w:rsidRPr="00B1016D" w:rsidRDefault="00221BE2" w:rsidP="000104D2">
            <w:pPr>
              <w:spacing w:line="360" w:lineRule="auto"/>
              <w:jc w:val="left"/>
              <w:rPr>
                <w:rFonts w:cs="Calibri"/>
                <w:i/>
                <w:sz w:val="16"/>
                <w:szCs w:val="16"/>
                <w:lang w:val="en-US"/>
              </w:rPr>
            </w:pPr>
            <w:r w:rsidRPr="00B1016D">
              <w:rPr>
                <w:rFonts w:cs="Calibri"/>
                <w:i/>
                <w:sz w:val="16"/>
                <w:szCs w:val="16"/>
                <w:lang w:val="en-US"/>
              </w:rPr>
              <w:t>Definitely yes</w:t>
            </w:r>
          </w:p>
          <w:p w14:paraId="05ED07A8" w14:textId="77777777" w:rsidR="00221BE2" w:rsidRPr="00B1016D" w:rsidRDefault="00221BE2" w:rsidP="000104D2">
            <w:pPr>
              <w:spacing w:line="360" w:lineRule="auto"/>
              <w:jc w:val="left"/>
              <w:rPr>
                <w:rFonts w:cs="Calibri"/>
                <w:sz w:val="16"/>
                <w:szCs w:val="16"/>
                <w:lang w:val="en-US"/>
              </w:rPr>
            </w:pPr>
          </w:p>
          <w:p w14:paraId="714B7DF0" w14:textId="77777777" w:rsidR="00221BE2" w:rsidRPr="00B1016D" w:rsidRDefault="00221BE2" w:rsidP="000104D2">
            <w:pPr>
              <w:spacing w:line="360" w:lineRule="auto"/>
              <w:jc w:val="left"/>
              <w:rPr>
                <w:rFonts w:cs="Calibri"/>
                <w:sz w:val="16"/>
                <w:szCs w:val="16"/>
                <w:lang w:val="en-US"/>
              </w:rPr>
            </w:pPr>
            <w:r w:rsidRPr="00B1016D">
              <w:rPr>
                <w:rFonts w:cs="Calibri"/>
                <w:sz w:val="16"/>
                <w:szCs w:val="16"/>
                <w:lang w:val="en-US"/>
              </w:rPr>
              <w:t>Reason:</w:t>
            </w:r>
          </w:p>
          <w:p w14:paraId="782B4C15" w14:textId="77777777" w:rsidR="00221BE2" w:rsidRPr="00B1016D" w:rsidRDefault="00221BE2" w:rsidP="000104D2">
            <w:pPr>
              <w:spacing w:line="360" w:lineRule="auto"/>
              <w:jc w:val="left"/>
              <w:rPr>
                <w:rFonts w:cs="Calibri"/>
                <w:i/>
                <w:sz w:val="16"/>
                <w:szCs w:val="16"/>
                <w:lang w:val="en-US"/>
              </w:rPr>
            </w:pPr>
            <w:r w:rsidRPr="00B1016D">
              <w:rPr>
                <w:rFonts w:cs="Calibri"/>
                <w:sz w:val="16"/>
                <w:szCs w:val="16"/>
                <w:lang w:val="en-US"/>
              </w:rPr>
              <w:t>Culturing on selective medium</w:t>
            </w:r>
          </w:p>
        </w:tc>
        <w:tc>
          <w:tcPr>
            <w:tcW w:w="1418" w:type="dxa"/>
          </w:tcPr>
          <w:p w14:paraId="3012B10C" w14:textId="77777777" w:rsidR="00221BE2" w:rsidRPr="00B1016D" w:rsidRDefault="00221BE2" w:rsidP="000104D2">
            <w:pPr>
              <w:spacing w:line="360" w:lineRule="auto"/>
              <w:jc w:val="left"/>
              <w:rPr>
                <w:rFonts w:cs="Calibri"/>
                <w:i/>
                <w:sz w:val="16"/>
                <w:szCs w:val="16"/>
                <w:lang w:val="en-US"/>
              </w:rPr>
            </w:pPr>
            <w:r>
              <w:rPr>
                <w:rFonts w:cs="Calibri"/>
                <w:i/>
                <w:sz w:val="16"/>
                <w:szCs w:val="16"/>
                <w:lang w:val="en-US"/>
              </w:rPr>
              <w:t>Not applicable</w:t>
            </w:r>
          </w:p>
        </w:tc>
        <w:tc>
          <w:tcPr>
            <w:tcW w:w="1559" w:type="dxa"/>
          </w:tcPr>
          <w:p w14:paraId="581EF718" w14:textId="77777777" w:rsidR="00221BE2" w:rsidRPr="00B1016D" w:rsidRDefault="00221BE2" w:rsidP="000104D2">
            <w:pPr>
              <w:spacing w:line="360" w:lineRule="auto"/>
              <w:jc w:val="left"/>
              <w:rPr>
                <w:rFonts w:cs="Calibri"/>
                <w:sz w:val="16"/>
                <w:szCs w:val="16"/>
              </w:rPr>
            </w:pPr>
            <w:r w:rsidRPr="00B1016D">
              <w:rPr>
                <w:rFonts w:cs="Calibri"/>
                <w:i/>
                <w:sz w:val="16"/>
                <w:szCs w:val="16"/>
              </w:rPr>
              <w:t>No information</w:t>
            </w:r>
          </w:p>
          <w:p w14:paraId="36FA367A" w14:textId="77777777" w:rsidR="00221BE2" w:rsidRPr="00B1016D" w:rsidRDefault="00221BE2" w:rsidP="000104D2">
            <w:pPr>
              <w:spacing w:line="360" w:lineRule="auto"/>
              <w:jc w:val="left"/>
              <w:rPr>
                <w:rFonts w:cs="Calibri"/>
                <w:i/>
                <w:sz w:val="16"/>
                <w:szCs w:val="16"/>
              </w:rPr>
            </w:pPr>
          </w:p>
        </w:tc>
        <w:tc>
          <w:tcPr>
            <w:tcW w:w="1195" w:type="dxa"/>
            <w:shd w:val="clear" w:color="auto" w:fill="C5E0B3"/>
          </w:tcPr>
          <w:p w14:paraId="3808A93B" w14:textId="77777777" w:rsidR="00221BE2" w:rsidRPr="00B1016D" w:rsidRDefault="00221BE2" w:rsidP="000104D2">
            <w:pPr>
              <w:spacing w:line="360" w:lineRule="auto"/>
              <w:jc w:val="left"/>
              <w:rPr>
                <w:rFonts w:cs="Calibri"/>
                <w:b/>
                <w:sz w:val="16"/>
                <w:szCs w:val="16"/>
              </w:rPr>
            </w:pPr>
            <w:r w:rsidRPr="00B1016D">
              <w:rPr>
                <w:rFonts w:cs="Calibri"/>
                <w:b/>
                <w:sz w:val="16"/>
                <w:szCs w:val="16"/>
              </w:rPr>
              <w:t xml:space="preserve">Low </w:t>
            </w:r>
          </w:p>
          <w:p w14:paraId="3F511E24" w14:textId="77777777" w:rsidR="00221BE2" w:rsidRPr="00B1016D" w:rsidRDefault="00221BE2" w:rsidP="000104D2">
            <w:pPr>
              <w:spacing w:line="360" w:lineRule="auto"/>
              <w:jc w:val="left"/>
              <w:rPr>
                <w:rFonts w:cs="Calibri"/>
                <w:b/>
                <w:sz w:val="16"/>
                <w:szCs w:val="16"/>
              </w:rPr>
            </w:pPr>
          </w:p>
        </w:tc>
      </w:tr>
    </w:tbl>
    <w:p w14:paraId="210C265B" w14:textId="77777777" w:rsidR="00221BE2" w:rsidRDefault="00221BE2" w:rsidP="00221BE2">
      <w:pPr>
        <w:rPr>
          <w:lang w:val="en-US"/>
        </w:rPr>
      </w:pPr>
    </w:p>
    <w:p w14:paraId="6A284041" w14:textId="77777777" w:rsidR="00221BE2" w:rsidRPr="00371C18" w:rsidRDefault="00221BE2" w:rsidP="00221BE2">
      <w:pPr>
        <w:rPr>
          <w:lang w:val="en-US"/>
        </w:rPr>
        <w:sectPr w:rsidR="00221BE2" w:rsidRPr="00371C18" w:rsidSect="00221BE2">
          <w:pgSz w:w="16840" w:h="11900" w:orient="landscape"/>
          <w:pgMar w:top="1797" w:right="1440" w:bottom="1797" w:left="1440" w:header="709" w:footer="709" w:gutter="0"/>
          <w:lnNumType w:countBy="1" w:restart="continuous"/>
          <w:cols w:space="708"/>
          <w:docGrid w:linePitch="313"/>
        </w:sectPr>
      </w:pPr>
    </w:p>
    <w:p w14:paraId="2535FD98" w14:textId="77777777" w:rsidR="00221BE2" w:rsidRPr="00221BE2" w:rsidRDefault="00221BE2" w:rsidP="00221BE2">
      <w:pPr>
        <w:rPr>
          <w:b/>
          <w:bCs/>
          <w:lang w:val="en-US"/>
        </w:rPr>
      </w:pPr>
      <w:bookmarkStart w:id="5" w:name="_Toc188447827"/>
      <w:r w:rsidRPr="00221BE2">
        <w:rPr>
          <w:b/>
          <w:bCs/>
          <w:lang w:val="en-US"/>
        </w:rPr>
        <w:lastRenderedPageBreak/>
        <w:t>Table of excluded studies</w:t>
      </w:r>
      <w:bookmarkEnd w:id="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2"/>
        <w:gridCol w:w="2110"/>
      </w:tblGrid>
      <w:tr w:rsidR="00221BE2" w:rsidRPr="003D314F" w14:paraId="33E48813" w14:textId="77777777" w:rsidTr="000104D2">
        <w:trPr>
          <w:jc w:val="center"/>
        </w:trPr>
        <w:tc>
          <w:tcPr>
            <w:tcW w:w="3836" w:type="pct"/>
            <w:shd w:val="clear" w:color="auto" w:fill="D9D9D9"/>
            <w:hideMark/>
          </w:tcPr>
          <w:p w14:paraId="234E6CFD" w14:textId="77777777" w:rsidR="00221BE2" w:rsidRPr="003D314F" w:rsidRDefault="00221BE2" w:rsidP="000104D2">
            <w:pPr>
              <w:spacing w:line="360" w:lineRule="auto"/>
              <w:jc w:val="left"/>
              <w:rPr>
                <w:rFonts w:cs="Calibri"/>
                <w:b/>
                <w:sz w:val="16"/>
                <w:szCs w:val="16"/>
              </w:rPr>
            </w:pPr>
            <w:r w:rsidRPr="003D314F">
              <w:rPr>
                <w:rFonts w:cs="Calibri"/>
                <w:b/>
                <w:sz w:val="16"/>
                <w:szCs w:val="16"/>
              </w:rPr>
              <w:t>Author and year</w:t>
            </w:r>
          </w:p>
        </w:tc>
        <w:tc>
          <w:tcPr>
            <w:tcW w:w="1164" w:type="pct"/>
            <w:shd w:val="clear" w:color="auto" w:fill="D9D9D9"/>
            <w:hideMark/>
          </w:tcPr>
          <w:p w14:paraId="12B7E54D" w14:textId="77777777" w:rsidR="00221BE2" w:rsidRPr="003D314F" w:rsidRDefault="00221BE2" w:rsidP="000104D2">
            <w:pPr>
              <w:spacing w:line="360" w:lineRule="auto"/>
              <w:jc w:val="left"/>
              <w:rPr>
                <w:rFonts w:cs="Calibri"/>
                <w:b/>
                <w:sz w:val="16"/>
                <w:szCs w:val="16"/>
              </w:rPr>
            </w:pPr>
            <w:r w:rsidRPr="003D314F">
              <w:rPr>
                <w:rFonts w:cs="Calibri"/>
                <w:b/>
                <w:sz w:val="16"/>
                <w:szCs w:val="16"/>
              </w:rPr>
              <w:t>Reason for exclusion</w:t>
            </w:r>
          </w:p>
        </w:tc>
      </w:tr>
      <w:tr w:rsidR="00221BE2" w:rsidRPr="003D314F" w14:paraId="24A96132" w14:textId="77777777" w:rsidTr="000104D2">
        <w:trPr>
          <w:jc w:val="center"/>
        </w:trPr>
        <w:tc>
          <w:tcPr>
            <w:tcW w:w="3836" w:type="pct"/>
            <w:shd w:val="clear" w:color="auto" w:fill="D9D9D9"/>
            <w:vAlign w:val="bottom"/>
          </w:tcPr>
          <w:p w14:paraId="61451738" w14:textId="77777777" w:rsidR="00221BE2" w:rsidRPr="003D314F" w:rsidRDefault="00221BE2" w:rsidP="000104D2">
            <w:pPr>
              <w:spacing w:line="360" w:lineRule="auto"/>
              <w:jc w:val="left"/>
              <w:rPr>
                <w:rFonts w:cs="Calibri"/>
                <w:sz w:val="16"/>
                <w:szCs w:val="16"/>
              </w:rPr>
            </w:pPr>
            <w:r w:rsidRPr="003D314F">
              <w:rPr>
                <w:rFonts w:cs="Calibri"/>
                <w:sz w:val="16"/>
                <w:szCs w:val="16"/>
              </w:rPr>
              <w:t>Girndt, M. "Multiresistente Erreger." Der Nephrologe 11.6 (2016): 408-416.</w:t>
            </w:r>
          </w:p>
        </w:tc>
        <w:tc>
          <w:tcPr>
            <w:tcW w:w="1164" w:type="pct"/>
          </w:tcPr>
          <w:p w14:paraId="3298A2C6" w14:textId="77777777" w:rsidR="00221BE2" w:rsidRPr="003D314F" w:rsidRDefault="00221BE2" w:rsidP="000104D2">
            <w:pPr>
              <w:spacing w:line="360" w:lineRule="auto"/>
              <w:jc w:val="left"/>
              <w:rPr>
                <w:rFonts w:cs="Calibri"/>
                <w:sz w:val="16"/>
                <w:szCs w:val="16"/>
                <w:lang w:val="en-US"/>
              </w:rPr>
            </w:pPr>
            <w:r w:rsidRPr="003D314F">
              <w:rPr>
                <w:rFonts w:cs="Calibri"/>
                <w:sz w:val="16"/>
                <w:szCs w:val="16"/>
                <w:lang w:val="en-US"/>
              </w:rPr>
              <w:t>Wrong study type</w:t>
            </w:r>
          </w:p>
        </w:tc>
      </w:tr>
      <w:tr w:rsidR="00221BE2" w:rsidRPr="003D314F" w14:paraId="4A56F64D" w14:textId="77777777" w:rsidTr="000104D2">
        <w:trPr>
          <w:jc w:val="center"/>
        </w:trPr>
        <w:tc>
          <w:tcPr>
            <w:tcW w:w="3836" w:type="pct"/>
            <w:shd w:val="clear" w:color="auto" w:fill="D9D9D9"/>
            <w:vAlign w:val="bottom"/>
          </w:tcPr>
          <w:p w14:paraId="110277C9" w14:textId="77777777" w:rsidR="00221BE2" w:rsidRPr="003D314F" w:rsidRDefault="00221BE2" w:rsidP="000104D2">
            <w:pPr>
              <w:spacing w:line="360" w:lineRule="auto"/>
              <w:jc w:val="left"/>
              <w:rPr>
                <w:rFonts w:cs="Calibri"/>
                <w:sz w:val="16"/>
                <w:szCs w:val="16"/>
                <w:lang w:val="en-US"/>
              </w:rPr>
            </w:pPr>
            <w:r w:rsidRPr="003D314F">
              <w:rPr>
                <w:rFonts w:cs="Calibri"/>
                <w:sz w:val="16"/>
                <w:szCs w:val="16"/>
                <w:lang w:val="en-US"/>
              </w:rPr>
              <w:t>Pearman JW. 2004 Lowbury Lecture: the Western Australian experience with vancomycin-resistant enterococci - from disaster to ongoing control. J Hosp Infect. 2006 May;63(1):14-26. doi: 10.1016/j.jhin.2005.10.017. Epub 2006 Mar 24. PMID: 16563562.</w:t>
            </w:r>
          </w:p>
        </w:tc>
        <w:tc>
          <w:tcPr>
            <w:tcW w:w="1164" w:type="pct"/>
          </w:tcPr>
          <w:p w14:paraId="26BA0B79" w14:textId="77777777" w:rsidR="00221BE2" w:rsidRPr="008F76D9" w:rsidRDefault="00221BE2" w:rsidP="000104D2">
            <w:pPr>
              <w:spacing w:line="360" w:lineRule="auto"/>
              <w:jc w:val="left"/>
              <w:rPr>
                <w:rFonts w:cs="Calibri"/>
                <w:sz w:val="16"/>
                <w:szCs w:val="16"/>
              </w:rPr>
            </w:pPr>
            <w:r w:rsidRPr="003D314F">
              <w:rPr>
                <w:rFonts w:cs="Calibri"/>
                <w:sz w:val="16"/>
                <w:szCs w:val="16"/>
              </w:rPr>
              <w:t>Wrong study type</w:t>
            </w:r>
          </w:p>
        </w:tc>
      </w:tr>
      <w:tr w:rsidR="00221BE2" w:rsidRPr="00DB3DA8" w14:paraId="3E10B56B" w14:textId="77777777" w:rsidTr="000104D2">
        <w:trPr>
          <w:jc w:val="center"/>
        </w:trPr>
        <w:tc>
          <w:tcPr>
            <w:tcW w:w="3836" w:type="pct"/>
            <w:shd w:val="clear" w:color="auto" w:fill="D9D9D9"/>
            <w:vAlign w:val="bottom"/>
          </w:tcPr>
          <w:p w14:paraId="0533BD8B" w14:textId="77777777" w:rsidR="00221BE2" w:rsidRPr="003D314F" w:rsidRDefault="00221BE2" w:rsidP="000104D2">
            <w:pPr>
              <w:spacing w:line="360" w:lineRule="auto"/>
              <w:jc w:val="left"/>
              <w:rPr>
                <w:rFonts w:cs="Calibri"/>
                <w:sz w:val="16"/>
                <w:szCs w:val="16"/>
                <w:lang w:val="en-US"/>
              </w:rPr>
            </w:pPr>
            <w:r w:rsidRPr="003D314F">
              <w:rPr>
                <w:rFonts w:cs="Calibri"/>
                <w:sz w:val="16"/>
                <w:szCs w:val="16"/>
                <w:lang w:val="en-US"/>
              </w:rPr>
              <w:t>Hefzy EM, Wegdan AA, Abdel Wahed WY. Hospital outpatient clinics as a potential hazard for healthcare associated infections. J Infect Public Health. 2016 Jan-Feb;9(1):88-97. doi: 10.1016/j.jiph.2015.06.015. Epub 2015 Aug 8. PMID: 26264392.</w:t>
            </w:r>
          </w:p>
        </w:tc>
        <w:tc>
          <w:tcPr>
            <w:tcW w:w="1164" w:type="pct"/>
          </w:tcPr>
          <w:p w14:paraId="2CFB419B" w14:textId="77777777" w:rsidR="00221BE2" w:rsidRPr="003D314F" w:rsidRDefault="00221BE2" w:rsidP="000104D2">
            <w:pPr>
              <w:spacing w:line="360" w:lineRule="auto"/>
              <w:jc w:val="left"/>
              <w:rPr>
                <w:rFonts w:cs="Calibri"/>
                <w:sz w:val="16"/>
                <w:szCs w:val="16"/>
                <w:lang w:val="en-US"/>
              </w:rPr>
            </w:pPr>
            <w:r w:rsidRPr="003D314F">
              <w:rPr>
                <w:rFonts w:cs="Calibri"/>
                <w:sz w:val="16"/>
                <w:szCs w:val="16"/>
                <w:lang w:val="en-US"/>
              </w:rPr>
              <w:t>I does not meet PICO</w:t>
            </w:r>
          </w:p>
        </w:tc>
      </w:tr>
      <w:tr w:rsidR="00221BE2" w:rsidRPr="00DB3DA8" w14:paraId="1D363CE7" w14:textId="77777777" w:rsidTr="000104D2">
        <w:trPr>
          <w:jc w:val="center"/>
        </w:trPr>
        <w:tc>
          <w:tcPr>
            <w:tcW w:w="3836" w:type="pct"/>
            <w:shd w:val="clear" w:color="auto" w:fill="D9D9D9"/>
            <w:vAlign w:val="bottom"/>
          </w:tcPr>
          <w:p w14:paraId="220CA91B" w14:textId="77777777" w:rsidR="00221BE2" w:rsidRPr="003D314F" w:rsidRDefault="00221BE2" w:rsidP="000104D2">
            <w:pPr>
              <w:spacing w:line="360" w:lineRule="auto"/>
              <w:jc w:val="left"/>
              <w:rPr>
                <w:rFonts w:cs="Calibri"/>
                <w:sz w:val="16"/>
                <w:szCs w:val="16"/>
                <w:lang w:val="en-US"/>
              </w:rPr>
            </w:pPr>
            <w:r w:rsidRPr="003D314F">
              <w:rPr>
                <w:rFonts w:cs="Calibri"/>
                <w:sz w:val="16"/>
                <w:szCs w:val="16"/>
                <w:lang w:val="en-US"/>
              </w:rPr>
              <w:t>Humphreys H, Dolan V, Sexton T, Conlon P, Rajan L, Creamer E, Walshe J, Donohoe J, Smyth EG. Implications of colonization of vancomycin-resistant enterococci (VRE) in renal dialysis patients. Learning to live with it? J Hosp Infect. 2004 Sep;58(1):28-33. doi: 10.1016/j.jhin.2004.04.022. PMID: 15350710.</w:t>
            </w:r>
          </w:p>
        </w:tc>
        <w:tc>
          <w:tcPr>
            <w:tcW w:w="1164" w:type="pct"/>
          </w:tcPr>
          <w:p w14:paraId="5AC0457A" w14:textId="77777777" w:rsidR="00221BE2" w:rsidRPr="003D314F" w:rsidRDefault="00221BE2" w:rsidP="000104D2">
            <w:pPr>
              <w:spacing w:line="360" w:lineRule="auto"/>
              <w:jc w:val="left"/>
              <w:rPr>
                <w:rFonts w:cs="Calibri"/>
                <w:sz w:val="16"/>
                <w:szCs w:val="16"/>
                <w:lang w:val="en-US"/>
              </w:rPr>
            </w:pPr>
            <w:r w:rsidRPr="003D314F">
              <w:rPr>
                <w:rFonts w:cs="Calibri"/>
                <w:sz w:val="16"/>
                <w:szCs w:val="16"/>
                <w:lang w:val="en-US"/>
              </w:rPr>
              <w:t>P does not meet PICO</w:t>
            </w:r>
          </w:p>
        </w:tc>
      </w:tr>
      <w:tr w:rsidR="00221BE2" w:rsidRPr="00DB3DA8" w14:paraId="03BFFDC4" w14:textId="77777777" w:rsidTr="000104D2">
        <w:trPr>
          <w:jc w:val="center"/>
        </w:trPr>
        <w:tc>
          <w:tcPr>
            <w:tcW w:w="3836" w:type="pct"/>
            <w:shd w:val="clear" w:color="auto" w:fill="D9D9D9"/>
            <w:vAlign w:val="bottom"/>
          </w:tcPr>
          <w:p w14:paraId="44CB2CC1" w14:textId="77777777" w:rsidR="00221BE2" w:rsidRPr="003D314F" w:rsidRDefault="00221BE2" w:rsidP="000104D2">
            <w:pPr>
              <w:spacing w:line="360" w:lineRule="auto"/>
              <w:jc w:val="left"/>
              <w:rPr>
                <w:rFonts w:cs="Calibri"/>
                <w:sz w:val="16"/>
                <w:szCs w:val="16"/>
                <w:lang w:val="en-US"/>
              </w:rPr>
            </w:pPr>
            <w:r w:rsidRPr="003D314F">
              <w:rPr>
                <w:rFonts w:cs="Calibri"/>
                <w:sz w:val="16"/>
                <w:szCs w:val="16"/>
                <w:lang w:val="en-US"/>
              </w:rPr>
              <w:t>Gonçalves D, Cecílio P, Faustino A, Iglesias C, Branca F, Estrada A, Ferreira H. Intra- and Extra-Hospital Dissemination of IMP-22-Producing Klebsiella pneumoniae in Northern Portugal: The Breach of the Hospital Frontier Toward the Community. Front Microbiol. 2021 Dec 14;12:777054. doi: 10.3389/fmicb.2021.777054. PMID: 34970236; PMCID: PMC8713047.</w:t>
            </w:r>
          </w:p>
        </w:tc>
        <w:tc>
          <w:tcPr>
            <w:tcW w:w="1164" w:type="pct"/>
          </w:tcPr>
          <w:p w14:paraId="4180C2DA" w14:textId="77777777" w:rsidR="00221BE2" w:rsidRPr="003D314F" w:rsidRDefault="00221BE2" w:rsidP="000104D2">
            <w:pPr>
              <w:spacing w:line="360" w:lineRule="auto"/>
              <w:jc w:val="left"/>
              <w:rPr>
                <w:rFonts w:cs="Calibri"/>
                <w:sz w:val="16"/>
                <w:szCs w:val="16"/>
                <w:lang w:val="en-US"/>
              </w:rPr>
            </w:pPr>
            <w:r w:rsidRPr="003D314F">
              <w:rPr>
                <w:rFonts w:cs="Calibri"/>
                <w:sz w:val="16"/>
                <w:szCs w:val="16"/>
                <w:lang w:val="en-US"/>
              </w:rPr>
              <w:t>P does not meet PICO</w:t>
            </w:r>
          </w:p>
        </w:tc>
      </w:tr>
      <w:tr w:rsidR="00221BE2" w:rsidRPr="00DB3DA8" w14:paraId="5085EB54" w14:textId="77777777" w:rsidTr="000104D2">
        <w:trPr>
          <w:jc w:val="center"/>
        </w:trPr>
        <w:tc>
          <w:tcPr>
            <w:tcW w:w="3836" w:type="pct"/>
            <w:shd w:val="clear" w:color="auto" w:fill="D9D9D9"/>
            <w:vAlign w:val="bottom"/>
          </w:tcPr>
          <w:p w14:paraId="7776F023" w14:textId="77777777" w:rsidR="00221BE2" w:rsidRPr="003D314F" w:rsidRDefault="00221BE2" w:rsidP="000104D2">
            <w:pPr>
              <w:spacing w:line="360" w:lineRule="auto"/>
              <w:jc w:val="left"/>
              <w:rPr>
                <w:rFonts w:cs="Calibri"/>
                <w:sz w:val="16"/>
                <w:szCs w:val="16"/>
                <w:lang w:val="en-US"/>
              </w:rPr>
            </w:pPr>
            <w:r w:rsidRPr="003D314F">
              <w:rPr>
                <w:rFonts w:cs="Calibri"/>
                <w:sz w:val="16"/>
                <w:szCs w:val="16"/>
                <w:lang w:val="en-US"/>
              </w:rPr>
              <w:t>Snyder GM, D'Agata EM. Novel antimicrobial-resistant bacteria among patients requiring chronic hemodialysis. Curr Opin Nephrol Hypertens. 2012 Mar;21(2):211-5. doi: 10.1097/MNH.0b013e328350089b. PMID: 22240441.</w:t>
            </w:r>
          </w:p>
        </w:tc>
        <w:tc>
          <w:tcPr>
            <w:tcW w:w="1164" w:type="pct"/>
          </w:tcPr>
          <w:p w14:paraId="28E767CD" w14:textId="77777777" w:rsidR="00221BE2" w:rsidRPr="003D314F" w:rsidRDefault="00221BE2" w:rsidP="000104D2">
            <w:pPr>
              <w:spacing w:line="360" w:lineRule="auto"/>
              <w:jc w:val="left"/>
              <w:rPr>
                <w:rFonts w:cs="Calibri"/>
                <w:sz w:val="16"/>
                <w:szCs w:val="16"/>
                <w:lang w:val="en-US"/>
              </w:rPr>
            </w:pPr>
            <w:r w:rsidRPr="003D314F">
              <w:rPr>
                <w:rFonts w:cs="Calibri"/>
                <w:sz w:val="16"/>
                <w:szCs w:val="16"/>
                <w:lang w:val="en-US"/>
              </w:rPr>
              <w:t>O does not meet PICO</w:t>
            </w:r>
          </w:p>
        </w:tc>
      </w:tr>
      <w:tr w:rsidR="00221BE2" w:rsidRPr="00DB3DA8" w14:paraId="08167D81" w14:textId="77777777" w:rsidTr="000104D2">
        <w:trPr>
          <w:jc w:val="center"/>
        </w:trPr>
        <w:tc>
          <w:tcPr>
            <w:tcW w:w="3836" w:type="pct"/>
            <w:shd w:val="clear" w:color="auto" w:fill="D9D9D9"/>
            <w:vAlign w:val="bottom"/>
          </w:tcPr>
          <w:p w14:paraId="3CA1D6C6" w14:textId="77777777" w:rsidR="00221BE2" w:rsidRPr="003D314F" w:rsidRDefault="00221BE2" w:rsidP="000104D2">
            <w:pPr>
              <w:spacing w:line="360" w:lineRule="auto"/>
              <w:jc w:val="left"/>
              <w:rPr>
                <w:rFonts w:cs="Calibri"/>
                <w:sz w:val="16"/>
                <w:szCs w:val="16"/>
                <w:lang w:val="en-US"/>
              </w:rPr>
            </w:pPr>
            <w:r w:rsidRPr="003D314F">
              <w:rPr>
                <w:rFonts w:cs="Calibri"/>
                <w:sz w:val="16"/>
                <w:szCs w:val="16"/>
                <w:lang w:val="en-US"/>
              </w:rPr>
              <w:t>Tokars JI, Gehr T, Jarvis WR, Anderson J, Armistead N, Miller ER, Parrish J, Qaiyumi S, Arduino M, Holt SC, Tenover FC, Westbrook G, Light P. Vancomycin-resistant enterococci colonization in patients at seven hemodialysis centers. Kidney Int. 2001 Oct;60(4):1511-6. doi: 10.1046/j.1523-1755.2001.00955.x. PMID: 11576366.</w:t>
            </w:r>
          </w:p>
        </w:tc>
        <w:tc>
          <w:tcPr>
            <w:tcW w:w="1164" w:type="pct"/>
          </w:tcPr>
          <w:p w14:paraId="27B93AEE" w14:textId="77777777" w:rsidR="00221BE2" w:rsidRPr="003D314F" w:rsidRDefault="00221BE2" w:rsidP="000104D2">
            <w:pPr>
              <w:spacing w:line="360" w:lineRule="auto"/>
              <w:jc w:val="left"/>
              <w:rPr>
                <w:rFonts w:cs="Calibri"/>
                <w:sz w:val="16"/>
                <w:szCs w:val="16"/>
                <w:lang w:val="en-US"/>
              </w:rPr>
            </w:pPr>
            <w:r w:rsidRPr="003D314F">
              <w:rPr>
                <w:rFonts w:cs="Calibri"/>
                <w:sz w:val="16"/>
                <w:szCs w:val="16"/>
                <w:lang w:val="en-US"/>
              </w:rPr>
              <w:t>O does not meet PICO</w:t>
            </w:r>
          </w:p>
        </w:tc>
      </w:tr>
      <w:tr w:rsidR="00221BE2" w:rsidRPr="00DB3DA8" w14:paraId="5DD59FFD" w14:textId="77777777" w:rsidTr="000104D2">
        <w:trPr>
          <w:jc w:val="center"/>
        </w:trPr>
        <w:tc>
          <w:tcPr>
            <w:tcW w:w="3836" w:type="pct"/>
            <w:shd w:val="clear" w:color="auto" w:fill="D9D9D9"/>
            <w:vAlign w:val="bottom"/>
          </w:tcPr>
          <w:p w14:paraId="61D96473" w14:textId="77777777" w:rsidR="00221BE2" w:rsidRPr="003D314F" w:rsidRDefault="00221BE2" w:rsidP="000104D2">
            <w:pPr>
              <w:spacing w:line="360" w:lineRule="auto"/>
              <w:jc w:val="left"/>
              <w:rPr>
                <w:rFonts w:cs="Calibri"/>
                <w:sz w:val="16"/>
                <w:szCs w:val="16"/>
                <w:lang w:val="en-US"/>
              </w:rPr>
            </w:pPr>
            <w:r w:rsidRPr="003D314F">
              <w:rPr>
                <w:rFonts w:cs="Calibri"/>
                <w:sz w:val="16"/>
                <w:szCs w:val="16"/>
                <w:lang w:val="en-US"/>
              </w:rPr>
              <w:t>Smith TL, Iwen PC, Olson SB, Rupp ME. Environmental contamination with vancomycin-resistant enterococci in an outpatient setting. Infect Control Hosp Epidemiol. 1998 Jul;19(7):515-8. doi: 10.1086/647862. PMID: 9702578.</w:t>
            </w:r>
          </w:p>
        </w:tc>
        <w:tc>
          <w:tcPr>
            <w:tcW w:w="1164" w:type="pct"/>
          </w:tcPr>
          <w:p w14:paraId="6BEF7E85" w14:textId="77777777" w:rsidR="00221BE2" w:rsidRPr="003D314F" w:rsidRDefault="00221BE2" w:rsidP="000104D2">
            <w:pPr>
              <w:spacing w:line="360" w:lineRule="auto"/>
              <w:jc w:val="left"/>
              <w:rPr>
                <w:rFonts w:cs="Calibri"/>
                <w:sz w:val="16"/>
                <w:szCs w:val="16"/>
                <w:lang w:val="en-US"/>
              </w:rPr>
            </w:pPr>
            <w:r w:rsidRPr="003D314F">
              <w:rPr>
                <w:rFonts w:cs="Calibri"/>
                <w:sz w:val="16"/>
                <w:szCs w:val="16"/>
                <w:lang w:val="en-US"/>
              </w:rPr>
              <w:t>O does not meet PICO</w:t>
            </w:r>
          </w:p>
        </w:tc>
      </w:tr>
      <w:tr w:rsidR="00221BE2" w:rsidRPr="00DB3DA8" w14:paraId="0C993C89" w14:textId="77777777" w:rsidTr="000104D2">
        <w:trPr>
          <w:jc w:val="center"/>
        </w:trPr>
        <w:tc>
          <w:tcPr>
            <w:tcW w:w="3836" w:type="pct"/>
            <w:shd w:val="clear" w:color="auto" w:fill="D9D9D9"/>
            <w:vAlign w:val="bottom"/>
          </w:tcPr>
          <w:p w14:paraId="6767877F" w14:textId="77777777" w:rsidR="00221BE2" w:rsidRPr="003D314F" w:rsidRDefault="00221BE2" w:rsidP="000104D2">
            <w:pPr>
              <w:spacing w:line="360" w:lineRule="auto"/>
              <w:jc w:val="left"/>
              <w:rPr>
                <w:rFonts w:cs="Calibri"/>
                <w:sz w:val="16"/>
                <w:szCs w:val="16"/>
                <w:lang w:val="en-US"/>
              </w:rPr>
            </w:pPr>
            <w:r w:rsidRPr="003D314F">
              <w:rPr>
                <w:rFonts w:cs="Calibri"/>
                <w:sz w:val="16"/>
                <w:szCs w:val="16"/>
                <w:lang w:val="en-US"/>
              </w:rPr>
              <w:t>Mehta TK, Sharma DN, Shah PD. Evaluation of pattern of bacterial contamination of outpatient department table surfaces in relation to cleaning and disinfection practices in a tertiary care hospital in Ahmedabad. Indian J Public Health. 2020 Oct-Dec;64(4):339-344. doi: 10.4103/ijph.IJPH_342_19. PMID: 33318382.</w:t>
            </w:r>
          </w:p>
        </w:tc>
        <w:tc>
          <w:tcPr>
            <w:tcW w:w="1164" w:type="pct"/>
          </w:tcPr>
          <w:p w14:paraId="09C60422" w14:textId="77777777" w:rsidR="00221BE2" w:rsidRPr="003D314F" w:rsidRDefault="00221BE2" w:rsidP="000104D2">
            <w:pPr>
              <w:spacing w:line="360" w:lineRule="auto"/>
              <w:jc w:val="left"/>
              <w:rPr>
                <w:rFonts w:cs="Calibri"/>
                <w:sz w:val="16"/>
                <w:szCs w:val="16"/>
                <w:lang w:val="en-US"/>
              </w:rPr>
            </w:pPr>
            <w:r w:rsidRPr="003D314F">
              <w:rPr>
                <w:rFonts w:cs="Calibri"/>
                <w:sz w:val="16"/>
                <w:szCs w:val="16"/>
                <w:lang w:val="en-US"/>
              </w:rPr>
              <w:t>O does not meet PICO</w:t>
            </w:r>
          </w:p>
        </w:tc>
      </w:tr>
      <w:tr w:rsidR="00221BE2" w:rsidRPr="00DB3DA8" w14:paraId="49A751E5" w14:textId="77777777" w:rsidTr="000104D2">
        <w:trPr>
          <w:jc w:val="center"/>
        </w:trPr>
        <w:tc>
          <w:tcPr>
            <w:tcW w:w="3836" w:type="pct"/>
            <w:shd w:val="clear" w:color="auto" w:fill="D9D9D9"/>
            <w:vAlign w:val="bottom"/>
          </w:tcPr>
          <w:p w14:paraId="6DB3FF60" w14:textId="77777777" w:rsidR="00221BE2" w:rsidRPr="003D314F" w:rsidRDefault="00221BE2" w:rsidP="000104D2">
            <w:pPr>
              <w:spacing w:line="360" w:lineRule="auto"/>
              <w:jc w:val="left"/>
              <w:rPr>
                <w:rFonts w:cs="Calibri"/>
                <w:sz w:val="16"/>
                <w:szCs w:val="16"/>
                <w:lang w:val="en-US"/>
              </w:rPr>
            </w:pPr>
            <w:r w:rsidRPr="003D314F">
              <w:rPr>
                <w:rFonts w:cs="Calibri"/>
                <w:sz w:val="16"/>
                <w:szCs w:val="16"/>
                <w:lang w:val="en-US"/>
              </w:rPr>
              <w:t>Bingham J, Abell G, Kienast L, Lerner L, Matuschek B, Mullins W, Parker A, Reynolds N, Salisbury D, Seidel J, Young E, Kirk J. Health care worker hand contamination at critical moments in outpatient care settings. Am J Infect Control. 2016 Nov 1;44(11):1198-1202. doi: 10.1016/j.ajic.2016.04.208. Epub 2016 Jun 7. PMID: 27287735.</w:t>
            </w:r>
          </w:p>
        </w:tc>
        <w:tc>
          <w:tcPr>
            <w:tcW w:w="1164" w:type="pct"/>
          </w:tcPr>
          <w:p w14:paraId="2D58FB24" w14:textId="77777777" w:rsidR="00221BE2" w:rsidRPr="003D314F" w:rsidRDefault="00221BE2" w:rsidP="000104D2">
            <w:pPr>
              <w:spacing w:line="360" w:lineRule="auto"/>
              <w:jc w:val="left"/>
              <w:rPr>
                <w:rFonts w:cs="Calibri"/>
                <w:sz w:val="16"/>
                <w:szCs w:val="16"/>
                <w:lang w:val="en-US"/>
              </w:rPr>
            </w:pPr>
            <w:r w:rsidRPr="003D314F">
              <w:rPr>
                <w:rFonts w:cs="Calibri"/>
                <w:sz w:val="16"/>
                <w:szCs w:val="16"/>
                <w:lang w:val="en-US"/>
              </w:rPr>
              <w:t>O does not meet PICO</w:t>
            </w:r>
          </w:p>
        </w:tc>
      </w:tr>
      <w:tr w:rsidR="00221BE2" w:rsidRPr="00DB3DA8" w14:paraId="5F85CD5B" w14:textId="77777777" w:rsidTr="000104D2">
        <w:trPr>
          <w:jc w:val="center"/>
        </w:trPr>
        <w:tc>
          <w:tcPr>
            <w:tcW w:w="3836" w:type="pct"/>
            <w:shd w:val="clear" w:color="auto" w:fill="D9D9D9"/>
            <w:vAlign w:val="bottom"/>
          </w:tcPr>
          <w:p w14:paraId="32FD9269" w14:textId="77777777" w:rsidR="00221BE2" w:rsidRPr="003D314F" w:rsidRDefault="00221BE2" w:rsidP="000104D2">
            <w:pPr>
              <w:spacing w:line="360" w:lineRule="auto"/>
              <w:jc w:val="left"/>
              <w:rPr>
                <w:rFonts w:cs="Calibri"/>
                <w:sz w:val="16"/>
                <w:szCs w:val="16"/>
                <w:lang w:val="en-US"/>
              </w:rPr>
            </w:pPr>
            <w:r w:rsidRPr="003D314F">
              <w:rPr>
                <w:rFonts w:cs="Calibri"/>
                <w:sz w:val="16"/>
                <w:szCs w:val="16"/>
                <w:lang w:val="en-US"/>
              </w:rPr>
              <w:t>Flanagan E, Chopra T, Mody L. Infection prevention in alternative health care settings. Infect Dis Clin North Am. 2011 Mar;25(1):271-83. doi: 10.1016/j.idc.2010.11.008. Epub 2010 Dec 17. PMID: 21316005; PMCID: PMC3061468.</w:t>
            </w:r>
          </w:p>
        </w:tc>
        <w:tc>
          <w:tcPr>
            <w:tcW w:w="1164" w:type="pct"/>
          </w:tcPr>
          <w:p w14:paraId="44E6A647" w14:textId="77777777" w:rsidR="00221BE2" w:rsidRPr="003D314F" w:rsidRDefault="00221BE2" w:rsidP="000104D2">
            <w:pPr>
              <w:spacing w:line="360" w:lineRule="auto"/>
              <w:jc w:val="left"/>
              <w:rPr>
                <w:rFonts w:cs="Calibri"/>
                <w:sz w:val="16"/>
                <w:szCs w:val="16"/>
                <w:lang w:val="en-US"/>
              </w:rPr>
            </w:pPr>
            <w:r w:rsidRPr="003D314F">
              <w:rPr>
                <w:rFonts w:cs="Calibri"/>
                <w:sz w:val="16"/>
                <w:szCs w:val="16"/>
                <w:lang w:val="en-US"/>
              </w:rPr>
              <w:t>O does not meet PICO</w:t>
            </w:r>
          </w:p>
        </w:tc>
      </w:tr>
      <w:tr w:rsidR="00221BE2" w:rsidRPr="00DB3DA8" w14:paraId="7541FA6D" w14:textId="77777777" w:rsidTr="000104D2">
        <w:trPr>
          <w:jc w:val="center"/>
        </w:trPr>
        <w:tc>
          <w:tcPr>
            <w:tcW w:w="3836" w:type="pct"/>
            <w:shd w:val="clear" w:color="auto" w:fill="D9D9D9"/>
            <w:vAlign w:val="bottom"/>
          </w:tcPr>
          <w:p w14:paraId="2B23F48D" w14:textId="77777777" w:rsidR="00221BE2" w:rsidRPr="008F76D9" w:rsidRDefault="00221BE2" w:rsidP="000104D2">
            <w:pPr>
              <w:spacing w:line="360" w:lineRule="auto"/>
              <w:jc w:val="left"/>
              <w:rPr>
                <w:rFonts w:cs="Calibri"/>
                <w:sz w:val="16"/>
                <w:szCs w:val="16"/>
              </w:rPr>
            </w:pPr>
            <w:r w:rsidRPr="003D314F">
              <w:rPr>
                <w:rFonts w:cs="Calibri"/>
                <w:sz w:val="16"/>
                <w:szCs w:val="16"/>
                <w:lang w:val="en-US"/>
              </w:rPr>
              <w:t xml:space="preserve">Pan F, Tian D, Wang B, Zhao W, Qin H, Zhang T, Zhang H. Fecal carriage and molecular epidemiology of carbapenem-resistant Enterobacteriaceae from outpatient children in Shanghai. </w:t>
            </w:r>
            <w:r w:rsidRPr="003D314F">
              <w:rPr>
                <w:rFonts w:cs="Calibri"/>
                <w:sz w:val="16"/>
                <w:szCs w:val="16"/>
              </w:rPr>
              <w:t>BMC Infect Dis. 2019 Aug 1;19(1):678. doi: 10.1186/s12879-019-4298-3. PMID: 31370804; PMCID: PMC6670130.</w:t>
            </w:r>
          </w:p>
        </w:tc>
        <w:tc>
          <w:tcPr>
            <w:tcW w:w="1164" w:type="pct"/>
          </w:tcPr>
          <w:p w14:paraId="1D698C8F" w14:textId="77777777" w:rsidR="00221BE2" w:rsidRPr="003D314F" w:rsidRDefault="00221BE2" w:rsidP="000104D2">
            <w:pPr>
              <w:spacing w:line="360" w:lineRule="auto"/>
              <w:jc w:val="left"/>
              <w:rPr>
                <w:rFonts w:cs="Calibri"/>
                <w:sz w:val="16"/>
                <w:szCs w:val="16"/>
                <w:lang w:val="en-US"/>
              </w:rPr>
            </w:pPr>
            <w:r w:rsidRPr="003D314F">
              <w:rPr>
                <w:rFonts w:cs="Calibri"/>
                <w:sz w:val="16"/>
                <w:szCs w:val="16"/>
                <w:lang w:val="en-US"/>
              </w:rPr>
              <w:t>O does not meet PICO</w:t>
            </w:r>
          </w:p>
        </w:tc>
      </w:tr>
    </w:tbl>
    <w:p w14:paraId="7F311570" w14:textId="77777777" w:rsidR="00221BE2" w:rsidRDefault="00221BE2" w:rsidP="00221BE2">
      <w:pPr>
        <w:spacing w:line="360" w:lineRule="auto"/>
        <w:jc w:val="left"/>
        <w:rPr>
          <w:rFonts w:cs="Calibri"/>
          <w:sz w:val="22"/>
          <w:szCs w:val="22"/>
          <w:lang w:val="en-US"/>
        </w:rPr>
      </w:pPr>
    </w:p>
    <w:p w14:paraId="191074D5" w14:textId="77777777" w:rsidR="00221BE2" w:rsidRPr="00221BE2" w:rsidRDefault="00221BE2" w:rsidP="00221BE2">
      <w:pPr>
        <w:rPr>
          <w:b/>
          <w:bCs/>
          <w:lang w:val="en-US"/>
        </w:rPr>
      </w:pPr>
      <w:bookmarkStart w:id="6" w:name="_Toc188447828"/>
      <w:r w:rsidRPr="00221BE2">
        <w:rPr>
          <w:b/>
          <w:bCs/>
          <w:lang w:val="en-US"/>
        </w:rPr>
        <w:t>Search strategy</w:t>
      </w:r>
      <w:bookmarkEnd w:id="6"/>
    </w:p>
    <w:p w14:paraId="275ECEB2" w14:textId="77777777" w:rsidR="00221BE2" w:rsidRPr="005B267A" w:rsidRDefault="00221BE2" w:rsidP="00221BE2">
      <w:pPr>
        <w:rPr>
          <w:b/>
          <w:bCs/>
        </w:rPr>
      </w:pPr>
      <w:r w:rsidRPr="005B267A">
        <w:rPr>
          <w:b/>
          <w:bCs/>
        </w:rPr>
        <w:t>Embase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bottom w:w="450" w:type="dxa"/>
          <w:right w:w="0" w:type="dxa"/>
        </w:tblCellMar>
        <w:tblLook w:val="04A0" w:firstRow="1" w:lastRow="0" w:firstColumn="1" w:lastColumn="0" w:noHBand="0" w:noVBand="1"/>
      </w:tblPr>
      <w:tblGrid>
        <w:gridCol w:w="614"/>
        <w:gridCol w:w="7743"/>
        <w:gridCol w:w="705"/>
      </w:tblGrid>
      <w:tr w:rsidR="00221BE2" w:rsidRPr="005B267A" w14:paraId="4D3F4CBD" w14:textId="77777777" w:rsidTr="000104D2">
        <w:trPr>
          <w:trHeight w:val="375"/>
          <w:tblHeader/>
        </w:trPr>
        <w:tc>
          <w:tcPr>
            <w:tcW w:w="339" w:type="pct"/>
            <w:shd w:val="clear" w:color="auto" w:fill="auto"/>
            <w:tcMar>
              <w:top w:w="30" w:type="dxa"/>
              <w:left w:w="60" w:type="dxa"/>
              <w:bottom w:w="0" w:type="dxa"/>
              <w:right w:w="0" w:type="dxa"/>
            </w:tcMar>
            <w:vAlign w:val="center"/>
            <w:hideMark/>
          </w:tcPr>
          <w:p w14:paraId="7B2C48CB" w14:textId="77777777" w:rsidR="00221BE2" w:rsidRPr="005B267A" w:rsidRDefault="00221BE2" w:rsidP="000104D2">
            <w:pPr>
              <w:rPr>
                <w:rFonts w:cs="Calibri"/>
                <w:sz w:val="20"/>
                <w:szCs w:val="20"/>
              </w:rPr>
            </w:pPr>
            <w:r w:rsidRPr="005B267A">
              <w:rPr>
                <w:rFonts w:cs="Calibri"/>
                <w:sz w:val="20"/>
                <w:szCs w:val="20"/>
              </w:rPr>
              <w:t>No.</w:t>
            </w:r>
          </w:p>
        </w:tc>
        <w:tc>
          <w:tcPr>
            <w:tcW w:w="4272" w:type="pct"/>
            <w:shd w:val="clear" w:color="auto" w:fill="auto"/>
            <w:tcMar>
              <w:top w:w="30" w:type="dxa"/>
              <w:left w:w="60" w:type="dxa"/>
              <w:bottom w:w="0" w:type="dxa"/>
              <w:right w:w="0" w:type="dxa"/>
            </w:tcMar>
            <w:vAlign w:val="center"/>
            <w:hideMark/>
          </w:tcPr>
          <w:p w14:paraId="6CF1948C" w14:textId="77777777" w:rsidR="00221BE2" w:rsidRPr="005B267A" w:rsidRDefault="00221BE2" w:rsidP="000104D2">
            <w:pPr>
              <w:rPr>
                <w:rFonts w:cs="Calibri"/>
                <w:sz w:val="20"/>
                <w:szCs w:val="20"/>
              </w:rPr>
            </w:pPr>
            <w:r w:rsidRPr="005B267A">
              <w:rPr>
                <w:rFonts w:cs="Calibri"/>
                <w:sz w:val="20"/>
                <w:szCs w:val="20"/>
              </w:rPr>
              <w:t>Query</w:t>
            </w:r>
          </w:p>
        </w:tc>
        <w:tc>
          <w:tcPr>
            <w:tcW w:w="389" w:type="pct"/>
            <w:shd w:val="clear" w:color="auto" w:fill="auto"/>
            <w:tcMar>
              <w:top w:w="0" w:type="dxa"/>
              <w:left w:w="60" w:type="dxa"/>
              <w:bottom w:w="0" w:type="dxa"/>
              <w:right w:w="0" w:type="dxa"/>
            </w:tcMar>
            <w:vAlign w:val="center"/>
            <w:hideMark/>
          </w:tcPr>
          <w:p w14:paraId="0ADCA1FE" w14:textId="77777777" w:rsidR="00221BE2" w:rsidRPr="005B267A" w:rsidRDefault="00221BE2" w:rsidP="000104D2">
            <w:pPr>
              <w:rPr>
                <w:rFonts w:cs="Calibri"/>
                <w:sz w:val="20"/>
                <w:szCs w:val="20"/>
              </w:rPr>
            </w:pPr>
            <w:r w:rsidRPr="005B267A">
              <w:rPr>
                <w:rFonts w:cs="Calibri"/>
                <w:sz w:val="20"/>
                <w:szCs w:val="20"/>
              </w:rPr>
              <w:t>Results</w:t>
            </w:r>
          </w:p>
        </w:tc>
      </w:tr>
      <w:tr w:rsidR="00221BE2" w:rsidRPr="005B267A" w14:paraId="408C067D" w14:textId="77777777" w:rsidTr="000104D2">
        <w:trPr>
          <w:trHeight w:val="255"/>
        </w:trPr>
        <w:tc>
          <w:tcPr>
            <w:tcW w:w="339" w:type="pct"/>
            <w:shd w:val="clear" w:color="auto" w:fill="auto"/>
            <w:tcMar>
              <w:top w:w="60" w:type="dxa"/>
              <w:left w:w="60" w:type="dxa"/>
              <w:bottom w:w="60" w:type="dxa"/>
              <w:right w:w="120" w:type="dxa"/>
            </w:tcMar>
            <w:vAlign w:val="center"/>
            <w:hideMark/>
          </w:tcPr>
          <w:p w14:paraId="106FC2BC" w14:textId="77777777" w:rsidR="00221BE2" w:rsidRPr="005B267A" w:rsidRDefault="00221BE2" w:rsidP="000104D2">
            <w:pPr>
              <w:rPr>
                <w:rFonts w:cs="Calibri"/>
                <w:sz w:val="20"/>
                <w:szCs w:val="20"/>
              </w:rPr>
            </w:pPr>
            <w:r w:rsidRPr="005B267A">
              <w:rPr>
                <w:rFonts w:cs="Calibri"/>
                <w:sz w:val="20"/>
                <w:szCs w:val="20"/>
              </w:rPr>
              <w:t>#21 </w:t>
            </w:r>
          </w:p>
        </w:tc>
        <w:tc>
          <w:tcPr>
            <w:tcW w:w="4272" w:type="pct"/>
            <w:shd w:val="clear" w:color="auto" w:fill="auto"/>
            <w:tcMar>
              <w:top w:w="60" w:type="dxa"/>
              <w:left w:w="0" w:type="dxa"/>
              <w:bottom w:w="60" w:type="dxa"/>
              <w:right w:w="120" w:type="dxa"/>
            </w:tcMar>
            <w:vAlign w:val="center"/>
            <w:hideMark/>
          </w:tcPr>
          <w:p w14:paraId="2A8E5222" w14:textId="77777777" w:rsidR="00221BE2" w:rsidRPr="005B267A" w:rsidRDefault="00221BE2" w:rsidP="000104D2">
            <w:pPr>
              <w:jc w:val="left"/>
              <w:rPr>
                <w:rFonts w:cs="Calibri"/>
                <w:sz w:val="20"/>
                <w:szCs w:val="20"/>
              </w:rPr>
            </w:pPr>
            <w:r w:rsidRPr="005B267A">
              <w:rPr>
                <w:rFonts w:cs="Calibri"/>
                <w:sz w:val="20"/>
                <w:szCs w:val="20"/>
              </w:rPr>
              <w:t>#10 NOT #18 NOT #17 NOT #16</w:t>
            </w:r>
          </w:p>
        </w:tc>
        <w:tc>
          <w:tcPr>
            <w:tcW w:w="389" w:type="pct"/>
            <w:shd w:val="clear" w:color="auto" w:fill="auto"/>
            <w:tcMar>
              <w:top w:w="60" w:type="dxa"/>
              <w:left w:w="0" w:type="dxa"/>
              <w:bottom w:w="60" w:type="dxa"/>
              <w:right w:w="0" w:type="dxa"/>
            </w:tcMar>
            <w:vAlign w:val="center"/>
            <w:hideMark/>
          </w:tcPr>
          <w:p w14:paraId="30F19FCB" w14:textId="77777777" w:rsidR="00221BE2" w:rsidRPr="005B267A" w:rsidRDefault="00221BE2" w:rsidP="000104D2">
            <w:pPr>
              <w:rPr>
                <w:rFonts w:cs="Calibri"/>
                <w:sz w:val="20"/>
                <w:szCs w:val="20"/>
              </w:rPr>
            </w:pPr>
            <w:r w:rsidRPr="005B267A">
              <w:rPr>
                <w:rFonts w:cs="Calibri"/>
                <w:sz w:val="20"/>
                <w:szCs w:val="20"/>
              </w:rPr>
              <w:t>157</w:t>
            </w:r>
          </w:p>
        </w:tc>
      </w:tr>
      <w:tr w:rsidR="00221BE2" w:rsidRPr="005B267A" w14:paraId="5E441CD3" w14:textId="77777777" w:rsidTr="000104D2">
        <w:trPr>
          <w:trHeight w:val="255"/>
        </w:trPr>
        <w:tc>
          <w:tcPr>
            <w:tcW w:w="339" w:type="pct"/>
            <w:shd w:val="clear" w:color="auto" w:fill="auto"/>
            <w:tcMar>
              <w:top w:w="60" w:type="dxa"/>
              <w:left w:w="60" w:type="dxa"/>
              <w:bottom w:w="60" w:type="dxa"/>
              <w:right w:w="120" w:type="dxa"/>
            </w:tcMar>
            <w:vAlign w:val="center"/>
            <w:hideMark/>
          </w:tcPr>
          <w:p w14:paraId="56E1B7C9" w14:textId="77777777" w:rsidR="00221BE2" w:rsidRPr="005B267A" w:rsidRDefault="00221BE2" w:rsidP="000104D2">
            <w:pPr>
              <w:rPr>
                <w:rFonts w:cs="Calibri"/>
                <w:sz w:val="20"/>
                <w:szCs w:val="20"/>
              </w:rPr>
            </w:pPr>
            <w:r w:rsidRPr="005B267A">
              <w:rPr>
                <w:rFonts w:cs="Calibri"/>
                <w:sz w:val="20"/>
                <w:szCs w:val="20"/>
              </w:rPr>
              <w:lastRenderedPageBreak/>
              <w:t>#20 </w:t>
            </w:r>
          </w:p>
        </w:tc>
        <w:tc>
          <w:tcPr>
            <w:tcW w:w="4272" w:type="pct"/>
            <w:shd w:val="clear" w:color="auto" w:fill="auto"/>
            <w:tcMar>
              <w:top w:w="60" w:type="dxa"/>
              <w:left w:w="0" w:type="dxa"/>
              <w:bottom w:w="60" w:type="dxa"/>
              <w:right w:w="120" w:type="dxa"/>
            </w:tcMar>
            <w:vAlign w:val="center"/>
            <w:hideMark/>
          </w:tcPr>
          <w:p w14:paraId="2C5473B6" w14:textId="77777777" w:rsidR="00221BE2" w:rsidRPr="005B267A" w:rsidRDefault="00221BE2" w:rsidP="000104D2">
            <w:pPr>
              <w:jc w:val="left"/>
              <w:rPr>
                <w:rFonts w:cs="Calibri"/>
                <w:sz w:val="20"/>
                <w:szCs w:val="20"/>
              </w:rPr>
            </w:pPr>
            <w:r w:rsidRPr="005B267A">
              <w:rPr>
                <w:rFonts w:cs="Calibri"/>
                <w:sz w:val="20"/>
                <w:szCs w:val="20"/>
              </w:rPr>
              <w:t>#18 NOT #17 NOT #16</w:t>
            </w:r>
          </w:p>
        </w:tc>
        <w:tc>
          <w:tcPr>
            <w:tcW w:w="389" w:type="pct"/>
            <w:shd w:val="clear" w:color="auto" w:fill="auto"/>
            <w:tcMar>
              <w:top w:w="60" w:type="dxa"/>
              <w:left w:w="0" w:type="dxa"/>
              <w:bottom w:w="60" w:type="dxa"/>
              <w:right w:w="0" w:type="dxa"/>
            </w:tcMar>
            <w:vAlign w:val="center"/>
            <w:hideMark/>
          </w:tcPr>
          <w:p w14:paraId="3EE7D0DA" w14:textId="77777777" w:rsidR="00221BE2" w:rsidRPr="005B267A" w:rsidRDefault="00221BE2" w:rsidP="000104D2">
            <w:pPr>
              <w:rPr>
                <w:rFonts w:cs="Calibri"/>
                <w:sz w:val="20"/>
                <w:szCs w:val="20"/>
              </w:rPr>
            </w:pPr>
            <w:r w:rsidRPr="005B267A">
              <w:rPr>
                <w:rFonts w:cs="Calibri"/>
                <w:sz w:val="20"/>
                <w:szCs w:val="20"/>
              </w:rPr>
              <w:t>139</w:t>
            </w:r>
          </w:p>
        </w:tc>
      </w:tr>
      <w:tr w:rsidR="00221BE2" w:rsidRPr="005B267A" w14:paraId="295A784B" w14:textId="77777777" w:rsidTr="000104D2">
        <w:trPr>
          <w:trHeight w:val="255"/>
        </w:trPr>
        <w:tc>
          <w:tcPr>
            <w:tcW w:w="339" w:type="pct"/>
            <w:shd w:val="clear" w:color="auto" w:fill="auto"/>
            <w:tcMar>
              <w:top w:w="60" w:type="dxa"/>
              <w:left w:w="60" w:type="dxa"/>
              <w:bottom w:w="60" w:type="dxa"/>
              <w:right w:w="120" w:type="dxa"/>
            </w:tcMar>
            <w:vAlign w:val="center"/>
            <w:hideMark/>
          </w:tcPr>
          <w:p w14:paraId="7612BE7D" w14:textId="77777777" w:rsidR="00221BE2" w:rsidRPr="005B267A" w:rsidRDefault="00221BE2" w:rsidP="000104D2">
            <w:pPr>
              <w:rPr>
                <w:rFonts w:cs="Calibri"/>
                <w:sz w:val="20"/>
                <w:szCs w:val="20"/>
              </w:rPr>
            </w:pPr>
            <w:r w:rsidRPr="005B267A">
              <w:rPr>
                <w:rFonts w:cs="Calibri"/>
                <w:sz w:val="20"/>
                <w:szCs w:val="20"/>
              </w:rPr>
              <w:t>#19 </w:t>
            </w:r>
          </w:p>
        </w:tc>
        <w:tc>
          <w:tcPr>
            <w:tcW w:w="4272" w:type="pct"/>
            <w:shd w:val="clear" w:color="auto" w:fill="auto"/>
            <w:tcMar>
              <w:top w:w="60" w:type="dxa"/>
              <w:left w:w="0" w:type="dxa"/>
              <w:bottom w:w="60" w:type="dxa"/>
              <w:right w:w="120" w:type="dxa"/>
            </w:tcMar>
            <w:vAlign w:val="center"/>
            <w:hideMark/>
          </w:tcPr>
          <w:p w14:paraId="4822BA92" w14:textId="77777777" w:rsidR="00221BE2" w:rsidRPr="005B267A" w:rsidRDefault="00221BE2" w:rsidP="000104D2">
            <w:pPr>
              <w:jc w:val="left"/>
              <w:rPr>
                <w:rFonts w:cs="Calibri"/>
                <w:sz w:val="20"/>
                <w:szCs w:val="20"/>
              </w:rPr>
            </w:pPr>
            <w:r w:rsidRPr="005B267A">
              <w:rPr>
                <w:rFonts w:cs="Calibri"/>
                <w:sz w:val="20"/>
                <w:szCs w:val="20"/>
              </w:rPr>
              <w:t>#17 NOT #16</w:t>
            </w:r>
          </w:p>
        </w:tc>
        <w:tc>
          <w:tcPr>
            <w:tcW w:w="389" w:type="pct"/>
            <w:shd w:val="clear" w:color="auto" w:fill="auto"/>
            <w:tcMar>
              <w:top w:w="60" w:type="dxa"/>
              <w:left w:w="0" w:type="dxa"/>
              <w:bottom w:w="60" w:type="dxa"/>
              <w:right w:w="0" w:type="dxa"/>
            </w:tcMar>
            <w:vAlign w:val="center"/>
            <w:hideMark/>
          </w:tcPr>
          <w:p w14:paraId="775C41EF" w14:textId="77777777" w:rsidR="00221BE2" w:rsidRPr="005B267A" w:rsidRDefault="00221BE2" w:rsidP="000104D2">
            <w:pPr>
              <w:rPr>
                <w:rFonts w:cs="Calibri"/>
                <w:sz w:val="20"/>
                <w:szCs w:val="20"/>
              </w:rPr>
            </w:pPr>
            <w:r w:rsidRPr="005B267A">
              <w:rPr>
                <w:rFonts w:cs="Calibri"/>
                <w:sz w:val="20"/>
                <w:szCs w:val="20"/>
              </w:rPr>
              <w:t>8</w:t>
            </w:r>
          </w:p>
        </w:tc>
      </w:tr>
      <w:tr w:rsidR="00221BE2" w:rsidRPr="005B267A" w14:paraId="3DE034F7" w14:textId="77777777" w:rsidTr="000104D2">
        <w:trPr>
          <w:trHeight w:val="255"/>
        </w:trPr>
        <w:tc>
          <w:tcPr>
            <w:tcW w:w="339" w:type="pct"/>
            <w:shd w:val="clear" w:color="auto" w:fill="auto"/>
            <w:tcMar>
              <w:top w:w="60" w:type="dxa"/>
              <w:left w:w="60" w:type="dxa"/>
              <w:bottom w:w="60" w:type="dxa"/>
              <w:right w:w="120" w:type="dxa"/>
            </w:tcMar>
            <w:vAlign w:val="center"/>
            <w:hideMark/>
          </w:tcPr>
          <w:p w14:paraId="0EC5A280" w14:textId="77777777" w:rsidR="00221BE2" w:rsidRPr="005B267A" w:rsidRDefault="00221BE2" w:rsidP="000104D2">
            <w:pPr>
              <w:rPr>
                <w:rFonts w:cs="Calibri"/>
                <w:sz w:val="20"/>
                <w:szCs w:val="20"/>
              </w:rPr>
            </w:pPr>
            <w:r w:rsidRPr="005B267A">
              <w:rPr>
                <w:rFonts w:cs="Calibri"/>
                <w:sz w:val="20"/>
                <w:szCs w:val="20"/>
              </w:rPr>
              <w:t>#18 </w:t>
            </w:r>
          </w:p>
        </w:tc>
        <w:tc>
          <w:tcPr>
            <w:tcW w:w="4272" w:type="pct"/>
            <w:shd w:val="clear" w:color="auto" w:fill="auto"/>
            <w:tcMar>
              <w:top w:w="60" w:type="dxa"/>
              <w:left w:w="0" w:type="dxa"/>
              <w:bottom w:w="60" w:type="dxa"/>
              <w:right w:w="120" w:type="dxa"/>
            </w:tcMar>
            <w:vAlign w:val="center"/>
            <w:hideMark/>
          </w:tcPr>
          <w:p w14:paraId="4EF7C664" w14:textId="77777777" w:rsidR="00221BE2" w:rsidRPr="005B267A" w:rsidRDefault="00221BE2" w:rsidP="000104D2">
            <w:pPr>
              <w:jc w:val="left"/>
              <w:rPr>
                <w:rFonts w:cs="Calibri"/>
                <w:sz w:val="20"/>
                <w:szCs w:val="20"/>
              </w:rPr>
            </w:pPr>
            <w:r w:rsidRPr="005B267A">
              <w:rPr>
                <w:rFonts w:cs="Calibri"/>
                <w:sz w:val="20"/>
                <w:szCs w:val="20"/>
              </w:rPr>
              <w:t>(#13 OR #14) AND #15</w:t>
            </w:r>
          </w:p>
        </w:tc>
        <w:tc>
          <w:tcPr>
            <w:tcW w:w="389" w:type="pct"/>
            <w:shd w:val="clear" w:color="auto" w:fill="auto"/>
            <w:tcMar>
              <w:top w:w="60" w:type="dxa"/>
              <w:left w:w="0" w:type="dxa"/>
              <w:bottom w:w="60" w:type="dxa"/>
              <w:right w:w="0" w:type="dxa"/>
            </w:tcMar>
            <w:vAlign w:val="center"/>
            <w:hideMark/>
          </w:tcPr>
          <w:p w14:paraId="1282C585" w14:textId="77777777" w:rsidR="00221BE2" w:rsidRPr="005B267A" w:rsidRDefault="00221BE2" w:rsidP="000104D2">
            <w:pPr>
              <w:rPr>
                <w:rFonts w:cs="Calibri"/>
                <w:sz w:val="20"/>
                <w:szCs w:val="20"/>
              </w:rPr>
            </w:pPr>
            <w:r w:rsidRPr="005B267A">
              <w:rPr>
                <w:rFonts w:cs="Calibri"/>
                <w:sz w:val="20"/>
                <w:szCs w:val="20"/>
              </w:rPr>
              <w:t>145</w:t>
            </w:r>
          </w:p>
        </w:tc>
      </w:tr>
      <w:tr w:rsidR="00221BE2" w:rsidRPr="005B267A" w14:paraId="5FE5D921" w14:textId="77777777" w:rsidTr="000104D2">
        <w:trPr>
          <w:trHeight w:val="255"/>
        </w:trPr>
        <w:tc>
          <w:tcPr>
            <w:tcW w:w="339" w:type="pct"/>
            <w:shd w:val="clear" w:color="auto" w:fill="auto"/>
            <w:tcMar>
              <w:top w:w="60" w:type="dxa"/>
              <w:left w:w="60" w:type="dxa"/>
              <w:bottom w:w="60" w:type="dxa"/>
              <w:right w:w="120" w:type="dxa"/>
            </w:tcMar>
            <w:vAlign w:val="center"/>
            <w:hideMark/>
          </w:tcPr>
          <w:p w14:paraId="5D5CC3AB" w14:textId="77777777" w:rsidR="00221BE2" w:rsidRPr="005B267A" w:rsidRDefault="00221BE2" w:rsidP="000104D2">
            <w:pPr>
              <w:rPr>
                <w:rFonts w:cs="Calibri"/>
                <w:sz w:val="20"/>
                <w:szCs w:val="20"/>
              </w:rPr>
            </w:pPr>
            <w:r w:rsidRPr="005B267A">
              <w:rPr>
                <w:rFonts w:cs="Calibri"/>
                <w:sz w:val="20"/>
                <w:szCs w:val="20"/>
              </w:rPr>
              <w:t>#17 </w:t>
            </w:r>
          </w:p>
        </w:tc>
        <w:tc>
          <w:tcPr>
            <w:tcW w:w="4272" w:type="pct"/>
            <w:shd w:val="clear" w:color="auto" w:fill="auto"/>
            <w:tcMar>
              <w:top w:w="60" w:type="dxa"/>
              <w:left w:w="0" w:type="dxa"/>
              <w:bottom w:w="60" w:type="dxa"/>
              <w:right w:w="120" w:type="dxa"/>
            </w:tcMar>
            <w:vAlign w:val="center"/>
            <w:hideMark/>
          </w:tcPr>
          <w:p w14:paraId="4ACB4C17" w14:textId="77777777" w:rsidR="00221BE2" w:rsidRPr="005B267A" w:rsidRDefault="00221BE2" w:rsidP="000104D2">
            <w:pPr>
              <w:jc w:val="left"/>
              <w:rPr>
                <w:rFonts w:cs="Calibri"/>
                <w:sz w:val="20"/>
                <w:szCs w:val="20"/>
              </w:rPr>
            </w:pPr>
            <w:r w:rsidRPr="005B267A">
              <w:rPr>
                <w:rFonts w:cs="Calibri"/>
                <w:sz w:val="20"/>
                <w:szCs w:val="20"/>
              </w:rPr>
              <w:t>#12 AND #15</w:t>
            </w:r>
          </w:p>
        </w:tc>
        <w:tc>
          <w:tcPr>
            <w:tcW w:w="389" w:type="pct"/>
            <w:shd w:val="clear" w:color="auto" w:fill="auto"/>
            <w:tcMar>
              <w:top w:w="60" w:type="dxa"/>
              <w:left w:w="0" w:type="dxa"/>
              <w:bottom w:w="60" w:type="dxa"/>
              <w:right w:w="0" w:type="dxa"/>
            </w:tcMar>
            <w:vAlign w:val="center"/>
            <w:hideMark/>
          </w:tcPr>
          <w:p w14:paraId="7432E771" w14:textId="77777777" w:rsidR="00221BE2" w:rsidRPr="005B267A" w:rsidRDefault="00221BE2" w:rsidP="000104D2">
            <w:pPr>
              <w:rPr>
                <w:rFonts w:cs="Calibri"/>
                <w:sz w:val="20"/>
                <w:szCs w:val="20"/>
              </w:rPr>
            </w:pPr>
            <w:r w:rsidRPr="005B267A">
              <w:rPr>
                <w:rFonts w:cs="Calibri"/>
                <w:sz w:val="20"/>
                <w:szCs w:val="20"/>
              </w:rPr>
              <w:t>8</w:t>
            </w:r>
          </w:p>
        </w:tc>
      </w:tr>
      <w:tr w:rsidR="00221BE2" w:rsidRPr="005B267A" w14:paraId="02FF064F" w14:textId="77777777" w:rsidTr="000104D2">
        <w:trPr>
          <w:trHeight w:val="255"/>
        </w:trPr>
        <w:tc>
          <w:tcPr>
            <w:tcW w:w="339" w:type="pct"/>
            <w:shd w:val="clear" w:color="auto" w:fill="auto"/>
            <w:tcMar>
              <w:top w:w="60" w:type="dxa"/>
              <w:left w:w="60" w:type="dxa"/>
              <w:bottom w:w="60" w:type="dxa"/>
              <w:right w:w="120" w:type="dxa"/>
            </w:tcMar>
            <w:vAlign w:val="center"/>
            <w:hideMark/>
          </w:tcPr>
          <w:p w14:paraId="0FC7A33A" w14:textId="77777777" w:rsidR="00221BE2" w:rsidRPr="005B267A" w:rsidRDefault="00221BE2" w:rsidP="000104D2">
            <w:pPr>
              <w:rPr>
                <w:rFonts w:cs="Calibri"/>
                <w:sz w:val="20"/>
                <w:szCs w:val="20"/>
              </w:rPr>
            </w:pPr>
            <w:r w:rsidRPr="005B267A">
              <w:rPr>
                <w:rFonts w:cs="Calibri"/>
                <w:sz w:val="20"/>
                <w:szCs w:val="20"/>
              </w:rPr>
              <w:t>#16 </w:t>
            </w:r>
          </w:p>
        </w:tc>
        <w:tc>
          <w:tcPr>
            <w:tcW w:w="4272" w:type="pct"/>
            <w:shd w:val="clear" w:color="auto" w:fill="auto"/>
            <w:tcMar>
              <w:top w:w="60" w:type="dxa"/>
              <w:left w:w="0" w:type="dxa"/>
              <w:bottom w:w="60" w:type="dxa"/>
              <w:right w:w="120" w:type="dxa"/>
            </w:tcMar>
            <w:vAlign w:val="center"/>
            <w:hideMark/>
          </w:tcPr>
          <w:p w14:paraId="78CDB28C" w14:textId="77777777" w:rsidR="00221BE2" w:rsidRPr="005B267A" w:rsidRDefault="00221BE2" w:rsidP="000104D2">
            <w:pPr>
              <w:jc w:val="left"/>
              <w:rPr>
                <w:rFonts w:cs="Calibri"/>
                <w:sz w:val="20"/>
                <w:szCs w:val="20"/>
              </w:rPr>
            </w:pPr>
            <w:r w:rsidRPr="005B267A">
              <w:rPr>
                <w:rFonts w:cs="Calibri"/>
                <w:sz w:val="20"/>
                <w:szCs w:val="20"/>
              </w:rPr>
              <w:t>#11 AND #15</w:t>
            </w:r>
          </w:p>
        </w:tc>
        <w:tc>
          <w:tcPr>
            <w:tcW w:w="389" w:type="pct"/>
            <w:shd w:val="clear" w:color="auto" w:fill="auto"/>
            <w:tcMar>
              <w:top w:w="60" w:type="dxa"/>
              <w:left w:w="0" w:type="dxa"/>
              <w:bottom w:w="60" w:type="dxa"/>
              <w:right w:w="0" w:type="dxa"/>
            </w:tcMar>
            <w:vAlign w:val="center"/>
            <w:hideMark/>
          </w:tcPr>
          <w:p w14:paraId="064793D5" w14:textId="77777777" w:rsidR="00221BE2" w:rsidRPr="005B267A" w:rsidRDefault="00221BE2" w:rsidP="000104D2">
            <w:pPr>
              <w:rPr>
                <w:rFonts w:cs="Calibri"/>
                <w:sz w:val="20"/>
                <w:szCs w:val="20"/>
              </w:rPr>
            </w:pPr>
            <w:r w:rsidRPr="005B267A">
              <w:rPr>
                <w:rFonts w:cs="Calibri"/>
                <w:sz w:val="20"/>
                <w:szCs w:val="20"/>
              </w:rPr>
              <w:t>4</w:t>
            </w:r>
          </w:p>
        </w:tc>
      </w:tr>
      <w:tr w:rsidR="00221BE2" w:rsidRPr="005B267A" w14:paraId="09FA5C08" w14:textId="77777777" w:rsidTr="000104D2">
        <w:trPr>
          <w:trHeight w:val="255"/>
        </w:trPr>
        <w:tc>
          <w:tcPr>
            <w:tcW w:w="339" w:type="pct"/>
            <w:shd w:val="clear" w:color="auto" w:fill="auto"/>
            <w:tcMar>
              <w:top w:w="60" w:type="dxa"/>
              <w:left w:w="60" w:type="dxa"/>
              <w:bottom w:w="60" w:type="dxa"/>
              <w:right w:w="120" w:type="dxa"/>
            </w:tcMar>
            <w:vAlign w:val="center"/>
            <w:hideMark/>
          </w:tcPr>
          <w:p w14:paraId="0CA1B375" w14:textId="77777777" w:rsidR="00221BE2" w:rsidRPr="005B267A" w:rsidRDefault="00221BE2" w:rsidP="000104D2">
            <w:pPr>
              <w:rPr>
                <w:rFonts w:cs="Calibri"/>
                <w:sz w:val="20"/>
                <w:szCs w:val="20"/>
              </w:rPr>
            </w:pPr>
            <w:r w:rsidRPr="005B267A">
              <w:rPr>
                <w:rFonts w:cs="Calibri"/>
                <w:sz w:val="20"/>
                <w:szCs w:val="20"/>
              </w:rPr>
              <w:t>#15 </w:t>
            </w:r>
          </w:p>
        </w:tc>
        <w:tc>
          <w:tcPr>
            <w:tcW w:w="4272" w:type="pct"/>
            <w:shd w:val="clear" w:color="auto" w:fill="auto"/>
            <w:tcMar>
              <w:top w:w="60" w:type="dxa"/>
              <w:left w:w="0" w:type="dxa"/>
              <w:bottom w:w="60" w:type="dxa"/>
              <w:right w:w="120" w:type="dxa"/>
            </w:tcMar>
            <w:vAlign w:val="center"/>
            <w:hideMark/>
          </w:tcPr>
          <w:p w14:paraId="326E502C" w14:textId="77777777" w:rsidR="00221BE2" w:rsidRPr="005B267A" w:rsidRDefault="00221BE2" w:rsidP="000104D2">
            <w:pPr>
              <w:jc w:val="left"/>
              <w:rPr>
                <w:rFonts w:cs="Calibri"/>
                <w:sz w:val="20"/>
                <w:szCs w:val="20"/>
                <w:lang w:val="en-US"/>
              </w:rPr>
            </w:pPr>
            <w:r w:rsidRPr="005B267A">
              <w:rPr>
                <w:rFonts w:cs="Calibri"/>
                <w:sz w:val="20"/>
                <w:szCs w:val="20"/>
                <w:lang w:val="en-US"/>
              </w:rPr>
              <w:t>#10 NOT ('conference abstract'/it OR 'editorial'/it OR 'letter'/it OR 'note'/it) NOT (('animal'/exp OR 'animal experiment'/exp OR 'animal model'/exp OR 'nonhuman'/exp) NOT 'human'/exp)</w:t>
            </w:r>
          </w:p>
        </w:tc>
        <w:tc>
          <w:tcPr>
            <w:tcW w:w="389" w:type="pct"/>
            <w:shd w:val="clear" w:color="auto" w:fill="auto"/>
            <w:tcMar>
              <w:top w:w="60" w:type="dxa"/>
              <w:left w:w="0" w:type="dxa"/>
              <w:bottom w:w="60" w:type="dxa"/>
              <w:right w:w="0" w:type="dxa"/>
            </w:tcMar>
            <w:vAlign w:val="center"/>
            <w:hideMark/>
          </w:tcPr>
          <w:p w14:paraId="4D066916" w14:textId="77777777" w:rsidR="00221BE2" w:rsidRPr="005B267A" w:rsidRDefault="00221BE2" w:rsidP="000104D2">
            <w:pPr>
              <w:rPr>
                <w:rFonts w:cs="Calibri"/>
                <w:sz w:val="20"/>
                <w:szCs w:val="20"/>
              </w:rPr>
            </w:pPr>
            <w:r w:rsidRPr="005B267A">
              <w:rPr>
                <w:rFonts w:cs="Calibri"/>
                <w:sz w:val="20"/>
                <w:szCs w:val="20"/>
              </w:rPr>
              <w:t>204</w:t>
            </w:r>
          </w:p>
        </w:tc>
      </w:tr>
      <w:tr w:rsidR="00221BE2" w:rsidRPr="005B267A" w14:paraId="69BE54E0" w14:textId="77777777" w:rsidTr="000104D2">
        <w:trPr>
          <w:trHeight w:val="255"/>
        </w:trPr>
        <w:tc>
          <w:tcPr>
            <w:tcW w:w="339" w:type="pct"/>
            <w:shd w:val="clear" w:color="auto" w:fill="auto"/>
            <w:tcMar>
              <w:top w:w="60" w:type="dxa"/>
              <w:left w:w="60" w:type="dxa"/>
              <w:bottom w:w="60" w:type="dxa"/>
              <w:right w:w="120" w:type="dxa"/>
            </w:tcMar>
            <w:vAlign w:val="center"/>
            <w:hideMark/>
          </w:tcPr>
          <w:p w14:paraId="64A95168" w14:textId="77777777" w:rsidR="00221BE2" w:rsidRPr="005B267A" w:rsidRDefault="00221BE2" w:rsidP="000104D2">
            <w:pPr>
              <w:rPr>
                <w:rFonts w:cs="Calibri"/>
                <w:sz w:val="20"/>
                <w:szCs w:val="20"/>
              </w:rPr>
            </w:pPr>
            <w:r w:rsidRPr="005B267A">
              <w:rPr>
                <w:rFonts w:cs="Calibri"/>
                <w:sz w:val="20"/>
                <w:szCs w:val="20"/>
              </w:rPr>
              <w:t>#14 </w:t>
            </w:r>
          </w:p>
        </w:tc>
        <w:tc>
          <w:tcPr>
            <w:tcW w:w="4272" w:type="pct"/>
            <w:shd w:val="clear" w:color="auto" w:fill="auto"/>
            <w:tcMar>
              <w:top w:w="60" w:type="dxa"/>
              <w:left w:w="0" w:type="dxa"/>
              <w:bottom w:w="60" w:type="dxa"/>
              <w:right w:w="120" w:type="dxa"/>
            </w:tcMar>
            <w:vAlign w:val="center"/>
            <w:hideMark/>
          </w:tcPr>
          <w:p w14:paraId="4EA4ECF4" w14:textId="77777777" w:rsidR="00221BE2" w:rsidRPr="005B267A" w:rsidRDefault="00221BE2" w:rsidP="000104D2">
            <w:pPr>
              <w:jc w:val="left"/>
              <w:rPr>
                <w:rFonts w:cs="Calibri"/>
                <w:sz w:val="20"/>
                <w:szCs w:val="20"/>
                <w:lang w:val="en-US"/>
              </w:rPr>
            </w:pPr>
            <w:r w:rsidRPr="005B267A">
              <w:rPr>
                <w:rFonts w:cs="Calibri"/>
                <w:sz w:val="20"/>
                <w:szCs w:val="20"/>
                <w:lang w:val="en-US"/>
              </w:rPr>
              <w:t>'major clinical study'/de OR 'clinical study'/de OR 'case control study'/de OR 'family study'/de OR 'longitudinal study'/de OR 'retrospective study'/de OR 'prospective study'/de OR 'comparative study'/de OR 'cohort analysis'/de OR ((cohort NEAR/1 (study OR studies)):ab,ti) OR (('case control' NEAR/1 (study OR studies)):ab,ti) OR (('follow up' NEAR/1 (study OR studies)):ab,ti) OR (observational NEAR/1 (study OR studies)) OR ((epidemiologic NEAR/1 (study OR studies)):ab,ti) OR (('cross sectional' NEAR/1 (study OR studies)):ab,ti)</w:t>
            </w:r>
          </w:p>
        </w:tc>
        <w:tc>
          <w:tcPr>
            <w:tcW w:w="389" w:type="pct"/>
            <w:shd w:val="clear" w:color="auto" w:fill="auto"/>
            <w:tcMar>
              <w:top w:w="60" w:type="dxa"/>
              <w:left w:w="0" w:type="dxa"/>
              <w:bottom w:w="60" w:type="dxa"/>
              <w:right w:w="0" w:type="dxa"/>
            </w:tcMar>
            <w:vAlign w:val="center"/>
            <w:hideMark/>
          </w:tcPr>
          <w:p w14:paraId="2823353E" w14:textId="77777777" w:rsidR="00221BE2" w:rsidRPr="005B267A" w:rsidRDefault="00221BE2" w:rsidP="000104D2">
            <w:pPr>
              <w:rPr>
                <w:rFonts w:cs="Calibri"/>
                <w:sz w:val="20"/>
                <w:szCs w:val="20"/>
              </w:rPr>
            </w:pPr>
            <w:r w:rsidRPr="005B267A">
              <w:rPr>
                <w:rFonts w:cs="Calibri"/>
                <w:sz w:val="20"/>
                <w:szCs w:val="20"/>
              </w:rPr>
              <w:t>7133603</w:t>
            </w:r>
          </w:p>
        </w:tc>
      </w:tr>
      <w:tr w:rsidR="00221BE2" w:rsidRPr="005B267A" w14:paraId="6F746571" w14:textId="77777777" w:rsidTr="000104D2">
        <w:trPr>
          <w:trHeight w:val="255"/>
        </w:trPr>
        <w:tc>
          <w:tcPr>
            <w:tcW w:w="339" w:type="pct"/>
            <w:shd w:val="clear" w:color="auto" w:fill="auto"/>
            <w:tcMar>
              <w:top w:w="60" w:type="dxa"/>
              <w:left w:w="60" w:type="dxa"/>
              <w:bottom w:w="60" w:type="dxa"/>
              <w:right w:w="120" w:type="dxa"/>
            </w:tcMar>
            <w:vAlign w:val="center"/>
            <w:hideMark/>
          </w:tcPr>
          <w:p w14:paraId="45CB0EE9" w14:textId="77777777" w:rsidR="00221BE2" w:rsidRPr="005B267A" w:rsidRDefault="00221BE2" w:rsidP="000104D2">
            <w:pPr>
              <w:rPr>
                <w:rFonts w:cs="Calibri"/>
                <w:sz w:val="20"/>
                <w:szCs w:val="20"/>
              </w:rPr>
            </w:pPr>
            <w:r w:rsidRPr="005B267A">
              <w:rPr>
                <w:rFonts w:cs="Calibri"/>
                <w:sz w:val="20"/>
                <w:szCs w:val="20"/>
              </w:rPr>
              <w:t>#13 </w:t>
            </w:r>
          </w:p>
        </w:tc>
        <w:tc>
          <w:tcPr>
            <w:tcW w:w="4272" w:type="pct"/>
            <w:shd w:val="clear" w:color="auto" w:fill="auto"/>
            <w:tcMar>
              <w:top w:w="60" w:type="dxa"/>
              <w:left w:w="0" w:type="dxa"/>
              <w:bottom w:w="60" w:type="dxa"/>
              <w:right w:w="120" w:type="dxa"/>
            </w:tcMar>
            <w:vAlign w:val="center"/>
            <w:hideMark/>
          </w:tcPr>
          <w:p w14:paraId="1A07CBF3" w14:textId="77777777" w:rsidR="00221BE2" w:rsidRPr="005B267A" w:rsidRDefault="00221BE2" w:rsidP="000104D2">
            <w:pPr>
              <w:jc w:val="left"/>
              <w:rPr>
                <w:rFonts w:cs="Calibri"/>
                <w:sz w:val="20"/>
                <w:szCs w:val="20"/>
                <w:lang w:val="en-US"/>
              </w:rPr>
            </w:pPr>
            <w:r w:rsidRPr="005B267A">
              <w:rPr>
                <w:rFonts w:cs="Calibri"/>
                <w:sz w:val="20"/>
                <w:szCs w:val="20"/>
                <w:lang w:val="en-US"/>
              </w:rPr>
              <w:t>'case control study'/de OR 'comparative study'/exp OR 'control group'/de OR 'controlled study'/de OR 'controlled clinical trial'/de OR 'crossover procedure'/de OR 'double blind procedure'/de OR 'phase 2 clinical trial'/de OR 'phase 3 clinical trial'/de OR 'phase 4 clinical trial'/de OR 'pretest posttest design'/de OR 'pretest posttest control group design'/de OR 'quasi experimental study'/de OR 'single blind procedure'/de OR 'triple blind procedure'/de OR (((control OR controlled) NEAR/6 trial):ti,ab,kw) OR (((control OR controlled) NEAR/6 (study OR studies)):ti,ab,kw) OR (((control OR controlled) NEAR/1 active):ti,ab,kw) OR 'open label*':ti,ab,kw OR (((double OR two OR three OR multi OR trial) NEAR/1 (arm OR arms)):ti,ab,kw) OR ((allocat* NEAR/10 (arm OR arms)):ti,ab,kw) OR placebo*:ti,ab,kw OR 'sham-control*':ti,ab,kw OR (((single OR double OR triple OR assessor) NEAR/1 (blind* OR masked)):ti,ab,kw) OR nonrandom*:ti,ab,kw OR 'non-random*':ti,ab,kw OR 'quasi-experiment*':ti,ab,kw OR crossover:ti,ab,kw OR 'cross over':ti,ab,kw OR 'parallel group*':ti,ab,kw OR 'factorial trial':ti,ab,kw OR ((phase NEAR/5 (study OR trial)):ti,ab,kw) OR ((case* NEAR/6 (matched OR control*)):ti,ab,kw) OR ((match* NEAR/6 (pair OR pairs OR cohort* OR control* OR group* OR healthy OR age OR sex OR gender OR patient* OR subject* OR participant*)):ti,ab,kw) OR ((propensity NEAR/6 (scor* OR match*)):ti,ab,kw) OR versus:ti OR vs:ti OR compar*:ti OR ((compar* NEAR/1 study):ti,ab,kw) OR (('major clinical study'/de OR 'clinical study'/de OR 'cohort analysis'/de OR 'observational study'/de OR 'cross-sectional study'/de OR 'multicenter study'/de OR 'correlational study'/de OR 'follow up'/de OR cohort*:ti,ab,kw OR 'follow up':ti,ab,kw OR followup:ti,ab,kw OR longitudinal*:ti,ab,kw OR prospective*:ti,ab,kw OR retrospective*:ti,ab,kw OR observational*:ti,ab,kw OR 'cross sectional*':ti,ab,kw OR cross?ectional*:ti,ab,kw OR multicent*:ti,ab,kw OR 'multi-cent*':ti,ab,kw OR consecutive*:ti,ab,kw) AND (group:ti,ab,kw OR groups:ti,ab,kw OR subgroup*:ti,ab,kw OR versus:ti,ab,kw OR vs:ti,ab,kw OR compar*:ti,ab,kw OR 'odds ratio*':ab OR 'relative odds':ab OR 'risk ratio*':ab OR 'relative risk*':ab OR 'rate ratio':ab OR aor:ab OR arr:ab OR rrr:ab OR ((('or' OR 'rr') NEAR/6 ci):ab)))</w:t>
            </w:r>
          </w:p>
        </w:tc>
        <w:tc>
          <w:tcPr>
            <w:tcW w:w="389" w:type="pct"/>
            <w:shd w:val="clear" w:color="auto" w:fill="auto"/>
            <w:tcMar>
              <w:top w:w="60" w:type="dxa"/>
              <w:left w:w="0" w:type="dxa"/>
              <w:bottom w:w="60" w:type="dxa"/>
              <w:right w:w="0" w:type="dxa"/>
            </w:tcMar>
            <w:vAlign w:val="center"/>
            <w:hideMark/>
          </w:tcPr>
          <w:p w14:paraId="3827F1CF" w14:textId="77777777" w:rsidR="00221BE2" w:rsidRPr="005B267A" w:rsidRDefault="00221BE2" w:rsidP="000104D2">
            <w:pPr>
              <w:rPr>
                <w:rFonts w:cs="Calibri"/>
                <w:sz w:val="20"/>
                <w:szCs w:val="20"/>
              </w:rPr>
            </w:pPr>
            <w:r w:rsidRPr="005B267A">
              <w:rPr>
                <w:rFonts w:cs="Calibri"/>
                <w:sz w:val="20"/>
                <w:szCs w:val="20"/>
              </w:rPr>
              <w:t>13260672</w:t>
            </w:r>
          </w:p>
        </w:tc>
      </w:tr>
      <w:tr w:rsidR="00221BE2" w:rsidRPr="005B267A" w14:paraId="24CE8064" w14:textId="77777777" w:rsidTr="000104D2">
        <w:trPr>
          <w:trHeight w:val="255"/>
        </w:trPr>
        <w:tc>
          <w:tcPr>
            <w:tcW w:w="339" w:type="pct"/>
            <w:shd w:val="clear" w:color="auto" w:fill="auto"/>
            <w:tcMar>
              <w:top w:w="60" w:type="dxa"/>
              <w:left w:w="60" w:type="dxa"/>
              <w:bottom w:w="60" w:type="dxa"/>
              <w:right w:w="120" w:type="dxa"/>
            </w:tcMar>
            <w:vAlign w:val="center"/>
            <w:hideMark/>
          </w:tcPr>
          <w:p w14:paraId="5F6498AF" w14:textId="77777777" w:rsidR="00221BE2" w:rsidRPr="005B267A" w:rsidRDefault="00221BE2" w:rsidP="000104D2">
            <w:pPr>
              <w:rPr>
                <w:rFonts w:cs="Calibri"/>
                <w:sz w:val="20"/>
                <w:szCs w:val="20"/>
              </w:rPr>
            </w:pPr>
            <w:r w:rsidRPr="005B267A">
              <w:rPr>
                <w:rFonts w:cs="Calibri"/>
                <w:sz w:val="20"/>
                <w:szCs w:val="20"/>
              </w:rPr>
              <w:t>#12 </w:t>
            </w:r>
          </w:p>
        </w:tc>
        <w:tc>
          <w:tcPr>
            <w:tcW w:w="4272" w:type="pct"/>
            <w:shd w:val="clear" w:color="auto" w:fill="auto"/>
            <w:tcMar>
              <w:top w:w="60" w:type="dxa"/>
              <w:left w:w="0" w:type="dxa"/>
              <w:bottom w:w="60" w:type="dxa"/>
              <w:right w:w="120" w:type="dxa"/>
            </w:tcMar>
            <w:vAlign w:val="center"/>
            <w:hideMark/>
          </w:tcPr>
          <w:p w14:paraId="31425C59" w14:textId="77777777" w:rsidR="00221BE2" w:rsidRPr="005B267A" w:rsidRDefault="00221BE2" w:rsidP="000104D2">
            <w:pPr>
              <w:jc w:val="left"/>
              <w:rPr>
                <w:rFonts w:cs="Calibri"/>
                <w:sz w:val="20"/>
                <w:szCs w:val="20"/>
                <w:lang w:val="en-US"/>
              </w:rPr>
            </w:pPr>
            <w:r w:rsidRPr="005B267A">
              <w:rPr>
                <w:rFonts w:cs="Calibri"/>
                <w:sz w:val="20"/>
                <w:szCs w:val="20"/>
                <w:lang w:val="en-US"/>
              </w:rPr>
              <w:t>'randomized controlled trial'/exp OR random*:ti,ab OR (((pragmatic OR practical) NEAR/1 'clinical trial*'):ti,ab) OR ((('non inferiority' OR noninferiority OR superiority OR equivalence) NEAR/3 trial*):ti,ab) OR rct:ti,ab,kw</w:t>
            </w:r>
          </w:p>
        </w:tc>
        <w:tc>
          <w:tcPr>
            <w:tcW w:w="389" w:type="pct"/>
            <w:shd w:val="clear" w:color="auto" w:fill="auto"/>
            <w:tcMar>
              <w:top w:w="60" w:type="dxa"/>
              <w:left w:w="0" w:type="dxa"/>
              <w:bottom w:w="60" w:type="dxa"/>
              <w:right w:w="0" w:type="dxa"/>
            </w:tcMar>
            <w:vAlign w:val="center"/>
            <w:hideMark/>
          </w:tcPr>
          <w:p w14:paraId="59DD95F3" w14:textId="77777777" w:rsidR="00221BE2" w:rsidRPr="005B267A" w:rsidRDefault="00221BE2" w:rsidP="000104D2">
            <w:pPr>
              <w:rPr>
                <w:rFonts w:cs="Calibri"/>
                <w:sz w:val="20"/>
                <w:szCs w:val="20"/>
              </w:rPr>
            </w:pPr>
            <w:r w:rsidRPr="005B267A">
              <w:rPr>
                <w:rFonts w:cs="Calibri"/>
                <w:sz w:val="20"/>
                <w:szCs w:val="20"/>
              </w:rPr>
              <w:t>1931188</w:t>
            </w:r>
          </w:p>
        </w:tc>
      </w:tr>
      <w:tr w:rsidR="00221BE2" w:rsidRPr="005B267A" w14:paraId="26F62882" w14:textId="77777777" w:rsidTr="000104D2">
        <w:trPr>
          <w:trHeight w:val="255"/>
        </w:trPr>
        <w:tc>
          <w:tcPr>
            <w:tcW w:w="339" w:type="pct"/>
            <w:shd w:val="clear" w:color="auto" w:fill="auto"/>
            <w:tcMar>
              <w:top w:w="60" w:type="dxa"/>
              <w:left w:w="60" w:type="dxa"/>
              <w:bottom w:w="60" w:type="dxa"/>
              <w:right w:w="120" w:type="dxa"/>
            </w:tcMar>
            <w:vAlign w:val="center"/>
            <w:hideMark/>
          </w:tcPr>
          <w:p w14:paraId="2120527F" w14:textId="77777777" w:rsidR="00221BE2" w:rsidRPr="005B267A" w:rsidRDefault="00221BE2" w:rsidP="000104D2">
            <w:pPr>
              <w:rPr>
                <w:rFonts w:cs="Calibri"/>
                <w:sz w:val="20"/>
                <w:szCs w:val="20"/>
              </w:rPr>
            </w:pPr>
            <w:r w:rsidRPr="005B267A">
              <w:rPr>
                <w:rFonts w:cs="Calibri"/>
                <w:sz w:val="20"/>
                <w:szCs w:val="20"/>
              </w:rPr>
              <w:t>#11 </w:t>
            </w:r>
          </w:p>
        </w:tc>
        <w:tc>
          <w:tcPr>
            <w:tcW w:w="4272" w:type="pct"/>
            <w:shd w:val="clear" w:color="auto" w:fill="auto"/>
            <w:tcMar>
              <w:top w:w="60" w:type="dxa"/>
              <w:left w:w="0" w:type="dxa"/>
              <w:bottom w:w="60" w:type="dxa"/>
              <w:right w:w="120" w:type="dxa"/>
            </w:tcMar>
            <w:vAlign w:val="center"/>
            <w:hideMark/>
          </w:tcPr>
          <w:p w14:paraId="7009A7A1" w14:textId="77777777" w:rsidR="00221BE2" w:rsidRPr="005B267A" w:rsidRDefault="00221BE2" w:rsidP="000104D2">
            <w:pPr>
              <w:jc w:val="left"/>
              <w:rPr>
                <w:rFonts w:cs="Calibri"/>
                <w:sz w:val="20"/>
                <w:szCs w:val="20"/>
                <w:lang w:val="en-US"/>
              </w:rPr>
            </w:pPr>
            <w:r w:rsidRPr="005B267A">
              <w:rPr>
                <w:rFonts w:cs="Calibri"/>
                <w:sz w:val="20"/>
                <w:szCs w:val="20"/>
                <w:lang w:val="en-US"/>
              </w:rPr>
              <w:t xml:space="preserve">'meta analysis'/exp OR 'meta analysis (topic)'/exp OR metaanaly*:ti,ab OR 'meta analy*':ti,ab OR metanaly*:ti,ab OR 'systematic review'/de OR 'cochrane database of systematic reviews'/jt OR prisma:ti,ab OR prospero:ti,ab OR </w:t>
            </w:r>
            <w:r w:rsidRPr="005B267A">
              <w:rPr>
                <w:rFonts w:cs="Calibri"/>
                <w:sz w:val="20"/>
                <w:szCs w:val="20"/>
                <w:lang w:val="en-US"/>
              </w:rPr>
              <w:lastRenderedPageBreak/>
              <w:t>(((systemati* OR scoping OR umbrella OR 'structured literature') NEAR/3 (review* OR overview*)):ti,ab) OR ((systemic* NEAR/1 review*):ti,ab) OR (((systemati* OR literature OR database* OR 'data base*') NEAR/10 search*):ti,ab) OR (((structured OR comprehensive* OR systemic*) NEAR/3 search*):ti,ab) OR (((literature NEAR/3 review*):ti,ab) AND (search*:ti,ab OR database*:ti,ab OR 'data base*':ti,ab)) OR (('data extraction':ti,ab OR 'data source*':ti,ab) AND 'study selection':ti,ab) OR ('search strategy':ti,ab AND 'selection criteria':ti,ab) OR ('data source*':ti,ab AND 'data synthesis':ti,ab) OR medline:ab OR pubmed:ab OR embase:ab OR cochrane:ab OR (((critical OR rapid) NEAR/2 (review* OR overview* OR synthes*)):ti) OR ((((critical* OR rapid*) NEAR/3 (review* OR overview* OR synthes*)):ab) AND (search*:ab OR database*:ab OR 'data base*':ab)) OR metasynthes*:ti,ab OR 'meta synthes*':ti,ab</w:t>
            </w:r>
          </w:p>
        </w:tc>
        <w:tc>
          <w:tcPr>
            <w:tcW w:w="389" w:type="pct"/>
            <w:shd w:val="clear" w:color="auto" w:fill="auto"/>
            <w:tcMar>
              <w:top w:w="60" w:type="dxa"/>
              <w:left w:w="0" w:type="dxa"/>
              <w:bottom w:w="60" w:type="dxa"/>
              <w:right w:w="0" w:type="dxa"/>
            </w:tcMar>
            <w:vAlign w:val="center"/>
            <w:hideMark/>
          </w:tcPr>
          <w:p w14:paraId="3D70AEFE" w14:textId="77777777" w:rsidR="00221BE2" w:rsidRPr="005B267A" w:rsidRDefault="00221BE2" w:rsidP="000104D2">
            <w:pPr>
              <w:rPr>
                <w:rFonts w:cs="Calibri"/>
                <w:sz w:val="20"/>
                <w:szCs w:val="20"/>
              </w:rPr>
            </w:pPr>
            <w:r w:rsidRPr="005B267A">
              <w:rPr>
                <w:rFonts w:cs="Calibri"/>
                <w:sz w:val="20"/>
                <w:szCs w:val="20"/>
              </w:rPr>
              <w:lastRenderedPageBreak/>
              <w:t>839193</w:t>
            </w:r>
          </w:p>
        </w:tc>
      </w:tr>
      <w:tr w:rsidR="00221BE2" w:rsidRPr="005B267A" w14:paraId="26AE6AB4" w14:textId="77777777" w:rsidTr="000104D2">
        <w:trPr>
          <w:trHeight w:val="255"/>
        </w:trPr>
        <w:tc>
          <w:tcPr>
            <w:tcW w:w="339" w:type="pct"/>
            <w:shd w:val="clear" w:color="auto" w:fill="auto"/>
            <w:tcMar>
              <w:top w:w="60" w:type="dxa"/>
              <w:left w:w="60" w:type="dxa"/>
              <w:bottom w:w="60" w:type="dxa"/>
              <w:right w:w="120" w:type="dxa"/>
            </w:tcMar>
            <w:vAlign w:val="center"/>
            <w:hideMark/>
          </w:tcPr>
          <w:p w14:paraId="4C7CBBB9" w14:textId="77777777" w:rsidR="00221BE2" w:rsidRPr="005B267A" w:rsidRDefault="00221BE2" w:rsidP="000104D2">
            <w:pPr>
              <w:rPr>
                <w:rFonts w:cs="Calibri"/>
                <w:sz w:val="20"/>
                <w:szCs w:val="20"/>
              </w:rPr>
            </w:pPr>
            <w:r w:rsidRPr="005B267A">
              <w:rPr>
                <w:rFonts w:cs="Calibri"/>
                <w:sz w:val="20"/>
                <w:szCs w:val="20"/>
              </w:rPr>
              <w:t>#10 </w:t>
            </w:r>
          </w:p>
        </w:tc>
        <w:tc>
          <w:tcPr>
            <w:tcW w:w="4272" w:type="pct"/>
            <w:shd w:val="clear" w:color="auto" w:fill="auto"/>
            <w:tcMar>
              <w:top w:w="60" w:type="dxa"/>
              <w:left w:w="0" w:type="dxa"/>
              <w:bottom w:w="60" w:type="dxa"/>
              <w:right w:w="120" w:type="dxa"/>
            </w:tcMar>
            <w:vAlign w:val="center"/>
            <w:hideMark/>
          </w:tcPr>
          <w:p w14:paraId="683A8065" w14:textId="77777777" w:rsidR="00221BE2" w:rsidRPr="005B267A" w:rsidRDefault="00221BE2" w:rsidP="000104D2">
            <w:pPr>
              <w:jc w:val="left"/>
              <w:rPr>
                <w:rFonts w:cs="Calibri"/>
                <w:sz w:val="20"/>
                <w:szCs w:val="20"/>
              </w:rPr>
            </w:pPr>
            <w:r w:rsidRPr="005B267A">
              <w:rPr>
                <w:rFonts w:cs="Calibri"/>
                <w:sz w:val="20"/>
                <w:szCs w:val="20"/>
              </w:rPr>
              <w:t>#6 AND #9</w:t>
            </w:r>
          </w:p>
        </w:tc>
        <w:tc>
          <w:tcPr>
            <w:tcW w:w="389" w:type="pct"/>
            <w:shd w:val="clear" w:color="auto" w:fill="auto"/>
            <w:tcMar>
              <w:top w:w="60" w:type="dxa"/>
              <w:left w:w="0" w:type="dxa"/>
              <w:bottom w:w="60" w:type="dxa"/>
              <w:right w:w="0" w:type="dxa"/>
            </w:tcMar>
            <w:vAlign w:val="center"/>
            <w:hideMark/>
          </w:tcPr>
          <w:p w14:paraId="275C9AE1" w14:textId="77777777" w:rsidR="00221BE2" w:rsidRPr="005B267A" w:rsidRDefault="00221BE2" w:rsidP="000104D2">
            <w:pPr>
              <w:rPr>
                <w:rFonts w:cs="Calibri"/>
                <w:sz w:val="20"/>
                <w:szCs w:val="20"/>
              </w:rPr>
            </w:pPr>
            <w:r w:rsidRPr="005B267A">
              <w:rPr>
                <w:rFonts w:cs="Calibri"/>
                <w:sz w:val="20"/>
                <w:szCs w:val="20"/>
              </w:rPr>
              <w:t>228</w:t>
            </w:r>
          </w:p>
        </w:tc>
      </w:tr>
      <w:tr w:rsidR="00221BE2" w:rsidRPr="005B267A" w14:paraId="6FA6F804" w14:textId="77777777" w:rsidTr="000104D2">
        <w:trPr>
          <w:trHeight w:val="255"/>
        </w:trPr>
        <w:tc>
          <w:tcPr>
            <w:tcW w:w="339" w:type="pct"/>
            <w:shd w:val="clear" w:color="auto" w:fill="auto"/>
            <w:tcMar>
              <w:top w:w="60" w:type="dxa"/>
              <w:left w:w="60" w:type="dxa"/>
              <w:bottom w:w="60" w:type="dxa"/>
              <w:right w:w="120" w:type="dxa"/>
            </w:tcMar>
            <w:vAlign w:val="center"/>
            <w:hideMark/>
          </w:tcPr>
          <w:p w14:paraId="0C404161" w14:textId="77777777" w:rsidR="00221BE2" w:rsidRPr="005B267A" w:rsidRDefault="00221BE2" w:rsidP="000104D2">
            <w:pPr>
              <w:rPr>
                <w:rFonts w:cs="Calibri"/>
                <w:sz w:val="20"/>
                <w:szCs w:val="20"/>
              </w:rPr>
            </w:pPr>
            <w:r w:rsidRPr="005B267A">
              <w:rPr>
                <w:rFonts w:cs="Calibri"/>
                <w:sz w:val="20"/>
                <w:szCs w:val="20"/>
              </w:rPr>
              <w:t>#9 </w:t>
            </w:r>
          </w:p>
        </w:tc>
        <w:tc>
          <w:tcPr>
            <w:tcW w:w="4272" w:type="pct"/>
            <w:shd w:val="clear" w:color="auto" w:fill="auto"/>
            <w:tcMar>
              <w:top w:w="60" w:type="dxa"/>
              <w:left w:w="0" w:type="dxa"/>
              <w:bottom w:w="60" w:type="dxa"/>
              <w:right w:w="120" w:type="dxa"/>
            </w:tcMar>
            <w:vAlign w:val="center"/>
            <w:hideMark/>
          </w:tcPr>
          <w:p w14:paraId="1818CC61" w14:textId="77777777" w:rsidR="00221BE2" w:rsidRPr="005B267A" w:rsidRDefault="00221BE2" w:rsidP="000104D2">
            <w:pPr>
              <w:jc w:val="left"/>
              <w:rPr>
                <w:rFonts w:cs="Calibri"/>
                <w:sz w:val="20"/>
                <w:szCs w:val="20"/>
              </w:rPr>
            </w:pPr>
            <w:r w:rsidRPr="005B267A">
              <w:rPr>
                <w:rFonts w:cs="Calibri"/>
                <w:sz w:val="20"/>
                <w:szCs w:val="20"/>
              </w:rPr>
              <w:t>#7 OR #8</w:t>
            </w:r>
          </w:p>
        </w:tc>
        <w:tc>
          <w:tcPr>
            <w:tcW w:w="389" w:type="pct"/>
            <w:shd w:val="clear" w:color="auto" w:fill="auto"/>
            <w:tcMar>
              <w:top w:w="60" w:type="dxa"/>
              <w:left w:w="0" w:type="dxa"/>
              <w:bottom w:w="60" w:type="dxa"/>
              <w:right w:w="0" w:type="dxa"/>
            </w:tcMar>
            <w:vAlign w:val="center"/>
            <w:hideMark/>
          </w:tcPr>
          <w:p w14:paraId="0A656A2D" w14:textId="77777777" w:rsidR="00221BE2" w:rsidRPr="005B267A" w:rsidRDefault="00221BE2" w:rsidP="000104D2">
            <w:pPr>
              <w:rPr>
                <w:rFonts w:cs="Calibri"/>
                <w:sz w:val="20"/>
                <w:szCs w:val="20"/>
              </w:rPr>
            </w:pPr>
            <w:r w:rsidRPr="005B267A">
              <w:rPr>
                <w:rFonts w:cs="Calibri"/>
                <w:sz w:val="20"/>
                <w:szCs w:val="20"/>
              </w:rPr>
              <w:t>1800229</w:t>
            </w:r>
          </w:p>
        </w:tc>
      </w:tr>
      <w:tr w:rsidR="00221BE2" w:rsidRPr="005B267A" w14:paraId="12CD3F7F" w14:textId="77777777" w:rsidTr="000104D2">
        <w:trPr>
          <w:trHeight w:val="255"/>
        </w:trPr>
        <w:tc>
          <w:tcPr>
            <w:tcW w:w="339" w:type="pct"/>
            <w:shd w:val="clear" w:color="auto" w:fill="auto"/>
            <w:tcMar>
              <w:top w:w="60" w:type="dxa"/>
              <w:left w:w="60" w:type="dxa"/>
              <w:bottom w:w="60" w:type="dxa"/>
              <w:right w:w="120" w:type="dxa"/>
            </w:tcMar>
            <w:vAlign w:val="center"/>
            <w:hideMark/>
          </w:tcPr>
          <w:p w14:paraId="7385B014" w14:textId="77777777" w:rsidR="00221BE2" w:rsidRPr="005B267A" w:rsidRDefault="00221BE2" w:rsidP="000104D2">
            <w:pPr>
              <w:rPr>
                <w:rFonts w:cs="Calibri"/>
                <w:sz w:val="20"/>
                <w:szCs w:val="20"/>
              </w:rPr>
            </w:pPr>
            <w:r w:rsidRPr="005B267A">
              <w:rPr>
                <w:rFonts w:cs="Calibri"/>
                <w:sz w:val="20"/>
                <w:szCs w:val="20"/>
              </w:rPr>
              <w:t>#8 </w:t>
            </w:r>
          </w:p>
        </w:tc>
        <w:tc>
          <w:tcPr>
            <w:tcW w:w="4272" w:type="pct"/>
            <w:shd w:val="clear" w:color="auto" w:fill="auto"/>
            <w:tcMar>
              <w:top w:w="60" w:type="dxa"/>
              <w:left w:w="0" w:type="dxa"/>
              <w:bottom w:w="60" w:type="dxa"/>
              <w:right w:w="120" w:type="dxa"/>
            </w:tcMar>
            <w:vAlign w:val="center"/>
            <w:hideMark/>
          </w:tcPr>
          <w:p w14:paraId="6AC0EE6B" w14:textId="77777777" w:rsidR="00221BE2" w:rsidRPr="005B267A" w:rsidRDefault="00221BE2" w:rsidP="000104D2">
            <w:pPr>
              <w:jc w:val="left"/>
              <w:rPr>
                <w:rFonts w:cs="Calibri"/>
                <w:sz w:val="20"/>
                <w:szCs w:val="20"/>
                <w:lang w:val="en-US"/>
              </w:rPr>
            </w:pPr>
            <w:r w:rsidRPr="005B267A">
              <w:rPr>
                <w:rFonts w:cs="Calibri"/>
                <w:sz w:val="20"/>
                <w:szCs w:val="20"/>
                <w:lang w:val="en-US"/>
              </w:rPr>
              <w:t>'outbreak'/exp OR 'epidemic'/exp OR 'disease transmission'/exp OR 'spreadability'/exp OR transmi*:ti,ab,kw OR epidemic*:ti,ab,kw OR outbreak*:ti,ab,kw OR cluster*:ti,ab,kw OR spread*:ti,ab,kw</w:t>
            </w:r>
          </w:p>
        </w:tc>
        <w:tc>
          <w:tcPr>
            <w:tcW w:w="389" w:type="pct"/>
            <w:shd w:val="clear" w:color="auto" w:fill="auto"/>
            <w:tcMar>
              <w:top w:w="60" w:type="dxa"/>
              <w:left w:w="0" w:type="dxa"/>
              <w:bottom w:w="60" w:type="dxa"/>
              <w:right w:w="0" w:type="dxa"/>
            </w:tcMar>
            <w:vAlign w:val="center"/>
            <w:hideMark/>
          </w:tcPr>
          <w:p w14:paraId="06876228" w14:textId="77777777" w:rsidR="00221BE2" w:rsidRPr="005B267A" w:rsidRDefault="00221BE2" w:rsidP="000104D2">
            <w:pPr>
              <w:rPr>
                <w:rFonts w:cs="Calibri"/>
                <w:sz w:val="20"/>
                <w:szCs w:val="20"/>
              </w:rPr>
            </w:pPr>
            <w:r w:rsidRPr="005B267A">
              <w:rPr>
                <w:rFonts w:cs="Calibri"/>
                <w:sz w:val="20"/>
                <w:szCs w:val="20"/>
              </w:rPr>
              <w:t>1749450</w:t>
            </w:r>
          </w:p>
        </w:tc>
      </w:tr>
      <w:tr w:rsidR="00221BE2" w:rsidRPr="005B267A" w14:paraId="71D7ABC8" w14:textId="77777777" w:rsidTr="000104D2">
        <w:trPr>
          <w:trHeight w:val="255"/>
        </w:trPr>
        <w:tc>
          <w:tcPr>
            <w:tcW w:w="339" w:type="pct"/>
            <w:shd w:val="clear" w:color="auto" w:fill="auto"/>
            <w:tcMar>
              <w:top w:w="60" w:type="dxa"/>
              <w:left w:w="60" w:type="dxa"/>
              <w:bottom w:w="60" w:type="dxa"/>
              <w:right w:w="120" w:type="dxa"/>
            </w:tcMar>
            <w:vAlign w:val="center"/>
            <w:hideMark/>
          </w:tcPr>
          <w:p w14:paraId="6709AFFE" w14:textId="77777777" w:rsidR="00221BE2" w:rsidRPr="005B267A" w:rsidRDefault="00221BE2" w:rsidP="000104D2">
            <w:pPr>
              <w:rPr>
                <w:rFonts w:cs="Calibri"/>
                <w:sz w:val="20"/>
                <w:szCs w:val="20"/>
              </w:rPr>
            </w:pPr>
            <w:r w:rsidRPr="005B267A">
              <w:rPr>
                <w:rFonts w:cs="Calibri"/>
                <w:sz w:val="20"/>
                <w:szCs w:val="20"/>
              </w:rPr>
              <w:t>#7 </w:t>
            </w:r>
          </w:p>
        </w:tc>
        <w:tc>
          <w:tcPr>
            <w:tcW w:w="4272" w:type="pct"/>
            <w:shd w:val="clear" w:color="auto" w:fill="auto"/>
            <w:tcMar>
              <w:top w:w="60" w:type="dxa"/>
              <w:left w:w="0" w:type="dxa"/>
              <w:bottom w:w="60" w:type="dxa"/>
              <w:right w:w="120" w:type="dxa"/>
            </w:tcMar>
            <w:vAlign w:val="center"/>
            <w:hideMark/>
          </w:tcPr>
          <w:p w14:paraId="79B1A0B3" w14:textId="77777777" w:rsidR="00221BE2" w:rsidRPr="005B267A" w:rsidRDefault="00221BE2" w:rsidP="000104D2">
            <w:pPr>
              <w:jc w:val="left"/>
              <w:rPr>
                <w:rFonts w:cs="Calibri"/>
                <w:sz w:val="20"/>
                <w:szCs w:val="20"/>
                <w:lang w:val="en-US"/>
              </w:rPr>
            </w:pPr>
            <w:r w:rsidRPr="005B267A">
              <w:rPr>
                <w:rFonts w:cs="Calibri"/>
                <w:sz w:val="20"/>
                <w:szCs w:val="20"/>
                <w:lang w:val="en-US"/>
              </w:rPr>
              <w:t>'infection prevention'/exp OR 'infection prevention':ti,ab,kw OR 'infection prophylaxis':ti,ab,kw OR 'cross infection'/exp OR 'cross infection*':ti,ab,kw</w:t>
            </w:r>
          </w:p>
        </w:tc>
        <w:tc>
          <w:tcPr>
            <w:tcW w:w="389" w:type="pct"/>
            <w:shd w:val="clear" w:color="auto" w:fill="auto"/>
            <w:tcMar>
              <w:top w:w="60" w:type="dxa"/>
              <w:left w:w="0" w:type="dxa"/>
              <w:bottom w:w="60" w:type="dxa"/>
              <w:right w:w="0" w:type="dxa"/>
            </w:tcMar>
            <w:vAlign w:val="center"/>
            <w:hideMark/>
          </w:tcPr>
          <w:p w14:paraId="2E6EF5C7" w14:textId="77777777" w:rsidR="00221BE2" w:rsidRPr="005B267A" w:rsidRDefault="00221BE2" w:rsidP="000104D2">
            <w:pPr>
              <w:rPr>
                <w:rFonts w:cs="Calibri"/>
                <w:sz w:val="20"/>
                <w:szCs w:val="20"/>
              </w:rPr>
            </w:pPr>
            <w:r w:rsidRPr="005B267A">
              <w:rPr>
                <w:rFonts w:cs="Calibri"/>
                <w:sz w:val="20"/>
                <w:szCs w:val="20"/>
              </w:rPr>
              <w:t>102907</w:t>
            </w:r>
          </w:p>
        </w:tc>
      </w:tr>
      <w:tr w:rsidR="00221BE2" w:rsidRPr="005B267A" w14:paraId="460510AF" w14:textId="77777777" w:rsidTr="000104D2">
        <w:trPr>
          <w:trHeight w:val="255"/>
        </w:trPr>
        <w:tc>
          <w:tcPr>
            <w:tcW w:w="339" w:type="pct"/>
            <w:shd w:val="clear" w:color="auto" w:fill="auto"/>
            <w:tcMar>
              <w:top w:w="60" w:type="dxa"/>
              <w:left w:w="60" w:type="dxa"/>
              <w:bottom w:w="60" w:type="dxa"/>
              <w:right w:w="120" w:type="dxa"/>
            </w:tcMar>
            <w:vAlign w:val="center"/>
            <w:hideMark/>
          </w:tcPr>
          <w:p w14:paraId="79E60559" w14:textId="77777777" w:rsidR="00221BE2" w:rsidRPr="005B267A" w:rsidRDefault="00221BE2" w:rsidP="000104D2">
            <w:pPr>
              <w:rPr>
                <w:rFonts w:cs="Calibri"/>
                <w:sz w:val="20"/>
                <w:szCs w:val="20"/>
              </w:rPr>
            </w:pPr>
            <w:r w:rsidRPr="005B267A">
              <w:rPr>
                <w:rFonts w:cs="Calibri"/>
                <w:sz w:val="20"/>
                <w:szCs w:val="20"/>
              </w:rPr>
              <w:t>#6 </w:t>
            </w:r>
          </w:p>
        </w:tc>
        <w:tc>
          <w:tcPr>
            <w:tcW w:w="4272" w:type="pct"/>
            <w:shd w:val="clear" w:color="auto" w:fill="auto"/>
            <w:tcMar>
              <w:top w:w="60" w:type="dxa"/>
              <w:left w:w="0" w:type="dxa"/>
              <w:bottom w:w="60" w:type="dxa"/>
              <w:right w:w="120" w:type="dxa"/>
            </w:tcMar>
            <w:vAlign w:val="center"/>
            <w:hideMark/>
          </w:tcPr>
          <w:p w14:paraId="0868248A" w14:textId="77777777" w:rsidR="00221BE2" w:rsidRPr="005B267A" w:rsidRDefault="00221BE2" w:rsidP="000104D2">
            <w:pPr>
              <w:jc w:val="left"/>
              <w:rPr>
                <w:rFonts w:cs="Calibri"/>
                <w:sz w:val="20"/>
                <w:szCs w:val="20"/>
              </w:rPr>
            </w:pPr>
            <w:r w:rsidRPr="005B267A">
              <w:rPr>
                <w:rFonts w:cs="Calibri"/>
                <w:sz w:val="20"/>
                <w:szCs w:val="20"/>
              </w:rPr>
              <w:t>#4 AND #5</w:t>
            </w:r>
          </w:p>
        </w:tc>
        <w:tc>
          <w:tcPr>
            <w:tcW w:w="389" w:type="pct"/>
            <w:shd w:val="clear" w:color="auto" w:fill="auto"/>
            <w:tcMar>
              <w:top w:w="60" w:type="dxa"/>
              <w:left w:w="0" w:type="dxa"/>
              <w:bottom w:w="60" w:type="dxa"/>
              <w:right w:w="0" w:type="dxa"/>
            </w:tcMar>
            <w:vAlign w:val="center"/>
            <w:hideMark/>
          </w:tcPr>
          <w:p w14:paraId="1E4E89B1" w14:textId="77777777" w:rsidR="00221BE2" w:rsidRPr="005B267A" w:rsidRDefault="00221BE2" w:rsidP="000104D2">
            <w:pPr>
              <w:rPr>
                <w:rFonts w:cs="Calibri"/>
                <w:sz w:val="20"/>
                <w:szCs w:val="20"/>
              </w:rPr>
            </w:pPr>
            <w:r w:rsidRPr="005B267A">
              <w:rPr>
                <w:rFonts w:cs="Calibri"/>
                <w:sz w:val="20"/>
                <w:szCs w:val="20"/>
              </w:rPr>
              <w:t>1077</w:t>
            </w:r>
          </w:p>
        </w:tc>
      </w:tr>
      <w:tr w:rsidR="00221BE2" w:rsidRPr="005B267A" w14:paraId="6173716D" w14:textId="77777777" w:rsidTr="000104D2">
        <w:trPr>
          <w:trHeight w:val="255"/>
        </w:trPr>
        <w:tc>
          <w:tcPr>
            <w:tcW w:w="339" w:type="pct"/>
            <w:shd w:val="clear" w:color="auto" w:fill="auto"/>
            <w:tcMar>
              <w:top w:w="60" w:type="dxa"/>
              <w:left w:w="60" w:type="dxa"/>
              <w:bottom w:w="60" w:type="dxa"/>
              <w:right w:w="120" w:type="dxa"/>
            </w:tcMar>
            <w:vAlign w:val="center"/>
            <w:hideMark/>
          </w:tcPr>
          <w:p w14:paraId="4B5DEB0E" w14:textId="77777777" w:rsidR="00221BE2" w:rsidRPr="005B267A" w:rsidRDefault="00221BE2" w:rsidP="000104D2">
            <w:pPr>
              <w:rPr>
                <w:rFonts w:cs="Calibri"/>
                <w:sz w:val="20"/>
                <w:szCs w:val="20"/>
              </w:rPr>
            </w:pPr>
            <w:r w:rsidRPr="005B267A">
              <w:rPr>
                <w:rFonts w:cs="Calibri"/>
                <w:sz w:val="20"/>
                <w:szCs w:val="20"/>
              </w:rPr>
              <w:t>#5 </w:t>
            </w:r>
          </w:p>
        </w:tc>
        <w:tc>
          <w:tcPr>
            <w:tcW w:w="4272" w:type="pct"/>
            <w:shd w:val="clear" w:color="auto" w:fill="auto"/>
            <w:tcMar>
              <w:top w:w="60" w:type="dxa"/>
              <w:left w:w="0" w:type="dxa"/>
              <w:bottom w:w="60" w:type="dxa"/>
              <w:right w:w="120" w:type="dxa"/>
            </w:tcMar>
            <w:vAlign w:val="center"/>
            <w:hideMark/>
          </w:tcPr>
          <w:p w14:paraId="6D0F5DFC" w14:textId="77777777" w:rsidR="00221BE2" w:rsidRPr="005B267A" w:rsidRDefault="00221BE2" w:rsidP="000104D2">
            <w:pPr>
              <w:jc w:val="left"/>
              <w:rPr>
                <w:rFonts w:cs="Calibri"/>
                <w:sz w:val="20"/>
                <w:szCs w:val="20"/>
                <w:lang w:val="en-US"/>
              </w:rPr>
            </w:pPr>
            <w:r w:rsidRPr="005B267A">
              <w:rPr>
                <w:rFonts w:cs="Calibri"/>
                <w:sz w:val="20"/>
                <w:szCs w:val="20"/>
                <w:lang w:val="en-US"/>
              </w:rPr>
              <w:t>'outpatient'/exp OR 'out patient*':ti,ab,kw OR 'outpatient*':ti,ab,kw OR 'outward patient*':ti,ab,kw OR 'outpatient department'/exp OR (((ambula* OR day OR outdoor) NEAR/3 (clinic* OR department* OR facilit* OR unit* OR hospital* OR patient*)):ti,ab,kw)</w:t>
            </w:r>
          </w:p>
        </w:tc>
        <w:tc>
          <w:tcPr>
            <w:tcW w:w="389" w:type="pct"/>
            <w:shd w:val="clear" w:color="auto" w:fill="auto"/>
            <w:tcMar>
              <w:top w:w="60" w:type="dxa"/>
              <w:left w:w="0" w:type="dxa"/>
              <w:bottom w:w="60" w:type="dxa"/>
              <w:right w:w="0" w:type="dxa"/>
            </w:tcMar>
            <w:vAlign w:val="center"/>
            <w:hideMark/>
          </w:tcPr>
          <w:p w14:paraId="01958DF4" w14:textId="77777777" w:rsidR="00221BE2" w:rsidRPr="005B267A" w:rsidRDefault="00221BE2" w:rsidP="000104D2">
            <w:pPr>
              <w:rPr>
                <w:rFonts w:cs="Calibri"/>
                <w:sz w:val="20"/>
                <w:szCs w:val="20"/>
              </w:rPr>
            </w:pPr>
            <w:r w:rsidRPr="005B267A">
              <w:rPr>
                <w:rFonts w:cs="Calibri"/>
                <w:sz w:val="20"/>
                <w:szCs w:val="20"/>
              </w:rPr>
              <w:t>538634</w:t>
            </w:r>
          </w:p>
        </w:tc>
      </w:tr>
      <w:tr w:rsidR="00221BE2" w:rsidRPr="005B267A" w14:paraId="07C691E7" w14:textId="77777777" w:rsidTr="000104D2">
        <w:trPr>
          <w:trHeight w:val="255"/>
        </w:trPr>
        <w:tc>
          <w:tcPr>
            <w:tcW w:w="339" w:type="pct"/>
            <w:shd w:val="clear" w:color="auto" w:fill="auto"/>
            <w:tcMar>
              <w:top w:w="60" w:type="dxa"/>
              <w:left w:w="60" w:type="dxa"/>
              <w:bottom w:w="60" w:type="dxa"/>
              <w:right w:w="120" w:type="dxa"/>
            </w:tcMar>
            <w:vAlign w:val="center"/>
            <w:hideMark/>
          </w:tcPr>
          <w:p w14:paraId="24D34DC0" w14:textId="77777777" w:rsidR="00221BE2" w:rsidRPr="005B267A" w:rsidRDefault="00221BE2" w:rsidP="000104D2">
            <w:pPr>
              <w:rPr>
                <w:rFonts w:cs="Calibri"/>
                <w:sz w:val="20"/>
                <w:szCs w:val="20"/>
              </w:rPr>
            </w:pPr>
            <w:r w:rsidRPr="005B267A">
              <w:rPr>
                <w:rFonts w:cs="Calibri"/>
                <w:sz w:val="20"/>
                <w:szCs w:val="20"/>
              </w:rPr>
              <w:t>#4 </w:t>
            </w:r>
          </w:p>
        </w:tc>
        <w:tc>
          <w:tcPr>
            <w:tcW w:w="4272" w:type="pct"/>
            <w:shd w:val="clear" w:color="auto" w:fill="auto"/>
            <w:tcMar>
              <w:top w:w="60" w:type="dxa"/>
              <w:left w:w="0" w:type="dxa"/>
              <w:bottom w:w="60" w:type="dxa"/>
              <w:right w:w="120" w:type="dxa"/>
            </w:tcMar>
            <w:vAlign w:val="center"/>
            <w:hideMark/>
          </w:tcPr>
          <w:p w14:paraId="595A73F3" w14:textId="77777777" w:rsidR="00221BE2" w:rsidRPr="005B267A" w:rsidRDefault="00221BE2" w:rsidP="000104D2">
            <w:pPr>
              <w:jc w:val="left"/>
              <w:rPr>
                <w:rFonts w:cs="Calibri"/>
                <w:sz w:val="20"/>
                <w:szCs w:val="20"/>
              </w:rPr>
            </w:pPr>
            <w:r w:rsidRPr="005B267A">
              <w:rPr>
                <w:rFonts w:cs="Calibri"/>
                <w:sz w:val="20"/>
                <w:szCs w:val="20"/>
              </w:rPr>
              <w:t>#1 OR #2 OR #3</w:t>
            </w:r>
          </w:p>
        </w:tc>
        <w:tc>
          <w:tcPr>
            <w:tcW w:w="389" w:type="pct"/>
            <w:shd w:val="clear" w:color="auto" w:fill="auto"/>
            <w:tcMar>
              <w:top w:w="60" w:type="dxa"/>
              <w:left w:w="0" w:type="dxa"/>
              <w:bottom w:w="60" w:type="dxa"/>
              <w:right w:w="0" w:type="dxa"/>
            </w:tcMar>
            <w:vAlign w:val="center"/>
            <w:hideMark/>
          </w:tcPr>
          <w:p w14:paraId="7E1F09C4" w14:textId="77777777" w:rsidR="00221BE2" w:rsidRPr="005B267A" w:rsidRDefault="00221BE2" w:rsidP="000104D2">
            <w:pPr>
              <w:rPr>
                <w:rFonts w:cs="Calibri"/>
                <w:sz w:val="20"/>
                <w:szCs w:val="20"/>
              </w:rPr>
            </w:pPr>
            <w:r w:rsidRPr="005B267A">
              <w:rPr>
                <w:rFonts w:cs="Calibri"/>
                <w:sz w:val="20"/>
                <w:szCs w:val="20"/>
              </w:rPr>
              <w:t>54971</w:t>
            </w:r>
          </w:p>
        </w:tc>
      </w:tr>
      <w:tr w:rsidR="00221BE2" w:rsidRPr="005B267A" w14:paraId="01769377" w14:textId="77777777" w:rsidTr="000104D2">
        <w:trPr>
          <w:trHeight w:val="255"/>
        </w:trPr>
        <w:tc>
          <w:tcPr>
            <w:tcW w:w="339" w:type="pct"/>
            <w:shd w:val="clear" w:color="auto" w:fill="auto"/>
            <w:tcMar>
              <w:top w:w="60" w:type="dxa"/>
              <w:left w:w="60" w:type="dxa"/>
              <w:bottom w:w="60" w:type="dxa"/>
              <w:right w:w="120" w:type="dxa"/>
            </w:tcMar>
            <w:vAlign w:val="center"/>
            <w:hideMark/>
          </w:tcPr>
          <w:p w14:paraId="67D7FB65" w14:textId="77777777" w:rsidR="00221BE2" w:rsidRPr="005B267A" w:rsidRDefault="00221BE2" w:rsidP="000104D2">
            <w:pPr>
              <w:rPr>
                <w:rFonts w:cs="Calibri"/>
                <w:sz w:val="20"/>
                <w:szCs w:val="20"/>
              </w:rPr>
            </w:pPr>
            <w:r w:rsidRPr="005B267A">
              <w:rPr>
                <w:rFonts w:cs="Calibri"/>
                <w:sz w:val="20"/>
                <w:szCs w:val="20"/>
              </w:rPr>
              <w:t>#3 </w:t>
            </w:r>
          </w:p>
        </w:tc>
        <w:tc>
          <w:tcPr>
            <w:tcW w:w="4272" w:type="pct"/>
            <w:shd w:val="clear" w:color="auto" w:fill="auto"/>
            <w:tcMar>
              <w:top w:w="60" w:type="dxa"/>
              <w:left w:w="0" w:type="dxa"/>
              <w:bottom w:w="60" w:type="dxa"/>
              <w:right w:w="120" w:type="dxa"/>
            </w:tcMar>
            <w:vAlign w:val="center"/>
            <w:hideMark/>
          </w:tcPr>
          <w:p w14:paraId="63D43F89" w14:textId="77777777" w:rsidR="00221BE2" w:rsidRPr="005B267A" w:rsidRDefault="00221BE2" w:rsidP="000104D2">
            <w:pPr>
              <w:jc w:val="left"/>
              <w:rPr>
                <w:rFonts w:cs="Calibri"/>
                <w:sz w:val="20"/>
                <w:szCs w:val="20"/>
                <w:lang w:val="en-US"/>
              </w:rPr>
            </w:pPr>
            <w:r w:rsidRPr="005B267A">
              <w:rPr>
                <w:rFonts w:cs="Calibri"/>
                <w:sz w:val="20"/>
                <w:szCs w:val="20"/>
                <w:lang w:val="en-US"/>
              </w:rPr>
              <w:t>'acinetobacter'/exp OR 'acinetobacter':ti,ab,kw OR 'acetinobacter*':ti,ab,kw OR 'acinetobacter*':ti,ab,kw</w:t>
            </w:r>
          </w:p>
        </w:tc>
        <w:tc>
          <w:tcPr>
            <w:tcW w:w="389" w:type="pct"/>
            <w:shd w:val="clear" w:color="auto" w:fill="auto"/>
            <w:tcMar>
              <w:top w:w="60" w:type="dxa"/>
              <w:left w:w="0" w:type="dxa"/>
              <w:bottom w:w="60" w:type="dxa"/>
              <w:right w:w="0" w:type="dxa"/>
            </w:tcMar>
            <w:vAlign w:val="center"/>
            <w:hideMark/>
          </w:tcPr>
          <w:p w14:paraId="60964F8C" w14:textId="77777777" w:rsidR="00221BE2" w:rsidRPr="005B267A" w:rsidRDefault="00221BE2" w:rsidP="000104D2">
            <w:pPr>
              <w:rPr>
                <w:rFonts w:cs="Calibri"/>
                <w:sz w:val="20"/>
                <w:szCs w:val="20"/>
              </w:rPr>
            </w:pPr>
            <w:r w:rsidRPr="005B267A">
              <w:rPr>
                <w:rFonts w:cs="Calibri"/>
                <w:sz w:val="20"/>
                <w:szCs w:val="20"/>
              </w:rPr>
              <w:t>39006</w:t>
            </w:r>
          </w:p>
        </w:tc>
      </w:tr>
      <w:tr w:rsidR="00221BE2" w:rsidRPr="005B267A" w14:paraId="2CEDFDFB" w14:textId="77777777" w:rsidTr="000104D2">
        <w:trPr>
          <w:trHeight w:val="255"/>
        </w:trPr>
        <w:tc>
          <w:tcPr>
            <w:tcW w:w="339" w:type="pct"/>
            <w:shd w:val="clear" w:color="auto" w:fill="auto"/>
            <w:tcMar>
              <w:top w:w="60" w:type="dxa"/>
              <w:left w:w="60" w:type="dxa"/>
              <w:bottom w:w="60" w:type="dxa"/>
              <w:right w:w="120" w:type="dxa"/>
            </w:tcMar>
            <w:vAlign w:val="center"/>
            <w:hideMark/>
          </w:tcPr>
          <w:p w14:paraId="3D03FB65" w14:textId="77777777" w:rsidR="00221BE2" w:rsidRPr="005B267A" w:rsidRDefault="00221BE2" w:rsidP="000104D2">
            <w:pPr>
              <w:rPr>
                <w:rFonts w:cs="Calibri"/>
                <w:sz w:val="20"/>
                <w:szCs w:val="20"/>
              </w:rPr>
            </w:pPr>
            <w:r w:rsidRPr="005B267A">
              <w:rPr>
                <w:rFonts w:cs="Calibri"/>
                <w:sz w:val="20"/>
                <w:szCs w:val="20"/>
              </w:rPr>
              <w:t>#2 </w:t>
            </w:r>
          </w:p>
        </w:tc>
        <w:tc>
          <w:tcPr>
            <w:tcW w:w="4272" w:type="pct"/>
            <w:shd w:val="clear" w:color="auto" w:fill="auto"/>
            <w:tcMar>
              <w:top w:w="60" w:type="dxa"/>
              <w:left w:w="0" w:type="dxa"/>
              <w:bottom w:w="60" w:type="dxa"/>
              <w:right w:w="120" w:type="dxa"/>
            </w:tcMar>
            <w:vAlign w:val="center"/>
            <w:hideMark/>
          </w:tcPr>
          <w:p w14:paraId="5CD03040" w14:textId="77777777" w:rsidR="00221BE2" w:rsidRPr="005B267A" w:rsidRDefault="00221BE2" w:rsidP="000104D2">
            <w:pPr>
              <w:jc w:val="left"/>
              <w:rPr>
                <w:rFonts w:cs="Calibri"/>
                <w:sz w:val="20"/>
                <w:szCs w:val="20"/>
                <w:lang w:val="en-US"/>
              </w:rPr>
            </w:pPr>
            <w:r w:rsidRPr="005B267A">
              <w:rPr>
                <w:rFonts w:cs="Calibri"/>
                <w:sz w:val="20"/>
                <w:szCs w:val="20"/>
                <w:lang w:val="en-US"/>
              </w:rPr>
              <w:t>'vancomycin resistant enterococcus'/exp OR (((van OR vancomycin) NEAR/2 resistan* NEAR/10 enterococc*):ti,ab,kw) OR (vre:ti,ab,kw AND resistanc*:ti,ab,kw)</w:t>
            </w:r>
          </w:p>
        </w:tc>
        <w:tc>
          <w:tcPr>
            <w:tcW w:w="389" w:type="pct"/>
            <w:shd w:val="clear" w:color="auto" w:fill="auto"/>
            <w:tcMar>
              <w:top w:w="60" w:type="dxa"/>
              <w:left w:w="0" w:type="dxa"/>
              <w:bottom w:w="60" w:type="dxa"/>
              <w:right w:w="0" w:type="dxa"/>
            </w:tcMar>
            <w:vAlign w:val="center"/>
            <w:hideMark/>
          </w:tcPr>
          <w:p w14:paraId="39D7F565" w14:textId="77777777" w:rsidR="00221BE2" w:rsidRPr="005B267A" w:rsidRDefault="00221BE2" w:rsidP="000104D2">
            <w:pPr>
              <w:rPr>
                <w:rFonts w:cs="Calibri"/>
                <w:sz w:val="20"/>
                <w:szCs w:val="20"/>
              </w:rPr>
            </w:pPr>
            <w:r w:rsidRPr="005B267A">
              <w:rPr>
                <w:rFonts w:cs="Calibri"/>
                <w:sz w:val="20"/>
                <w:szCs w:val="20"/>
              </w:rPr>
              <w:t>11007</w:t>
            </w:r>
          </w:p>
        </w:tc>
      </w:tr>
      <w:tr w:rsidR="00221BE2" w:rsidRPr="005B267A" w14:paraId="6C670EF1" w14:textId="77777777" w:rsidTr="000104D2">
        <w:trPr>
          <w:trHeight w:val="255"/>
        </w:trPr>
        <w:tc>
          <w:tcPr>
            <w:tcW w:w="339" w:type="pct"/>
            <w:shd w:val="clear" w:color="auto" w:fill="auto"/>
            <w:tcMar>
              <w:top w:w="60" w:type="dxa"/>
              <w:left w:w="60" w:type="dxa"/>
              <w:bottom w:w="60" w:type="dxa"/>
              <w:right w:w="120" w:type="dxa"/>
            </w:tcMar>
            <w:vAlign w:val="center"/>
            <w:hideMark/>
          </w:tcPr>
          <w:p w14:paraId="41355B4D" w14:textId="77777777" w:rsidR="00221BE2" w:rsidRPr="005B267A" w:rsidRDefault="00221BE2" w:rsidP="000104D2">
            <w:pPr>
              <w:rPr>
                <w:rFonts w:cs="Calibri"/>
                <w:sz w:val="20"/>
                <w:szCs w:val="20"/>
              </w:rPr>
            </w:pPr>
            <w:r w:rsidRPr="005B267A">
              <w:rPr>
                <w:rFonts w:cs="Calibri"/>
                <w:sz w:val="20"/>
                <w:szCs w:val="20"/>
              </w:rPr>
              <w:t>#1 </w:t>
            </w:r>
          </w:p>
        </w:tc>
        <w:tc>
          <w:tcPr>
            <w:tcW w:w="4272" w:type="pct"/>
            <w:shd w:val="clear" w:color="auto" w:fill="auto"/>
            <w:tcMar>
              <w:top w:w="60" w:type="dxa"/>
              <w:left w:w="0" w:type="dxa"/>
              <w:bottom w:w="60" w:type="dxa"/>
              <w:right w:w="120" w:type="dxa"/>
            </w:tcMar>
            <w:vAlign w:val="center"/>
            <w:hideMark/>
          </w:tcPr>
          <w:p w14:paraId="36FC8000" w14:textId="77777777" w:rsidR="00221BE2" w:rsidRPr="005B267A" w:rsidRDefault="00221BE2" w:rsidP="000104D2">
            <w:pPr>
              <w:jc w:val="left"/>
              <w:rPr>
                <w:rFonts w:cs="Calibri"/>
                <w:sz w:val="20"/>
                <w:szCs w:val="20"/>
                <w:lang w:val="en-US"/>
              </w:rPr>
            </w:pPr>
            <w:r w:rsidRPr="005B267A">
              <w:rPr>
                <w:rFonts w:cs="Calibri"/>
                <w:sz w:val="20"/>
                <w:szCs w:val="20"/>
                <w:lang w:val="en-US"/>
              </w:rPr>
              <w:t>'carbapenem-resistant enterobacteriaceae'/exp OR 'carbapenemase producing enterobacteriaceae'/exp OR ((carbapenem* NEAR/2 (nonsuscep* OR 'non suscep*' OR producing) NEAR/2 enterobacter*):ti,ab,kw) OR ((carbapenem* NEAR/2 resistan*):ti,ab,kw)</w:t>
            </w:r>
          </w:p>
        </w:tc>
        <w:tc>
          <w:tcPr>
            <w:tcW w:w="389" w:type="pct"/>
            <w:shd w:val="clear" w:color="auto" w:fill="auto"/>
            <w:tcMar>
              <w:top w:w="60" w:type="dxa"/>
              <w:left w:w="0" w:type="dxa"/>
              <w:bottom w:w="60" w:type="dxa"/>
              <w:right w:w="0" w:type="dxa"/>
            </w:tcMar>
            <w:vAlign w:val="center"/>
            <w:hideMark/>
          </w:tcPr>
          <w:p w14:paraId="0FC7507A" w14:textId="77777777" w:rsidR="00221BE2" w:rsidRPr="005B267A" w:rsidRDefault="00221BE2" w:rsidP="000104D2">
            <w:pPr>
              <w:rPr>
                <w:rFonts w:cs="Calibri"/>
                <w:sz w:val="20"/>
                <w:szCs w:val="20"/>
              </w:rPr>
            </w:pPr>
            <w:r w:rsidRPr="005B267A">
              <w:rPr>
                <w:rFonts w:cs="Calibri"/>
                <w:sz w:val="20"/>
                <w:szCs w:val="20"/>
              </w:rPr>
              <w:t>15354</w:t>
            </w:r>
          </w:p>
        </w:tc>
      </w:tr>
    </w:tbl>
    <w:p w14:paraId="48B51D59" w14:textId="77777777" w:rsidR="00221BE2" w:rsidRPr="005B267A" w:rsidRDefault="00221BE2" w:rsidP="00221BE2">
      <w:pPr>
        <w:rPr>
          <w:b/>
          <w:bCs/>
        </w:rPr>
      </w:pPr>
    </w:p>
    <w:p w14:paraId="6733CB74" w14:textId="77777777" w:rsidR="00221BE2" w:rsidRPr="005B267A" w:rsidRDefault="00221BE2" w:rsidP="00221BE2">
      <w:pPr>
        <w:rPr>
          <w:b/>
          <w:bCs/>
        </w:rPr>
      </w:pPr>
      <w:r w:rsidRPr="005B267A">
        <w:rPr>
          <w:b/>
          <w:bCs/>
        </w:rPr>
        <w:t>Ovid/Medline</w:t>
      </w:r>
    </w:p>
    <w:p w14:paraId="4910FF1A" w14:textId="77777777" w:rsidR="00221BE2" w:rsidRPr="005B267A" w:rsidRDefault="00221BE2" w:rsidP="00221BE2"/>
    <w:tbl>
      <w:tblPr>
        <w:tblW w:w="0" w:type="auto"/>
        <w:tblBorders>
          <w:top w:val="single" w:sz="6" w:space="0" w:color="757575"/>
          <w:left w:val="single" w:sz="6" w:space="0" w:color="757575"/>
          <w:bottom w:val="single" w:sz="6" w:space="0" w:color="757575"/>
          <w:right w:val="single" w:sz="6" w:space="0" w:color="757575"/>
        </w:tblBorders>
        <w:tblCellMar>
          <w:left w:w="0" w:type="dxa"/>
          <w:right w:w="0" w:type="dxa"/>
        </w:tblCellMar>
        <w:tblLook w:val="04A0" w:firstRow="1" w:lastRow="0" w:firstColumn="1" w:lastColumn="0" w:noHBand="0" w:noVBand="1"/>
      </w:tblPr>
      <w:tblGrid>
        <w:gridCol w:w="353"/>
        <w:gridCol w:w="7843"/>
        <w:gridCol w:w="860"/>
      </w:tblGrid>
      <w:tr w:rsidR="00221BE2" w:rsidRPr="005B267A" w14:paraId="6D9A77E8"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2C1759BE" w14:textId="77777777" w:rsidR="00221BE2" w:rsidRPr="005B267A" w:rsidRDefault="00221BE2" w:rsidP="000104D2">
            <w:pPr>
              <w:rPr>
                <w:rFonts w:cs="Calibri"/>
                <w:b/>
                <w:bCs/>
                <w:sz w:val="20"/>
                <w:szCs w:val="20"/>
              </w:rPr>
            </w:pPr>
            <w:r w:rsidRPr="005B267A">
              <w:rPr>
                <w:rFonts w:cs="Calibri"/>
                <w:b/>
                <w:bCs/>
                <w:sz w:val="20"/>
                <w:szCs w:val="20"/>
              </w:rPr>
              <w:t>#</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16DAAAF0" w14:textId="77777777" w:rsidR="00221BE2" w:rsidRPr="005B267A" w:rsidRDefault="00221BE2" w:rsidP="000104D2">
            <w:pPr>
              <w:rPr>
                <w:rFonts w:cs="Calibri"/>
                <w:b/>
                <w:bCs/>
                <w:sz w:val="20"/>
                <w:szCs w:val="20"/>
              </w:rPr>
            </w:pPr>
            <w:r w:rsidRPr="005B267A">
              <w:rPr>
                <w:rFonts w:cs="Calibri"/>
                <w:b/>
                <w:bCs/>
                <w:sz w:val="20"/>
                <w:szCs w:val="20"/>
              </w:rPr>
              <w:t>Searches</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DDC75A7" w14:textId="77777777" w:rsidR="00221BE2" w:rsidRPr="005B267A" w:rsidRDefault="00221BE2" w:rsidP="000104D2">
            <w:pPr>
              <w:rPr>
                <w:rFonts w:cs="Calibri"/>
                <w:b/>
                <w:bCs/>
                <w:sz w:val="20"/>
                <w:szCs w:val="20"/>
              </w:rPr>
            </w:pPr>
            <w:r w:rsidRPr="005B267A">
              <w:rPr>
                <w:rFonts w:cs="Calibri"/>
                <w:b/>
                <w:bCs/>
                <w:sz w:val="20"/>
                <w:szCs w:val="20"/>
              </w:rPr>
              <w:t>Results</w:t>
            </w:r>
          </w:p>
        </w:tc>
      </w:tr>
      <w:tr w:rsidR="00221BE2" w:rsidRPr="005B267A" w14:paraId="05FB2D0E"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9F7033B" w14:textId="77777777" w:rsidR="00221BE2" w:rsidRPr="005B267A" w:rsidRDefault="00221BE2" w:rsidP="000104D2">
            <w:pPr>
              <w:rPr>
                <w:rFonts w:cs="Calibri"/>
                <w:sz w:val="20"/>
                <w:szCs w:val="20"/>
              </w:rPr>
            </w:pPr>
            <w:r w:rsidRPr="005B267A">
              <w:rPr>
                <w:rFonts w:cs="Calibri"/>
                <w:sz w:val="20"/>
                <w:szCs w:val="20"/>
              </w:rPr>
              <w:t>21</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7443C353" w14:textId="77777777" w:rsidR="00221BE2" w:rsidRPr="005B267A" w:rsidRDefault="00221BE2" w:rsidP="000104D2">
            <w:pPr>
              <w:rPr>
                <w:rFonts w:cs="Calibri"/>
                <w:sz w:val="20"/>
                <w:szCs w:val="20"/>
              </w:rPr>
            </w:pPr>
            <w:r w:rsidRPr="005B267A">
              <w:rPr>
                <w:rFonts w:cs="Calibri"/>
                <w:sz w:val="20"/>
                <w:szCs w:val="20"/>
              </w:rPr>
              <w:t>15 not 16 not 17 not 18</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66A93FA3" w14:textId="77777777" w:rsidR="00221BE2" w:rsidRPr="005B267A" w:rsidRDefault="00221BE2" w:rsidP="000104D2">
            <w:pPr>
              <w:rPr>
                <w:rFonts w:cs="Calibri"/>
                <w:sz w:val="20"/>
                <w:szCs w:val="20"/>
              </w:rPr>
            </w:pPr>
            <w:r w:rsidRPr="005B267A">
              <w:rPr>
                <w:rFonts w:cs="Calibri"/>
                <w:sz w:val="20"/>
                <w:szCs w:val="20"/>
              </w:rPr>
              <w:t>100</w:t>
            </w:r>
          </w:p>
        </w:tc>
      </w:tr>
      <w:tr w:rsidR="00221BE2" w:rsidRPr="005B267A" w14:paraId="322EECE3"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FFC2797" w14:textId="77777777" w:rsidR="00221BE2" w:rsidRPr="005B267A" w:rsidRDefault="00221BE2" w:rsidP="000104D2">
            <w:pPr>
              <w:rPr>
                <w:rFonts w:cs="Calibri"/>
                <w:sz w:val="20"/>
                <w:szCs w:val="20"/>
              </w:rPr>
            </w:pPr>
            <w:r w:rsidRPr="005B267A">
              <w:rPr>
                <w:rFonts w:cs="Calibri"/>
                <w:sz w:val="20"/>
                <w:szCs w:val="20"/>
              </w:rPr>
              <w:t>20</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787737E" w14:textId="77777777" w:rsidR="00221BE2" w:rsidRPr="005B267A" w:rsidRDefault="00221BE2" w:rsidP="000104D2">
            <w:pPr>
              <w:rPr>
                <w:rFonts w:cs="Calibri"/>
                <w:sz w:val="20"/>
                <w:szCs w:val="20"/>
              </w:rPr>
            </w:pPr>
            <w:r w:rsidRPr="005B267A">
              <w:rPr>
                <w:rFonts w:cs="Calibri"/>
                <w:sz w:val="20"/>
                <w:szCs w:val="20"/>
              </w:rPr>
              <w:t>18 not 17 not 16</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26685FD" w14:textId="77777777" w:rsidR="00221BE2" w:rsidRPr="005B267A" w:rsidRDefault="00221BE2" w:rsidP="000104D2">
            <w:pPr>
              <w:rPr>
                <w:rFonts w:cs="Calibri"/>
                <w:sz w:val="20"/>
                <w:szCs w:val="20"/>
              </w:rPr>
            </w:pPr>
            <w:r w:rsidRPr="005B267A">
              <w:rPr>
                <w:rFonts w:cs="Calibri"/>
                <w:sz w:val="20"/>
                <w:szCs w:val="20"/>
              </w:rPr>
              <w:t>146</w:t>
            </w:r>
          </w:p>
        </w:tc>
      </w:tr>
      <w:tr w:rsidR="00221BE2" w:rsidRPr="005B267A" w14:paraId="7A4EEB93"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4D42A03A" w14:textId="77777777" w:rsidR="00221BE2" w:rsidRPr="005B267A" w:rsidRDefault="00221BE2" w:rsidP="000104D2">
            <w:pPr>
              <w:rPr>
                <w:rFonts w:cs="Calibri"/>
                <w:sz w:val="20"/>
                <w:szCs w:val="20"/>
              </w:rPr>
            </w:pPr>
            <w:r w:rsidRPr="005B267A">
              <w:rPr>
                <w:rFonts w:cs="Calibri"/>
                <w:sz w:val="20"/>
                <w:szCs w:val="20"/>
              </w:rPr>
              <w:t>19</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1009A0CC" w14:textId="77777777" w:rsidR="00221BE2" w:rsidRPr="005B267A" w:rsidRDefault="00221BE2" w:rsidP="000104D2">
            <w:pPr>
              <w:rPr>
                <w:rFonts w:cs="Calibri"/>
                <w:sz w:val="20"/>
                <w:szCs w:val="20"/>
              </w:rPr>
            </w:pPr>
            <w:r w:rsidRPr="005B267A">
              <w:rPr>
                <w:rFonts w:cs="Calibri"/>
                <w:sz w:val="20"/>
                <w:szCs w:val="20"/>
              </w:rPr>
              <w:t>17 not 16</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C6A6FC6" w14:textId="77777777" w:rsidR="00221BE2" w:rsidRPr="005B267A" w:rsidRDefault="00221BE2" w:rsidP="000104D2">
            <w:pPr>
              <w:rPr>
                <w:rFonts w:cs="Calibri"/>
                <w:sz w:val="20"/>
                <w:szCs w:val="20"/>
              </w:rPr>
            </w:pPr>
            <w:r w:rsidRPr="005B267A">
              <w:rPr>
                <w:rFonts w:cs="Calibri"/>
                <w:sz w:val="20"/>
                <w:szCs w:val="20"/>
              </w:rPr>
              <w:t>10</w:t>
            </w:r>
          </w:p>
        </w:tc>
      </w:tr>
      <w:tr w:rsidR="00221BE2" w:rsidRPr="005B267A" w14:paraId="15041E0B"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40B04EC7" w14:textId="77777777" w:rsidR="00221BE2" w:rsidRPr="005B267A" w:rsidRDefault="00221BE2" w:rsidP="000104D2">
            <w:pPr>
              <w:rPr>
                <w:rFonts w:cs="Calibri"/>
                <w:sz w:val="20"/>
                <w:szCs w:val="20"/>
              </w:rPr>
            </w:pPr>
            <w:r w:rsidRPr="005B267A">
              <w:rPr>
                <w:rFonts w:cs="Calibri"/>
                <w:sz w:val="20"/>
                <w:szCs w:val="20"/>
              </w:rPr>
              <w:t>18</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46CB032E" w14:textId="77777777" w:rsidR="00221BE2" w:rsidRPr="005B267A" w:rsidRDefault="00221BE2" w:rsidP="000104D2">
            <w:pPr>
              <w:rPr>
                <w:rFonts w:cs="Calibri"/>
                <w:sz w:val="20"/>
                <w:szCs w:val="20"/>
              </w:rPr>
            </w:pPr>
            <w:r w:rsidRPr="005B267A">
              <w:rPr>
                <w:rFonts w:cs="Calibri"/>
                <w:sz w:val="20"/>
                <w:szCs w:val="20"/>
              </w:rPr>
              <w:t>(13 or 14) and 15</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7545E236" w14:textId="77777777" w:rsidR="00221BE2" w:rsidRPr="005B267A" w:rsidRDefault="00221BE2" w:rsidP="000104D2">
            <w:pPr>
              <w:rPr>
                <w:rFonts w:cs="Calibri"/>
                <w:sz w:val="20"/>
                <w:szCs w:val="20"/>
              </w:rPr>
            </w:pPr>
            <w:r w:rsidRPr="005B267A">
              <w:rPr>
                <w:rFonts w:cs="Calibri"/>
                <w:sz w:val="20"/>
                <w:szCs w:val="20"/>
              </w:rPr>
              <w:t>155</w:t>
            </w:r>
          </w:p>
        </w:tc>
      </w:tr>
      <w:tr w:rsidR="00221BE2" w:rsidRPr="005B267A" w14:paraId="797AB001"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A01392D" w14:textId="77777777" w:rsidR="00221BE2" w:rsidRPr="005B267A" w:rsidRDefault="00221BE2" w:rsidP="000104D2">
            <w:pPr>
              <w:rPr>
                <w:rFonts w:cs="Calibri"/>
                <w:sz w:val="20"/>
                <w:szCs w:val="20"/>
              </w:rPr>
            </w:pPr>
            <w:r w:rsidRPr="005B267A">
              <w:rPr>
                <w:rFonts w:cs="Calibri"/>
                <w:sz w:val="20"/>
                <w:szCs w:val="20"/>
              </w:rPr>
              <w:t>17</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7BFB617D" w14:textId="77777777" w:rsidR="00221BE2" w:rsidRPr="005B267A" w:rsidRDefault="00221BE2" w:rsidP="000104D2">
            <w:pPr>
              <w:rPr>
                <w:rFonts w:cs="Calibri"/>
                <w:sz w:val="20"/>
                <w:szCs w:val="20"/>
              </w:rPr>
            </w:pPr>
            <w:r w:rsidRPr="005B267A">
              <w:rPr>
                <w:rFonts w:cs="Calibri"/>
                <w:sz w:val="20"/>
                <w:szCs w:val="20"/>
              </w:rPr>
              <w:t xml:space="preserve">12 and 15 </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75D7F90F" w14:textId="77777777" w:rsidR="00221BE2" w:rsidRPr="005B267A" w:rsidRDefault="00221BE2" w:rsidP="000104D2">
            <w:pPr>
              <w:rPr>
                <w:rFonts w:cs="Calibri"/>
                <w:sz w:val="20"/>
                <w:szCs w:val="20"/>
              </w:rPr>
            </w:pPr>
            <w:r w:rsidRPr="005B267A">
              <w:rPr>
                <w:rFonts w:cs="Calibri"/>
                <w:sz w:val="20"/>
                <w:szCs w:val="20"/>
              </w:rPr>
              <w:t>10</w:t>
            </w:r>
          </w:p>
        </w:tc>
      </w:tr>
      <w:tr w:rsidR="00221BE2" w:rsidRPr="005B267A" w14:paraId="13326D21"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72BF046E" w14:textId="77777777" w:rsidR="00221BE2" w:rsidRPr="005B267A" w:rsidRDefault="00221BE2" w:rsidP="000104D2">
            <w:pPr>
              <w:rPr>
                <w:rFonts w:cs="Calibri"/>
                <w:sz w:val="20"/>
                <w:szCs w:val="20"/>
              </w:rPr>
            </w:pPr>
            <w:r w:rsidRPr="005B267A">
              <w:rPr>
                <w:rFonts w:cs="Calibri"/>
                <w:sz w:val="20"/>
                <w:szCs w:val="20"/>
              </w:rPr>
              <w:t>16</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2519E9B9" w14:textId="77777777" w:rsidR="00221BE2" w:rsidRPr="005B267A" w:rsidRDefault="00221BE2" w:rsidP="000104D2">
            <w:pPr>
              <w:rPr>
                <w:rFonts w:cs="Calibri"/>
                <w:sz w:val="20"/>
                <w:szCs w:val="20"/>
              </w:rPr>
            </w:pPr>
            <w:r w:rsidRPr="005B267A">
              <w:rPr>
                <w:rFonts w:cs="Calibri"/>
                <w:sz w:val="20"/>
                <w:szCs w:val="20"/>
              </w:rPr>
              <w:t>11 and 15</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6E281820" w14:textId="77777777" w:rsidR="00221BE2" w:rsidRPr="005B267A" w:rsidRDefault="00221BE2" w:rsidP="000104D2">
            <w:pPr>
              <w:rPr>
                <w:rFonts w:cs="Calibri"/>
                <w:sz w:val="20"/>
                <w:szCs w:val="20"/>
              </w:rPr>
            </w:pPr>
            <w:r w:rsidRPr="005B267A">
              <w:rPr>
                <w:rFonts w:cs="Calibri"/>
                <w:sz w:val="20"/>
                <w:szCs w:val="20"/>
              </w:rPr>
              <w:t>4</w:t>
            </w:r>
          </w:p>
        </w:tc>
      </w:tr>
      <w:tr w:rsidR="00221BE2" w:rsidRPr="005B267A" w14:paraId="0BBD51F9"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109134E0" w14:textId="77777777" w:rsidR="00221BE2" w:rsidRPr="005B267A" w:rsidRDefault="00221BE2" w:rsidP="000104D2">
            <w:pPr>
              <w:rPr>
                <w:rFonts w:cs="Calibri"/>
                <w:sz w:val="20"/>
                <w:szCs w:val="20"/>
              </w:rPr>
            </w:pPr>
            <w:r w:rsidRPr="005B267A">
              <w:rPr>
                <w:rFonts w:cs="Calibri"/>
                <w:sz w:val="20"/>
                <w:szCs w:val="20"/>
              </w:rPr>
              <w:t>15</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2DA63D75" w14:textId="77777777" w:rsidR="00221BE2" w:rsidRPr="005B267A" w:rsidRDefault="00221BE2" w:rsidP="000104D2">
            <w:pPr>
              <w:jc w:val="left"/>
              <w:rPr>
                <w:rFonts w:cs="Calibri"/>
                <w:sz w:val="20"/>
                <w:szCs w:val="20"/>
                <w:lang w:val="en-US"/>
              </w:rPr>
            </w:pPr>
            <w:r w:rsidRPr="005B267A">
              <w:rPr>
                <w:rFonts w:cs="Calibri"/>
                <w:sz w:val="20"/>
                <w:szCs w:val="20"/>
                <w:lang w:val="en-US"/>
              </w:rPr>
              <w:t>10 not ((exp animals/ or exp models, animal/) not humans/) not (letter/ or comment/ or editorial/)</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D90814D" w14:textId="77777777" w:rsidR="00221BE2" w:rsidRPr="005B267A" w:rsidRDefault="00221BE2" w:rsidP="000104D2">
            <w:pPr>
              <w:rPr>
                <w:rFonts w:cs="Calibri"/>
                <w:sz w:val="20"/>
                <w:szCs w:val="20"/>
              </w:rPr>
            </w:pPr>
            <w:r w:rsidRPr="005B267A">
              <w:rPr>
                <w:rFonts w:cs="Calibri"/>
                <w:sz w:val="20"/>
                <w:szCs w:val="20"/>
              </w:rPr>
              <w:t>260</w:t>
            </w:r>
          </w:p>
        </w:tc>
      </w:tr>
      <w:tr w:rsidR="00221BE2" w:rsidRPr="005B267A" w14:paraId="4ACA9003"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78FE7F9E" w14:textId="77777777" w:rsidR="00221BE2" w:rsidRPr="005B267A" w:rsidRDefault="00221BE2" w:rsidP="000104D2">
            <w:pPr>
              <w:rPr>
                <w:rFonts w:cs="Calibri"/>
                <w:sz w:val="20"/>
                <w:szCs w:val="20"/>
              </w:rPr>
            </w:pPr>
            <w:r w:rsidRPr="005B267A">
              <w:rPr>
                <w:rFonts w:cs="Calibri"/>
                <w:sz w:val="20"/>
                <w:szCs w:val="20"/>
              </w:rPr>
              <w:t>14</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672B926" w14:textId="77777777" w:rsidR="00221BE2" w:rsidRPr="005B267A" w:rsidRDefault="00221BE2" w:rsidP="000104D2">
            <w:pPr>
              <w:jc w:val="left"/>
              <w:rPr>
                <w:rFonts w:cs="Calibri"/>
                <w:sz w:val="20"/>
                <w:szCs w:val="20"/>
                <w:lang w:val="en-US"/>
              </w:rPr>
            </w:pPr>
            <w:r w:rsidRPr="005B267A">
              <w:rPr>
                <w:rFonts w:cs="Calibri"/>
                <w:sz w:val="20"/>
                <w:szCs w:val="20"/>
                <w:lang w:val="en-US"/>
              </w:rPr>
              <w:t xml:space="preserve">Case-control Studies/ or clinical trial, phase ii/ or clinical trial, phase iii/ or clinical trial, phase iv/ or comparative study/ or control groups/ or controlled before-after studies/ or controlled clinical trial/ or double-blind method/ or historically controlled study/ or matched-pair </w:t>
            </w:r>
            <w:r w:rsidRPr="005B267A">
              <w:rPr>
                <w:rFonts w:cs="Calibri"/>
                <w:sz w:val="20"/>
                <w:szCs w:val="20"/>
                <w:lang w:val="en-US"/>
              </w:rPr>
              <w:lastRenderedPageBreak/>
              <w:t>analysis/ or single-blind method/ or (((control or controlled) adj6 (study or studies or trial)) or (compar* adj (study or studies)) or ((control or controlled) adj1 active) or "open label*" or ((double or two or three or multi or trial) adj (arm or arms)) or (allocat* adj10 (arm or arms)) or placebo* or "sham-control*" or ((single or double or triple or assessor) adj1 (blind* or masked)) or nonrandom* or "non-random*" or "quasi-experiment*" or "parallel group*" or "factorial trial" or "pretest posttest" or (phase adj5 (study or trial)) or (case* adj6 (matched or control*)) or (match* adj6 (pair or pairs or cohort* or control* or group* or healthy or age or sex or gender or patient* or subject* or participant*)) or (propensity adj6 (scor* or match*))).ti,ab,kf. or (confounding adj6 adjust*).ti,ab. or (versus or vs or compar*).ti. or ((exp cohort studies/ or epidemiologic studies/ or multicenter study/ or observational study/ or seroepidemiologic studies/ or (cohort* or 'follow up' or followup or longitudinal* or prospective* or retrospective* or observational* or multicent* or 'multi-cent*' or consecutive*).ti,ab,kf.) and ((group or groups or subgroup* or versus or vs or compar*).ti,ab,kf. or ('odds ratio*' or 'relative odds' or 'risk ratio*' or 'relative risk*' or aor or arr or rrr).ab. or (("OR" or "RR") adj6 CI).ab.))</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A35BE1A" w14:textId="77777777" w:rsidR="00221BE2" w:rsidRPr="005B267A" w:rsidRDefault="00221BE2" w:rsidP="000104D2">
            <w:pPr>
              <w:rPr>
                <w:rFonts w:cs="Calibri"/>
                <w:sz w:val="20"/>
                <w:szCs w:val="20"/>
              </w:rPr>
            </w:pPr>
            <w:r w:rsidRPr="005B267A">
              <w:rPr>
                <w:rFonts w:cs="Calibri"/>
                <w:sz w:val="20"/>
                <w:szCs w:val="20"/>
              </w:rPr>
              <w:lastRenderedPageBreak/>
              <w:t>5199320</w:t>
            </w:r>
          </w:p>
        </w:tc>
      </w:tr>
      <w:tr w:rsidR="00221BE2" w:rsidRPr="005B267A" w14:paraId="022996F2"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8038F24" w14:textId="77777777" w:rsidR="00221BE2" w:rsidRPr="005B267A" w:rsidRDefault="00221BE2" w:rsidP="000104D2">
            <w:pPr>
              <w:rPr>
                <w:rFonts w:cs="Calibri"/>
                <w:sz w:val="20"/>
                <w:szCs w:val="20"/>
              </w:rPr>
            </w:pPr>
            <w:r w:rsidRPr="005B267A">
              <w:rPr>
                <w:rFonts w:cs="Calibri"/>
                <w:sz w:val="20"/>
                <w:szCs w:val="20"/>
              </w:rPr>
              <w:t>13</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1B973FEE" w14:textId="77777777" w:rsidR="00221BE2" w:rsidRPr="005B267A" w:rsidRDefault="00221BE2" w:rsidP="000104D2">
            <w:pPr>
              <w:jc w:val="left"/>
              <w:rPr>
                <w:rFonts w:cs="Calibri"/>
                <w:sz w:val="20"/>
                <w:szCs w:val="20"/>
                <w:lang w:val="en-US"/>
              </w:rPr>
            </w:pPr>
            <w:r w:rsidRPr="005B267A">
              <w:rPr>
                <w:rFonts w:cs="Calibri"/>
                <w:sz w:val="20"/>
                <w:szCs w:val="20"/>
                <w:lang w:val="en-US"/>
              </w:rPr>
              <w:t>Epidemiologic studies/ or case control studies/ or exp cohort studies/ or Controlled Before-After Studies/ or Case control.tw. or cohort.tw. or Cohort analy$.tw. or (Follow up adj (study or studies)).tw. or (observational adj (study or studies)).tw. or Longitudinal.tw. or Retrospective*.tw. or prospective*.tw. or consecutive*.tw. or Cross sectional.tw. or Cross-sectional studies/ or historically controlled study/ or interrupted time series analysis/ [Onder exp cohort studies vallen ook longitudinale, prospectieve en retrospectieve studies]</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147C5DDD" w14:textId="77777777" w:rsidR="00221BE2" w:rsidRPr="005B267A" w:rsidRDefault="00221BE2" w:rsidP="000104D2">
            <w:pPr>
              <w:rPr>
                <w:rFonts w:cs="Calibri"/>
                <w:sz w:val="20"/>
                <w:szCs w:val="20"/>
              </w:rPr>
            </w:pPr>
            <w:r w:rsidRPr="005B267A">
              <w:rPr>
                <w:rFonts w:cs="Calibri"/>
                <w:sz w:val="20"/>
                <w:szCs w:val="20"/>
              </w:rPr>
              <w:t>4194689</w:t>
            </w:r>
          </w:p>
        </w:tc>
      </w:tr>
      <w:tr w:rsidR="00221BE2" w:rsidRPr="005B267A" w14:paraId="54D7AD60"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1090631C" w14:textId="77777777" w:rsidR="00221BE2" w:rsidRPr="005B267A" w:rsidRDefault="00221BE2" w:rsidP="000104D2">
            <w:pPr>
              <w:rPr>
                <w:rFonts w:cs="Calibri"/>
                <w:sz w:val="20"/>
                <w:szCs w:val="20"/>
              </w:rPr>
            </w:pPr>
            <w:r w:rsidRPr="005B267A">
              <w:rPr>
                <w:rFonts w:cs="Calibri"/>
                <w:sz w:val="20"/>
                <w:szCs w:val="20"/>
              </w:rPr>
              <w:t>12</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E36EE90" w14:textId="77777777" w:rsidR="00221BE2" w:rsidRPr="005B267A" w:rsidRDefault="00221BE2" w:rsidP="000104D2">
            <w:pPr>
              <w:jc w:val="left"/>
              <w:rPr>
                <w:rFonts w:cs="Calibri"/>
                <w:sz w:val="20"/>
                <w:szCs w:val="20"/>
                <w:lang w:val="en-US"/>
              </w:rPr>
            </w:pPr>
            <w:r w:rsidRPr="005B267A">
              <w:rPr>
                <w:rFonts w:cs="Calibri"/>
                <w:sz w:val="20"/>
                <w:szCs w:val="20"/>
                <w:lang w:val="en-US"/>
              </w:rPr>
              <w:t>exp randomized controlled trial/ or randomized controlled trials as topic/ or random*.ti,ab. or rct?.ti,ab. or ((pragmatic or practical) adj "clinical trial*").ti,ab,kf. or ((non-inferiority or noninferiority or superiority or equivalence) adj3 trial*).ti,ab,kf.</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6C6AB611" w14:textId="77777777" w:rsidR="00221BE2" w:rsidRPr="005B267A" w:rsidRDefault="00221BE2" w:rsidP="000104D2">
            <w:pPr>
              <w:rPr>
                <w:rFonts w:cs="Calibri"/>
                <w:sz w:val="20"/>
                <w:szCs w:val="20"/>
              </w:rPr>
            </w:pPr>
            <w:r w:rsidRPr="005B267A">
              <w:rPr>
                <w:rFonts w:cs="Calibri"/>
                <w:sz w:val="20"/>
                <w:szCs w:val="20"/>
              </w:rPr>
              <w:t>1528097</w:t>
            </w:r>
          </w:p>
        </w:tc>
      </w:tr>
      <w:tr w:rsidR="00221BE2" w:rsidRPr="005B267A" w14:paraId="4B0165DA"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712317CF" w14:textId="77777777" w:rsidR="00221BE2" w:rsidRPr="005B267A" w:rsidRDefault="00221BE2" w:rsidP="000104D2">
            <w:pPr>
              <w:rPr>
                <w:rFonts w:cs="Calibri"/>
                <w:sz w:val="20"/>
                <w:szCs w:val="20"/>
              </w:rPr>
            </w:pPr>
            <w:r w:rsidRPr="005B267A">
              <w:rPr>
                <w:rFonts w:cs="Calibri"/>
                <w:sz w:val="20"/>
                <w:szCs w:val="20"/>
              </w:rPr>
              <w:t>11</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6A555B87" w14:textId="77777777" w:rsidR="00221BE2" w:rsidRPr="005B267A" w:rsidRDefault="00221BE2" w:rsidP="000104D2">
            <w:pPr>
              <w:jc w:val="left"/>
              <w:rPr>
                <w:rFonts w:cs="Calibri"/>
                <w:sz w:val="20"/>
                <w:szCs w:val="20"/>
                <w:lang w:val="en-US"/>
              </w:rPr>
            </w:pPr>
            <w:r w:rsidRPr="005B267A">
              <w:rPr>
                <w:rFonts w:cs="Calibri"/>
                <w:sz w:val="20"/>
                <w:szCs w:val="20"/>
                <w:lang w:val="en-US"/>
              </w:rPr>
              <w:t>meta-analysis/ or meta-analysis as topic/ or (metaanaly* or meta-analy* or metanaly*).ti,ab,kf. or systematic review/ or cochrane.jw. or (prisma or prospero).ti,ab,kf. or ((systemati* or scoping or umbrella or "structured literature") adj3 (review* or overview*)).ti,ab,kf. or (systemic* adj1 review*).ti,ab,kf. or ((systemati* or literature or database* or data-base*) adj10 search*).ti,ab,kf. or ((structured or comprehensive* or systemic*) adj3 search*).ti,ab,kf. or ((literature adj3 review*) and (search* or database* or data-base*)).ti,ab,kf. or (("data extraction" or "data source*") and "study selection").ti,ab,kf. or ("search strategy" and "selection criteria").ti,ab,kf. or ("data source*" and "data synthesis").ti,ab,kf. or (medline or pubmed or embase or cochrane).ab. or ((critical or rapid) adj2 (review* or overview* or synthes*)).ti. or (((critical* or rapid*) adj3 (review* or overview* or synthes*)) and (search* or database* or data-base*)).ab. or (metasynthes* or meta-synthes*).ti,ab,kf.</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67A5497E" w14:textId="77777777" w:rsidR="00221BE2" w:rsidRPr="005B267A" w:rsidRDefault="00221BE2" w:rsidP="000104D2">
            <w:pPr>
              <w:rPr>
                <w:rFonts w:cs="Calibri"/>
                <w:sz w:val="20"/>
                <w:szCs w:val="20"/>
              </w:rPr>
            </w:pPr>
            <w:r w:rsidRPr="005B267A">
              <w:rPr>
                <w:rFonts w:cs="Calibri"/>
                <w:sz w:val="20"/>
                <w:szCs w:val="20"/>
              </w:rPr>
              <w:t>604464</w:t>
            </w:r>
          </w:p>
        </w:tc>
      </w:tr>
      <w:tr w:rsidR="00221BE2" w:rsidRPr="005B267A" w14:paraId="55BB5843"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FAD386F" w14:textId="77777777" w:rsidR="00221BE2" w:rsidRPr="005B267A" w:rsidRDefault="00221BE2" w:rsidP="000104D2">
            <w:pPr>
              <w:rPr>
                <w:rFonts w:cs="Calibri"/>
                <w:sz w:val="20"/>
                <w:szCs w:val="20"/>
              </w:rPr>
            </w:pPr>
            <w:r w:rsidRPr="005B267A">
              <w:rPr>
                <w:rFonts w:cs="Calibri"/>
                <w:sz w:val="20"/>
                <w:szCs w:val="20"/>
              </w:rPr>
              <w:t>10</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35AC4CF" w14:textId="77777777" w:rsidR="00221BE2" w:rsidRPr="005B267A" w:rsidRDefault="00221BE2" w:rsidP="000104D2">
            <w:pPr>
              <w:rPr>
                <w:rFonts w:cs="Calibri"/>
                <w:sz w:val="20"/>
                <w:szCs w:val="20"/>
              </w:rPr>
            </w:pPr>
            <w:r w:rsidRPr="005B267A">
              <w:rPr>
                <w:rFonts w:cs="Calibri"/>
                <w:sz w:val="20"/>
                <w:szCs w:val="20"/>
              </w:rPr>
              <w:t>6 and 9</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4C3CDB71" w14:textId="77777777" w:rsidR="00221BE2" w:rsidRPr="005B267A" w:rsidRDefault="00221BE2" w:rsidP="000104D2">
            <w:pPr>
              <w:rPr>
                <w:rFonts w:cs="Calibri"/>
                <w:sz w:val="20"/>
                <w:szCs w:val="20"/>
              </w:rPr>
            </w:pPr>
            <w:r w:rsidRPr="005B267A">
              <w:rPr>
                <w:rFonts w:cs="Calibri"/>
                <w:sz w:val="20"/>
                <w:szCs w:val="20"/>
              </w:rPr>
              <w:t>264</w:t>
            </w:r>
          </w:p>
        </w:tc>
      </w:tr>
      <w:tr w:rsidR="00221BE2" w:rsidRPr="005B267A" w14:paraId="6E4800AE"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F35F6DB" w14:textId="77777777" w:rsidR="00221BE2" w:rsidRPr="005B267A" w:rsidRDefault="00221BE2" w:rsidP="000104D2">
            <w:pPr>
              <w:rPr>
                <w:rFonts w:cs="Calibri"/>
                <w:sz w:val="20"/>
                <w:szCs w:val="20"/>
              </w:rPr>
            </w:pPr>
            <w:r w:rsidRPr="005B267A">
              <w:rPr>
                <w:rFonts w:cs="Calibri"/>
                <w:sz w:val="20"/>
                <w:szCs w:val="20"/>
              </w:rPr>
              <w:t>9</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244BF458" w14:textId="77777777" w:rsidR="00221BE2" w:rsidRPr="005B267A" w:rsidRDefault="00221BE2" w:rsidP="000104D2">
            <w:pPr>
              <w:rPr>
                <w:rFonts w:cs="Calibri"/>
                <w:sz w:val="20"/>
                <w:szCs w:val="20"/>
              </w:rPr>
            </w:pPr>
            <w:r w:rsidRPr="005B267A">
              <w:rPr>
                <w:rFonts w:cs="Calibri"/>
                <w:sz w:val="20"/>
                <w:szCs w:val="20"/>
              </w:rPr>
              <w:t>7 or 8</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10E9A412" w14:textId="77777777" w:rsidR="00221BE2" w:rsidRPr="005B267A" w:rsidRDefault="00221BE2" w:rsidP="000104D2">
            <w:pPr>
              <w:rPr>
                <w:rFonts w:cs="Calibri"/>
                <w:sz w:val="20"/>
                <w:szCs w:val="20"/>
              </w:rPr>
            </w:pPr>
            <w:r w:rsidRPr="005B267A">
              <w:rPr>
                <w:rFonts w:cs="Calibri"/>
                <w:sz w:val="20"/>
                <w:szCs w:val="20"/>
              </w:rPr>
              <w:t>1632411</w:t>
            </w:r>
          </w:p>
        </w:tc>
      </w:tr>
      <w:tr w:rsidR="00221BE2" w:rsidRPr="005B267A" w14:paraId="7D6051B1"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B4F119D" w14:textId="77777777" w:rsidR="00221BE2" w:rsidRPr="005B267A" w:rsidRDefault="00221BE2" w:rsidP="000104D2">
            <w:pPr>
              <w:rPr>
                <w:rFonts w:cs="Calibri"/>
                <w:sz w:val="20"/>
                <w:szCs w:val="20"/>
              </w:rPr>
            </w:pPr>
            <w:r w:rsidRPr="005B267A">
              <w:rPr>
                <w:rFonts w:cs="Calibri"/>
                <w:sz w:val="20"/>
                <w:szCs w:val="20"/>
              </w:rPr>
              <w:t>8</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3639E5D" w14:textId="77777777" w:rsidR="00221BE2" w:rsidRPr="005B267A" w:rsidRDefault="00221BE2" w:rsidP="000104D2">
            <w:pPr>
              <w:jc w:val="left"/>
              <w:rPr>
                <w:rFonts w:cs="Calibri"/>
                <w:sz w:val="20"/>
                <w:szCs w:val="20"/>
                <w:lang w:val="en-US"/>
              </w:rPr>
            </w:pPr>
            <w:r w:rsidRPr="005B267A">
              <w:rPr>
                <w:rFonts w:cs="Calibri"/>
                <w:sz w:val="20"/>
                <w:szCs w:val="20"/>
                <w:lang w:val="en-US"/>
              </w:rPr>
              <w:t>exp Disease Outbreaks/ or exp Disease Transmission, Infectious/ or transmi*.ti,ab,kf. or epidemic*.ti,ab,kf. or outbreak*.ti,ab,kf. or cluster*.ti,ab,kf. or spread*.ti,ab,kf.</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1FBEFF99" w14:textId="77777777" w:rsidR="00221BE2" w:rsidRPr="005B267A" w:rsidRDefault="00221BE2" w:rsidP="000104D2">
            <w:pPr>
              <w:rPr>
                <w:rFonts w:cs="Calibri"/>
                <w:sz w:val="20"/>
                <w:szCs w:val="20"/>
              </w:rPr>
            </w:pPr>
            <w:r w:rsidRPr="005B267A">
              <w:rPr>
                <w:rFonts w:cs="Calibri"/>
                <w:sz w:val="20"/>
                <w:szCs w:val="20"/>
              </w:rPr>
              <w:t>1536128</w:t>
            </w:r>
          </w:p>
        </w:tc>
      </w:tr>
      <w:tr w:rsidR="00221BE2" w:rsidRPr="005B267A" w14:paraId="5F09E4F8"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732AED95" w14:textId="77777777" w:rsidR="00221BE2" w:rsidRPr="005B267A" w:rsidRDefault="00221BE2" w:rsidP="000104D2">
            <w:pPr>
              <w:rPr>
                <w:rFonts w:cs="Calibri"/>
                <w:sz w:val="20"/>
                <w:szCs w:val="20"/>
              </w:rPr>
            </w:pPr>
            <w:r w:rsidRPr="005B267A">
              <w:rPr>
                <w:rFonts w:cs="Calibri"/>
                <w:sz w:val="20"/>
                <w:szCs w:val="20"/>
              </w:rPr>
              <w:t>7</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0E957C0" w14:textId="77777777" w:rsidR="00221BE2" w:rsidRPr="005B267A" w:rsidRDefault="00221BE2" w:rsidP="000104D2">
            <w:pPr>
              <w:jc w:val="left"/>
              <w:rPr>
                <w:rFonts w:cs="Calibri"/>
                <w:sz w:val="20"/>
                <w:szCs w:val="20"/>
                <w:lang w:val="en-US"/>
              </w:rPr>
            </w:pPr>
            <w:r w:rsidRPr="005B267A">
              <w:rPr>
                <w:rFonts w:cs="Calibri"/>
                <w:sz w:val="20"/>
                <w:szCs w:val="20"/>
                <w:lang w:val="en-US"/>
              </w:rPr>
              <w:t>exp Cross Infection/ or exp Infection Control/ or infection prevention.ti,ab,kf. or infection prophylaxis.ti,ab,kf. or cross infection*.ti,ab,kf.</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22D84CE0" w14:textId="77777777" w:rsidR="00221BE2" w:rsidRPr="005B267A" w:rsidRDefault="00221BE2" w:rsidP="000104D2">
            <w:pPr>
              <w:rPr>
                <w:rFonts w:cs="Calibri"/>
                <w:sz w:val="20"/>
                <w:szCs w:val="20"/>
              </w:rPr>
            </w:pPr>
            <w:r w:rsidRPr="005B267A">
              <w:rPr>
                <w:rFonts w:cs="Calibri"/>
                <w:sz w:val="20"/>
                <w:szCs w:val="20"/>
              </w:rPr>
              <w:t>126872</w:t>
            </w:r>
          </w:p>
        </w:tc>
      </w:tr>
      <w:tr w:rsidR="00221BE2" w:rsidRPr="005B267A" w14:paraId="15AADC0C"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19A1F5C2" w14:textId="77777777" w:rsidR="00221BE2" w:rsidRPr="005B267A" w:rsidRDefault="00221BE2" w:rsidP="000104D2">
            <w:pPr>
              <w:rPr>
                <w:rFonts w:cs="Calibri"/>
                <w:sz w:val="20"/>
                <w:szCs w:val="20"/>
              </w:rPr>
            </w:pPr>
            <w:r w:rsidRPr="005B267A">
              <w:rPr>
                <w:rFonts w:cs="Calibri"/>
                <w:sz w:val="20"/>
                <w:szCs w:val="20"/>
              </w:rPr>
              <w:t>6</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755DCA05" w14:textId="77777777" w:rsidR="00221BE2" w:rsidRPr="005B267A" w:rsidRDefault="00221BE2" w:rsidP="000104D2">
            <w:pPr>
              <w:jc w:val="left"/>
              <w:rPr>
                <w:rFonts w:cs="Calibri"/>
                <w:sz w:val="20"/>
                <w:szCs w:val="20"/>
              </w:rPr>
            </w:pPr>
            <w:r w:rsidRPr="005B267A">
              <w:rPr>
                <w:rFonts w:cs="Calibri"/>
                <w:sz w:val="20"/>
                <w:szCs w:val="20"/>
              </w:rPr>
              <w:t>4 and 5</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2A1C2B03" w14:textId="77777777" w:rsidR="00221BE2" w:rsidRPr="005B267A" w:rsidRDefault="00221BE2" w:rsidP="000104D2">
            <w:pPr>
              <w:rPr>
                <w:rFonts w:cs="Calibri"/>
                <w:sz w:val="20"/>
                <w:szCs w:val="20"/>
              </w:rPr>
            </w:pPr>
            <w:r w:rsidRPr="005B267A">
              <w:rPr>
                <w:rFonts w:cs="Calibri"/>
                <w:sz w:val="20"/>
                <w:szCs w:val="20"/>
              </w:rPr>
              <w:t>678</w:t>
            </w:r>
          </w:p>
        </w:tc>
      </w:tr>
      <w:tr w:rsidR="00221BE2" w:rsidRPr="005B267A" w14:paraId="5D5953C6"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6C8768C" w14:textId="77777777" w:rsidR="00221BE2" w:rsidRPr="005B267A" w:rsidRDefault="00221BE2" w:rsidP="000104D2">
            <w:pPr>
              <w:rPr>
                <w:rFonts w:cs="Calibri"/>
                <w:sz w:val="20"/>
                <w:szCs w:val="20"/>
              </w:rPr>
            </w:pPr>
            <w:r w:rsidRPr="005B267A">
              <w:rPr>
                <w:rFonts w:cs="Calibri"/>
                <w:sz w:val="20"/>
                <w:szCs w:val="20"/>
              </w:rPr>
              <w:t>5</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6378CFEB" w14:textId="77777777" w:rsidR="00221BE2" w:rsidRPr="005B267A" w:rsidRDefault="00221BE2" w:rsidP="000104D2">
            <w:pPr>
              <w:jc w:val="left"/>
              <w:rPr>
                <w:rFonts w:cs="Calibri"/>
                <w:sz w:val="20"/>
                <w:szCs w:val="20"/>
                <w:lang w:val="en-US"/>
              </w:rPr>
            </w:pPr>
            <w:r w:rsidRPr="005B267A">
              <w:rPr>
                <w:rFonts w:cs="Calibri"/>
                <w:sz w:val="20"/>
                <w:szCs w:val="20"/>
                <w:lang w:val="en-US"/>
              </w:rPr>
              <w:t>exp Outpatients/ or out patient*.ti,ab,kf. or outpatient*.ti,ab,kf. or outward patient*.ti,ab,kf. or ((ambula* or day or outdoor) adj3 (clinic* or department* or facilit* or unit* or hospital* or patient*)).ti,ab,kf.</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2CCD5C43" w14:textId="77777777" w:rsidR="00221BE2" w:rsidRPr="005B267A" w:rsidRDefault="00221BE2" w:rsidP="000104D2">
            <w:pPr>
              <w:rPr>
                <w:rFonts w:cs="Calibri"/>
                <w:sz w:val="20"/>
                <w:szCs w:val="20"/>
              </w:rPr>
            </w:pPr>
            <w:r w:rsidRPr="005B267A">
              <w:rPr>
                <w:rFonts w:cs="Calibri"/>
                <w:sz w:val="20"/>
                <w:szCs w:val="20"/>
              </w:rPr>
              <w:t>300431</w:t>
            </w:r>
          </w:p>
        </w:tc>
      </w:tr>
      <w:tr w:rsidR="00221BE2" w:rsidRPr="005B267A" w14:paraId="7069A7F6"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46EFC02D" w14:textId="77777777" w:rsidR="00221BE2" w:rsidRPr="005B267A" w:rsidRDefault="00221BE2" w:rsidP="000104D2">
            <w:pPr>
              <w:rPr>
                <w:rFonts w:cs="Calibri"/>
                <w:sz w:val="20"/>
                <w:szCs w:val="20"/>
              </w:rPr>
            </w:pPr>
            <w:r w:rsidRPr="005B267A">
              <w:rPr>
                <w:rFonts w:cs="Calibri"/>
                <w:sz w:val="20"/>
                <w:szCs w:val="20"/>
              </w:rPr>
              <w:t>4</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76AC51BD" w14:textId="77777777" w:rsidR="00221BE2" w:rsidRPr="005B267A" w:rsidRDefault="00221BE2" w:rsidP="000104D2">
            <w:pPr>
              <w:jc w:val="left"/>
              <w:rPr>
                <w:rFonts w:cs="Calibri"/>
                <w:sz w:val="20"/>
                <w:szCs w:val="20"/>
              </w:rPr>
            </w:pPr>
            <w:r w:rsidRPr="005B267A">
              <w:rPr>
                <w:rFonts w:cs="Calibri"/>
                <w:sz w:val="20"/>
                <w:szCs w:val="20"/>
              </w:rPr>
              <w:t>1 or 2 or 3</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4BC8C63B" w14:textId="77777777" w:rsidR="00221BE2" w:rsidRPr="005B267A" w:rsidRDefault="00221BE2" w:rsidP="000104D2">
            <w:pPr>
              <w:rPr>
                <w:rFonts w:cs="Calibri"/>
                <w:sz w:val="20"/>
                <w:szCs w:val="20"/>
              </w:rPr>
            </w:pPr>
            <w:r w:rsidRPr="005B267A">
              <w:rPr>
                <w:rFonts w:cs="Calibri"/>
                <w:sz w:val="20"/>
                <w:szCs w:val="20"/>
              </w:rPr>
              <w:t>36150</w:t>
            </w:r>
          </w:p>
        </w:tc>
      </w:tr>
      <w:tr w:rsidR="00221BE2" w:rsidRPr="005B267A" w14:paraId="024617A7"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205D831A" w14:textId="77777777" w:rsidR="00221BE2" w:rsidRPr="005B267A" w:rsidRDefault="00221BE2" w:rsidP="000104D2">
            <w:pPr>
              <w:rPr>
                <w:rFonts w:cs="Calibri"/>
                <w:sz w:val="20"/>
                <w:szCs w:val="20"/>
              </w:rPr>
            </w:pPr>
            <w:r w:rsidRPr="005B267A">
              <w:rPr>
                <w:rFonts w:cs="Calibri"/>
                <w:sz w:val="20"/>
                <w:szCs w:val="20"/>
              </w:rPr>
              <w:t>3</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3E7B4427" w14:textId="77777777" w:rsidR="00221BE2" w:rsidRPr="005B267A" w:rsidRDefault="00221BE2" w:rsidP="000104D2">
            <w:pPr>
              <w:jc w:val="left"/>
              <w:rPr>
                <w:rFonts w:cs="Calibri"/>
                <w:sz w:val="20"/>
                <w:szCs w:val="20"/>
                <w:lang w:val="en-US"/>
              </w:rPr>
            </w:pPr>
            <w:r w:rsidRPr="005B267A">
              <w:rPr>
                <w:rFonts w:cs="Calibri"/>
                <w:sz w:val="20"/>
                <w:szCs w:val="20"/>
                <w:lang w:val="en-US"/>
              </w:rPr>
              <w:t>exp Acinetobacter/ or exp Acinetobacter Infections/ or Acinetobacter*.ti,ab,kf. or acetinobacter*.ti,ab,kf.</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19F25F7E" w14:textId="77777777" w:rsidR="00221BE2" w:rsidRPr="005B267A" w:rsidRDefault="00221BE2" w:rsidP="000104D2">
            <w:pPr>
              <w:rPr>
                <w:rFonts w:cs="Calibri"/>
                <w:sz w:val="20"/>
                <w:szCs w:val="20"/>
              </w:rPr>
            </w:pPr>
            <w:r w:rsidRPr="005B267A">
              <w:rPr>
                <w:rFonts w:cs="Calibri"/>
                <w:sz w:val="20"/>
                <w:szCs w:val="20"/>
              </w:rPr>
              <w:t>22398</w:t>
            </w:r>
          </w:p>
        </w:tc>
      </w:tr>
      <w:tr w:rsidR="00221BE2" w:rsidRPr="005B267A" w14:paraId="25BB984B"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60621F5" w14:textId="77777777" w:rsidR="00221BE2" w:rsidRPr="005B267A" w:rsidRDefault="00221BE2" w:rsidP="000104D2">
            <w:pPr>
              <w:rPr>
                <w:rFonts w:cs="Calibri"/>
                <w:sz w:val="20"/>
                <w:szCs w:val="20"/>
              </w:rPr>
            </w:pPr>
            <w:r w:rsidRPr="005B267A">
              <w:rPr>
                <w:rFonts w:cs="Calibri"/>
                <w:sz w:val="20"/>
                <w:szCs w:val="20"/>
              </w:rPr>
              <w:t>2</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44518800" w14:textId="77777777" w:rsidR="00221BE2" w:rsidRPr="005B267A" w:rsidRDefault="00221BE2" w:rsidP="000104D2">
            <w:pPr>
              <w:jc w:val="left"/>
              <w:rPr>
                <w:rFonts w:cs="Calibri"/>
                <w:sz w:val="20"/>
                <w:szCs w:val="20"/>
                <w:lang w:val="en-US"/>
              </w:rPr>
            </w:pPr>
            <w:r w:rsidRPr="005B267A">
              <w:rPr>
                <w:rFonts w:cs="Calibri"/>
                <w:sz w:val="20"/>
                <w:szCs w:val="20"/>
                <w:lang w:val="en-US"/>
              </w:rPr>
              <w:t>Vancomycin-Resistant Enterococci/ or ((van or vancomycin) adj2 resistan* adj10 enterococc*).ti,ab,kf. or (vre and resistanc*).ti,ab,kf.</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6DB4A3C" w14:textId="77777777" w:rsidR="00221BE2" w:rsidRPr="005B267A" w:rsidRDefault="00221BE2" w:rsidP="000104D2">
            <w:pPr>
              <w:rPr>
                <w:rFonts w:cs="Calibri"/>
                <w:sz w:val="20"/>
                <w:szCs w:val="20"/>
              </w:rPr>
            </w:pPr>
            <w:r w:rsidRPr="005B267A">
              <w:rPr>
                <w:rFonts w:cs="Calibri"/>
                <w:sz w:val="20"/>
                <w:szCs w:val="20"/>
              </w:rPr>
              <w:t>6636</w:t>
            </w:r>
          </w:p>
        </w:tc>
      </w:tr>
      <w:tr w:rsidR="00221BE2" w:rsidRPr="005B267A" w14:paraId="3E911292" w14:textId="77777777" w:rsidTr="000104D2">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28CE4D70" w14:textId="77777777" w:rsidR="00221BE2" w:rsidRPr="005B267A" w:rsidRDefault="00221BE2" w:rsidP="000104D2">
            <w:pPr>
              <w:rPr>
                <w:rFonts w:cs="Calibri"/>
                <w:sz w:val="20"/>
                <w:szCs w:val="20"/>
              </w:rPr>
            </w:pPr>
            <w:r w:rsidRPr="005B267A">
              <w:rPr>
                <w:rFonts w:cs="Calibri"/>
                <w:sz w:val="20"/>
                <w:szCs w:val="20"/>
              </w:rPr>
              <w:t>1</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0D7D9383" w14:textId="77777777" w:rsidR="00221BE2" w:rsidRPr="005B267A" w:rsidRDefault="00221BE2" w:rsidP="000104D2">
            <w:pPr>
              <w:jc w:val="left"/>
              <w:rPr>
                <w:rFonts w:cs="Calibri"/>
                <w:sz w:val="20"/>
                <w:szCs w:val="20"/>
                <w:lang w:val="en-US"/>
              </w:rPr>
            </w:pPr>
            <w:r w:rsidRPr="005B267A">
              <w:rPr>
                <w:rFonts w:cs="Calibri"/>
                <w:sz w:val="20"/>
                <w:szCs w:val="20"/>
                <w:lang w:val="en-US"/>
              </w:rPr>
              <w:t>exp Carbapenem-Resistant Enterobacteriaceae/ or (carbapenem* adj2 (nonsuscep* or non suscep* or producing) adj2 enterobacter*).ti,ab,kf. or (carbapenem* adj2 resistan*).ti,ab,kf.</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2590C98E" w14:textId="77777777" w:rsidR="00221BE2" w:rsidRPr="005B267A" w:rsidRDefault="00221BE2" w:rsidP="000104D2">
            <w:pPr>
              <w:rPr>
                <w:rFonts w:cs="Calibri"/>
                <w:sz w:val="20"/>
                <w:szCs w:val="20"/>
              </w:rPr>
            </w:pPr>
            <w:r w:rsidRPr="005B267A">
              <w:rPr>
                <w:rFonts w:cs="Calibri"/>
                <w:sz w:val="20"/>
                <w:szCs w:val="20"/>
              </w:rPr>
              <w:t>10706</w:t>
            </w:r>
          </w:p>
        </w:tc>
      </w:tr>
    </w:tbl>
    <w:p w14:paraId="152C9617" w14:textId="77777777" w:rsidR="004F3E0D" w:rsidRDefault="004F3E0D" w:rsidP="00221BE2">
      <w:pPr>
        <w:spacing w:line="360" w:lineRule="auto"/>
        <w:jc w:val="left"/>
        <w:rPr>
          <w:rFonts w:cs="Calibri"/>
          <w:b/>
          <w:bCs/>
          <w:sz w:val="22"/>
          <w:szCs w:val="22"/>
          <w:lang w:val="en-US"/>
        </w:rPr>
      </w:pPr>
    </w:p>
    <w:p w14:paraId="4CE5B5EB" w14:textId="23D021E6" w:rsidR="004F3E0D" w:rsidRDefault="004F3E0D" w:rsidP="00221BE2">
      <w:pPr>
        <w:spacing w:line="360" w:lineRule="auto"/>
        <w:jc w:val="left"/>
        <w:rPr>
          <w:rFonts w:cs="Calibri"/>
          <w:b/>
          <w:bCs/>
          <w:sz w:val="22"/>
          <w:szCs w:val="22"/>
          <w:lang w:val="en-US"/>
        </w:rPr>
      </w:pPr>
      <w:r>
        <w:rPr>
          <w:rFonts w:cs="Calibri"/>
          <w:b/>
          <w:bCs/>
          <w:sz w:val="22"/>
          <w:szCs w:val="22"/>
          <w:lang w:val="en-US"/>
        </w:rPr>
        <w:lastRenderedPageBreak/>
        <w:t>References</w:t>
      </w:r>
    </w:p>
    <w:p w14:paraId="2AB5246F" w14:textId="77777777" w:rsidR="004F3E0D" w:rsidRPr="004F3E0D" w:rsidRDefault="004F3E0D" w:rsidP="004F3E0D">
      <w:pPr>
        <w:pStyle w:val="EndNoteBibliography"/>
        <w:rPr>
          <w:noProof/>
        </w:rPr>
      </w:pPr>
      <w:r>
        <w:rPr>
          <w:b/>
          <w:bCs/>
          <w:szCs w:val="22"/>
          <w:lang w:val="en-US"/>
        </w:rPr>
        <w:fldChar w:fldCharType="begin"/>
      </w:r>
      <w:r>
        <w:rPr>
          <w:b/>
          <w:bCs/>
          <w:szCs w:val="22"/>
          <w:lang w:val="en-US"/>
        </w:rPr>
        <w:instrText xml:space="preserve"> ADDIN EN.REFLIST </w:instrText>
      </w:r>
      <w:r>
        <w:rPr>
          <w:b/>
          <w:bCs/>
          <w:szCs w:val="22"/>
          <w:lang w:val="en-US"/>
        </w:rPr>
        <w:fldChar w:fldCharType="separate"/>
      </w:r>
      <w:r w:rsidRPr="004F3E0D">
        <w:rPr>
          <w:noProof/>
        </w:rPr>
        <w:t>1.</w:t>
      </w:r>
      <w:r w:rsidRPr="004F3E0D">
        <w:rPr>
          <w:noProof/>
        </w:rPr>
        <w:tab/>
        <w:t>Grabsch EA, Burrell LJ, Padiglione A, O'Keeffe JM, Ballard S, Grayson ML. Risk of environmental and healthcare worker contamination with vancomycin-resistant enterococci during outpatient procedures and hemodialysis. Infect Control Hosp Epidemiol. 2006;27(3):287-93.</w:t>
      </w:r>
    </w:p>
    <w:p w14:paraId="4894D4DF" w14:textId="77777777" w:rsidR="004F3E0D" w:rsidRPr="004F3E0D" w:rsidRDefault="004F3E0D" w:rsidP="004F3E0D">
      <w:pPr>
        <w:pStyle w:val="EndNoteBibliography"/>
        <w:rPr>
          <w:noProof/>
        </w:rPr>
      </w:pPr>
      <w:r w:rsidRPr="004F3E0D">
        <w:rPr>
          <w:noProof/>
        </w:rPr>
        <w:t>2.</w:t>
      </w:r>
      <w:r w:rsidRPr="004F3E0D">
        <w:rPr>
          <w:noProof/>
        </w:rPr>
        <w:tab/>
        <w:t>Heinrichs A, Argudin MA, De Mendonca R, Deplano A, Roisin S, Dodemont M, et al. An Outpatient Clinic as a Potential Site of Transmission for an Outbreak of New Delhi Metallo-beta-Lactamase-producing Klebsiella pneumoniae Sequence Type 716: A Study Using Whole-genome Sequencing. Clin Infect Dis. 2019;68(6):993-1000.</w:t>
      </w:r>
    </w:p>
    <w:p w14:paraId="10215294" w14:textId="77777777" w:rsidR="004F3E0D" w:rsidRPr="004F3E0D" w:rsidRDefault="004F3E0D" w:rsidP="004F3E0D">
      <w:pPr>
        <w:pStyle w:val="EndNoteBibliography"/>
        <w:rPr>
          <w:noProof/>
        </w:rPr>
      </w:pPr>
      <w:r w:rsidRPr="004F3E0D">
        <w:rPr>
          <w:noProof/>
        </w:rPr>
        <w:t>3.</w:t>
      </w:r>
      <w:r w:rsidRPr="004F3E0D">
        <w:rPr>
          <w:noProof/>
        </w:rPr>
        <w:tab/>
        <w:t>Kalocheretis P, Baimakou E, Zerbala S, Papaparaskevas J, Makriniotou I, Tassios PT, et al. Dissemination of vancomycin-resistant enterococci among haemodialysis patients in Athens, Greece. J Antimicrob Chemother. 2004;54(6):1031-4.</w:t>
      </w:r>
    </w:p>
    <w:p w14:paraId="25D1042C" w14:textId="77777777" w:rsidR="004F3E0D" w:rsidRPr="004F3E0D" w:rsidRDefault="004F3E0D" w:rsidP="004F3E0D">
      <w:pPr>
        <w:pStyle w:val="EndNoteBibliography"/>
        <w:rPr>
          <w:noProof/>
        </w:rPr>
      </w:pPr>
      <w:r w:rsidRPr="004F3E0D">
        <w:rPr>
          <w:noProof/>
        </w:rPr>
        <w:t>4.</w:t>
      </w:r>
      <w:r w:rsidRPr="004F3E0D">
        <w:rPr>
          <w:noProof/>
        </w:rPr>
        <w:tab/>
        <w:t>Klein S, Boutin S, Spath I, Kimmich C, Brandt J, Muller-Tidow C, et al. Acquisition and Transmission of Carbapenemase-Producing (blaKPC-2) Enterobacter cloacae in a Highly Frequented Outpatient Clinic. Clin Infect Dis. 2021;72(5):e158-e61.</w:t>
      </w:r>
    </w:p>
    <w:p w14:paraId="598E94D3" w14:textId="185C3E5C" w:rsidR="004A7205" w:rsidRPr="00221BE2" w:rsidRDefault="004F3E0D" w:rsidP="00221BE2">
      <w:pPr>
        <w:spacing w:line="360" w:lineRule="auto"/>
        <w:jc w:val="left"/>
        <w:rPr>
          <w:rFonts w:cs="Calibri"/>
          <w:b/>
          <w:bCs/>
          <w:sz w:val="22"/>
          <w:szCs w:val="22"/>
          <w:lang w:val="en-US"/>
        </w:rPr>
      </w:pPr>
      <w:r>
        <w:rPr>
          <w:rFonts w:cs="Calibri"/>
          <w:b/>
          <w:bCs/>
          <w:sz w:val="22"/>
          <w:szCs w:val="22"/>
          <w:lang w:val="en-US"/>
        </w:rPr>
        <w:fldChar w:fldCharType="end"/>
      </w:r>
    </w:p>
    <w:sectPr w:rsidR="004A7205" w:rsidRPr="00221BE2" w:rsidSect="004F3E0D">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9CD77" w14:textId="77777777" w:rsidR="004F3E0D" w:rsidRDefault="004F3E0D">
      <w:r>
        <w:separator/>
      </w:r>
    </w:p>
  </w:endnote>
  <w:endnote w:type="continuationSeparator" w:id="0">
    <w:p w14:paraId="0DA5E75D" w14:textId="77777777" w:rsidR="004F3E0D" w:rsidRDefault="004F3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946E" w14:textId="77777777" w:rsidR="00221BE2" w:rsidRPr="00F954EC" w:rsidRDefault="00221BE2" w:rsidP="001248A8">
    <w:pPr>
      <w:jc w:val="right"/>
    </w:pPr>
    <w:r w:rsidRPr="00404350">
      <w:fldChar w:fldCharType="begin"/>
    </w:r>
    <w:r w:rsidRPr="00404350">
      <w:instrText xml:space="preserve"> PAGE   \* MERGEFORMAT </w:instrText>
    </w:r>
    <w:r w:rsidRPr="00404350">
      <w:fldChar w:fldCharType="separate"/>
    </w:r>
    <w:r>
      <w:rPr>
        <w:noProof/>
      </w:rPr>
      <w:t>59</w:t>
    </w:r>
    <w:r w:rsidRPr="0040435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30408" w14:textId="77777777" w:rsidR="004F3E0D" w:rsidRDefault="004F3E0D">
      <w:r>
        <w:separator/>
      </w:r>
    </w:p>
  </w:footnote>
  <w:footnote w:type="continuationSeparator" w:id="0">
    <w:p w14:paraId="6E0B907D" w14:textId="77777777" w:rsidR="004F3E0D" w:rsidRDefault="004F3E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p9p520yxz9d2e5pa4p9rwe9t2esfxrdzts&quot;&gt;phd&lt;record-ids&gt;&lt;item&gt;39&lt;/item&gt;&lt;item&gt;40&lt;/item&gt;&lt;item&gt;41&lt;/item&gt;&lt;item&gt;42&lt;/item&gt;&lt;/record-ids&gt;&lt;/item&gt;&lt;/Libraries&gt;"/>
  </w:docVars>
  <w:rsids>
    <w:rsidRoot w:val="00221BE2"/>
    <w:rsid w:val="00016A0F"/>
    <w:rsid w:val="00025940"/>
    <w:rsid w:val="00037EE2"/>
    <w:rsid w:val="00044411"/>
    <w:rsid w:val="000466CC"/>
    <w:rsid w:val="000532BC"/>
    <w:rsid w:val="0005432F"/>
    <w:rsid w:val="000564E8"/>
    <w:rsid w:val="000710D0"/>
    <w:rsid w:val="00072F5D"/>
    <w:rsid w:val="000A08BA"/>
    <w:rsid w:val="000B4DC3"/>
    <w:rsid w:val="000B731F"/>
    <w:rsid w:val="000D0089"/>
    <w:rsid w:val="00117624"/>
    <w:rsid w:val="00117A45"/>
    <w:rsid w:val="00121944"/>
    <w:rsid w:val="001248A5"/>
    <w:rsid w:val="00153880"/>
    <w:rsid w:val="00162A03"/>
    <w:rsid w:val="001678BD"/>
    <w:rsid w:val="00172E36"/>
    <w:rsid w:val="001952FB"/>
    <w:rsid w:val="001B602A"/>
    <w:rsid w:val="001D40C0"/>
    <w:rsid w:val="001E1AE9"/>
    <w:rsid w:val="001E7838"/>
    <w:rsid w:val="00220D76"/>
    <w:rsid w:val="00221BE2"/>
    <w:rsid w:val="00240486"/>
    <w:rsid w:val="00250F08"/>
    <w:rsid w:val="00294716"/>
    <w:rsid w:val="00294F09"/>
    <w:rsid w:val="002A2373"/>
    <w:rsid w:val="002E407F"/>
    <w:rsid w:val="002E5C48"/>
    <w:rsid w:val="002F3B07"/>
    <w:rsid w:val="003044B6"/>
    <w:rsid w:val="00312A03"/>
    <w:rsid w:val="003152D5"/>
    <w:rsid w:val="00327AE3"/>
    <w:rsid w:val="00351182"/>
    <w:rsid w:val="00364A71"/>
    <w:rsid w:val="00392FA4"/>
    <w:rsid w:val="003D0E6D"/>
    <w:rsid w:val="0041786C"/>
    <w:rsid w:val="0043653D"/>
    <w:rsid w:val="00455AD3"/>
    <w:rsid w:val="004732A7"/>
    <w:rsid w:val="00477516"/>
    <w:rsid w:val="004A7205"/>
    <w:rsid w:val="004C2553"/>
    <w:rsid w:val="004D2926"/>
    <w:rsid w:val="004F3E0D"/>
    <w:rsid w:val="00503870"/>
    <w:rsid w:val="00506EBB"/>
    <w:rsid w:val="00515DB1"/>
    <w:rsid w:val="00520723"/>
    <w:rsid w:val="005479D8"/>
    <w:rsid w:val="00551364"/>
    <w:rsid w:val="005513A5"/>
    <w:rsid w:val="005556E3"/>
    <w:rsid w:val="0056669A"/>
    <w:rsid w:val="00596DF8"/>
    <w:rsid w:val="00597989"/>
    <w:rsid w:val="005B742B"/>
    <w:rsid w:val="005C0192"/>
    <w:rsid w:val="005C6632"/>
    <w:rsid w:val="005C69CF"/>
    <w:rsid w:val="005C7841"/>
    <w:rsid w:val="005E6460"/>
    <w:rsid w:val="005F3A42"/>
    <w:rsid w:val="005F632F"/>
    <w:rsid w:val="00600B9F"/>
    <w:rsid w:val="0061030F"/>
    <w:rsid w:val="0063695F"/>
    <w:rsid w:val="006404F4"/>
    <w:rsid w:val="00643929"/>
    <w:rsid w:val="006574B9"/>
    <w:rsid w:val="00671357"/>
    <w:rsid w:val="006900A4"/>
    <w:rsid w:val="00694C1E"/>
    <w:rsid w:val="006A36B0"/>
    <w:rsid w:val="006A7A7A"/>
    <w:rsid w:val="006B6857"/>
    <w:rsid w:val="006E38D0"/>
    <w:rsid w:val="006E7F31"/>
    <w:rsid w:val="00700115"/>
    <w:rsid w:val="00712017"/>
    <w:rsid w:val="0073015F"/>
    <w:rsid w:val="00734A92"/>
    <w:rsid w:val="00743CE7"/>
    <w:rsid w:val="007813CA"/>
    <w:rsid w:val="007A07BD"/>
    <w:rsid w:val="007A3508"/>
    <w:rsid w:val="007C3528"/>
    <w:rsid w:val="007C50E8"/>
    <w:rsid w:val="007C796E"/>
    <w:rsid w:val="007E2513"/>
    <w:rsid w:val="007F67F1"/>
    <w:rsid w:val="00812568"/>
    <w:rsid w:val="0082115E"/>
    <w:rsid w:val="00821EDD"/>
    <w:rsid w:val="008601C6"/>
    <w:rsid w:val="008760E3"/>
    <w:rsid w:val="00891994"/>
    <w:rsid w:val="008B66DA"/>
    <w:rsid w:val="008F53AA"/>
    <w:rsid w:val="00914672"/>
    <w:rsid w:val="009366F5"/>
    <w:rsid w:val="00962CF0"/>
    <w:rsid w:val="00975C22"/>
    <w:rsid w:val="009B76E2"/>
    <w:rsid w:val="009C3B8B"/>
    <w:rsid w:val="009D3364"/>
    <w:rsid w:val="009D3FC6"/>
    <w:rsid w:val="009E125D"/>
    <w:rsid w:val="009F69A7"/>
    <w:rsid w:val="00A16E75"/>
    <w:rsid w:val="00A443BC"/>
    <w:rsid w:val="00A91C03"/>
    <w:rsid w:val="00A95540"/>
    <w:rsid w:val="00AA3519"/>
    <w:rsid w:val="00AB06BB"/>
    <w:rsid w:val="00B259A0"/>
    <w:rsid w:val="00B26033"/>
    <w:rsid w:val="00B27441"/>
    <w:rsid w:val="00B31D67"/>
    <w:rsid w:val="00B47D7E"/>
    <w:rsid w:val="00B87135"/>
    <w:rsid w:val="00B926EC"/>
    <w:rsid w:val="00BA67AB"/>
    <w:rsid w:val="00BB606B"/>
    <w:rsid w:val="00BC710D"/>
    <w:rsid w:val="00BC7CCF"/>
    <w:rsid w:val="00BD3D8C"/>
    <w:rsid w:val="00BF0F99"/>
    <w:rsid w:val="00C07A42"/>
    <w:rsid w:val="00C14833"/>
    <w:rsid w:val="00C6377D"/>
    <w:rsid w:val="00C662F8"/>
    <w:rsid w:val="00C82962"/>
    <w:rsid w:val="00C85C94"/>
    <w:rsid w:val="00C87576"/>
    <w:rsid w:val="00CA2152"/>
    <w:rsid w:val="00CB4CB1"/>
    <w:rsid w:val="00CB65C3"/>
    <w:rsid w:val="00CB6745"/>
    <w:rsid w:val="00CC0F9F"/>
    <w:rsid w:val="00CD1D0F"/>
    <w:rsid w:val="00CE3BE9"/>
    <w:rsid w:val="00D13A9E"/>
    <w:rsid w:val="00D665A5"/>
    <w:rsid w:val="00D904EC"/>
    <w:rsid w:val="00DA06F2"/>
    <w:rsid w:val="00DA5927"/>
    <w:rsid w:val="00DB04D0"/>
    <w:rsid w:val="00DB42EE"/>
    <w:rsid w:val="00DD2752"/>
    <w:rsid w:val="00DE4AF4"/>
    <w:rsid w:val="00DF2E2E"/>
    <w:rsid w:val="00E37CB1"/>
    <w:rsid w:val="00E41965"/>
    <w:rsid w:val="00E44E1D"/>
    <w:rsid w:val="00E47BEF"/>
    <w:rsid w:val="00E5069F"/>
    <w:rsid w:val="00E53917"/>
    <w:rsid w:val="00E74BFF"/>
    <w:rsid w:val="00E80A74"/>
    <w:rsid w:val="00E86373"/>
    <w:rsid w:val="00E9180F"/>
    <w:rsid w:val="00EB026E"/>
    <w:rsid w:val="00EB1D18"/>
    <w:rsid w:val="00EC43BD"/>
    <w:rsid w:val="00ED282E"/>
    <w:rsid w:val="00ED51AD"/>
    <w:rsid w:val="00EE1FFF"/>
    <w:rsid w:val="00EF5925"/>
    <w:rsid w:val="00EF7376"/>
    <w:rsid w:val="00F1154F"/>
    <w:rsid w:val="00F411FD"/>
    <w:rsid w:val="00F7343E"/>
    <w:rsid w:val="00F73B14"/>
    <w:rsid w:val="00F80F72"/>
    <w:rsid w:val="00FB154D"/>
    <w:rsid w:val="00FB4550"/>
    <w:rsid w:val="00FC71DF"/>
    <w:rsid w:val="00FD73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2C73007"/>
  <w15:chartTrackingRefBased/>
  <w15:docId w15:val="{539BADD7-3830-2549-8EA1-FC0CE0167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1BE2"/>
    <w:pPr>
      <w:jc w:val="both"/>
    </w:pPr>
    <w:rPr>
      <w:rFonts w:eastAsia="Times New Roman" w:cs="Times New Roman"/>
      <w:kern w:val="0"/>
      <w:sz w:val="23"/>
      <w:lang w:eastAsia="nl-NL"/>
      <w14:ligatures w14:val="none"/>
    </w:rPr>
  </w:style>
  <w:style w:type="paragraph" w:styleId="Kop1">
    <w:name w:val="heading 1"/>
    <w:basedOn w:val="Standaard"/>
    <w:next w:val="Standaard"/>
    <w:link w:val="Kop1Char"/>
    <w:uiPriority w:val="9"/>
    <w:qFormat/>
    <w:rsid w:val="00221BE2"/>
    <w:pPr>
      <w:keepNext/>
      <w:keepLines/>
      <w:spacing w:before="360" w:after="80"/>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9"/>
    <w:unhideWhenUsed/>
    <w:qFormat/>
    <w:rsid w:val="00221BE2"/>
    <w:pPr>
      <w:keepNext/>
      <w:keepLines/>
      <w:spacing w:before="160" w:after="80"/>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221BE2"/>
    <w:pPr>
      <w:keepNext/>
      <w:keepLines/>
      <w:spacing w:before="160" w:after="80"/>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221BE2"/>
    <w:pPr>
      <w:keepNext/>
      <w:keepLines/>
      <w:spacing w:before="80" w:after="40"/>
      <w:jc w:val="left"/>
      <w:outlineLvl w:val="3"/>
    </w:pPr>
    <w:rPr>
      <w:rFonts w:asciiTheme="minorHAnsi" w:eastAsiaTheme="majorEastAsia" w:hAnsiTheme="minorHAnsi" w:cstheme="majorBidi"/>
      <w:i/>
      <w:iCs/>
      <w:color w:val="0F4761" w:themeColor="accent1" w:themeShade="BF"/>
      <w:kern w:val="2"/>
      <w:sz w:val="24"/>
      <w:lang w:eastAsia="en-US"/>
      <w14:ligatures w14:val="standardContextual"/>
    </w:rPr>
  </w:style>
  <w:style w:type="paragraph" w:styleId="Kop5">
    <w:name w:val="heading 5"/>
    <w:basedOn w:val="Standaard"/>
    <w:next w:val="Standaard"/>
    <w:link w:val="Kop5Char"/>
    <w:uiPriority w:val="9"/>
    <w:semiHidden/>
    <w:unhideWhenUsed/>
    <w:qFormat/>
    <w:rsid w:val="00221BE2"/>
    <w:pPr>
      <w:keepNext/>
      <w:keepLines/>
      <w:spacing w:before="80" w:after="40"/>
      <w:jc w:val="left"/>
      <w:outlineLvl w:val="4"/>
    </w:pPr>
    <w:rPr>
      <w:rFonts w:asciiTheme="minorHAnsi" w:eastAsiaTheme="majorEastAsia" w:hAnsiTheme="minorHAnsi" w:cstheme="majorBidi"/>
      <w:color w:val="0F4761" w:themeColor="accent1" w:themeShade="BF"/>
      <w:kern w:val="2"/>
      <w:sz w:val="24"/>
      <w:lang w:eastAsia="en-US"/>
      <w14:ligatures w14:val="standardContextual"/>
    </w:rPr>
  </w:style>
  <w:style w:type="paragraph" w:styleId="Kop6">
    <w:name w:val="heading 6"/>
    <w:basedOn w:val="Standaard"/>
    <w:next w:val="Standaard"/>
    <w:link w:val="Kop6Char"/>
    <w:uiPriority w:val="9"/>
    <w:semiHidden/>
    <w:unhideWhenUsed/>
    <w:qFormat/>
    <w:rsid w:val="00221BE2"/>
    <w:pPr>
      <w:keepNext/>
      <w:keepLines/>
      <w:spacing w:before="40"/>
      <w:jc w:val="left"/>
      <w:outlineLvl w:val="5"/>
    </w:pPr>
    <w:rPr>
      <w:rFonts w:asciiTheme="minorHAnsi" w:eastAsiaTheme="majorEastAsia" w:hAnsiTheme="minorHAnsi" w:cstheme="majorBidi"/>
      <w:i/>
      <w:iCs/>
      <w:color w:val="595959" w:themeColor="text1" w:themeTint="A6"/>
      <w:kern w:val="2"/>
      <w:sz w:val="24"/>
      <w:lang w:eastAsia="en-US"/>
      <w14:ligatures w14:val="standardContextual"/>
    </w:rPr>
  </w:style>
  <w:style w:type="paragraph" w:styleId="Kop7">
    <w:name w:val="heading 7"/>
    <w:basedOn w:val="Standaard"/>
    <w:next w:val="Standaard"/>
    <w:link w:val="Kop7Char"/>
    <w:uiPriority w:val="9"/>
    <w:semiHidden/>
    <w:unhideWhenUsed/>
    <w:qFormat/>
    <w:rsid w:val="00221BE2"/>
    <w:pPr>
      <w:keepNext/>
      <w:keepLines/>
      <w:spacing w:before="40"/>
      <w:jc w:val="left"/>
      <w:outlineLvl w:val="6"/>
    </w:pPr>
    <w:rPr>
      <w:rFonts w:asciiTheme="minorHAnsi" w:eastAsiaTheme="majorEastAsia" w:hAnsiTheme="minorHAnsi" w:cstheme="majorBidi"/>
      <w:color w:val="595959" w:themeColor="text1" w:themeTint="A6"/>
      <w:kern w:val="2"/>
      <w:sz w:val="24"/>
      <w:lang w:eastAsia="en-US"/>
      <w14:ligatures w14:val="standardContextual"/>
    </w:rPr>
  </w:style>
  <w:style w:type="paragraph" w:styleId="Kop8">
    <w:name w:val="heading 8"/>
    <w:basedOn w:val="Standaard"/>
    <w:next w:val="Standaard"/>
    <w:link w:val="Kop8Char"/>
    <w:uiPriority w:val="9"/>
    <w:semiHidden/>
    <w:unhideWhenUsed/>
    <w:qFormat/>
    <w:rsid w:val="00221BE2"/>
    <w:pPr>
      <w:keepNext/>
      <w:keepLines/>
      <w:jc w:val="left"/>
      <w:outlineLvl w:val="7"/>
    </w:pPr>
    <w:rPr>
      <w:rFonts w:asciiTheme="minorHAnsi" w:eastAsiaTheme="majorEastAsia" w:hAnsiTheme="minorHAnsi" w:cstheme="majorBidi"/>
      <w:i/>
      <w:iCs/>
      <w:color w:val="272727" w:themeColor="text1" w:themeTint="D8"/>
      <w:kern w:val="2"/>
      <w:sz w:val="24"/>
      <w:lang w:eastAsia="en-US"/>
      <w14:ligatures w14:val="standardContextual"/>
    </w:rPr>
  </w:style>
  <w:style w:type="paragraph" w:styleId="Kop9">
    <w:name w:val="heading 9"/>
    <w:basedOn w:val="Standaard"/>
    <w:next w:val="Standaard"/>
    <w:link w:val="Kop9Char"/>
    <w:uiPriority w:val="9"/>
    <w:semiHidden/>
    <w:unhideWhenUsed/>
    <w:qFormat/>
    <w:rsid w:val="00221BE2"/>
    <w:pPr>
      <w:keepNext/>
      <w:keepLines/>
      <w:jc w:val="left"/>
      <w:outlineLvl w:val="8"/>
    </w:pPr>
    <w:rPr>
      <w:rFonts w:asciiTheme="minorHAnsi" w:eastAsiaTheme="majorEastAsia" w:hAnsiTheme="minorHAnsi" w:cstheme="majorBidi"/>
      <w:color w:val="272727" w:themeColor="text1" w:themeTint="D8"/>
      <w:kern w:val="2"/>
      <w:sz w:val="24"/>
      <w:lang w:eastAsia="en-US"/>
      <w14:ligatures w14:val="standardContextu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1BE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9"/>
    <w:rsid w:val="00221BE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21BE2"/>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221BE2"/>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221BE2"/>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221BE2"/>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221BE2"/>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221BE2"/>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221BE2"/>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221BE2"/>
    <w:pPr>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221BE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21BE2"/>
    <w:pPr>
      <w:numPr>
        <w:ilvl w:val="1"/>
      </w:numPr>
      <w:spacing w:after="160"/>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221BE2"/>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221BE2"/>
    <w:pPr>
      <w:spacing w:before="160" w:after="160"/>
      <w:jc w:val="center"/>
    </w:pPr>
    <w:rPr>
      <w:rFonts w:eastAsiaTheme="minorHAnsi" w:cstheme="minorBidi"/>
      <w:i/>
      <w:iCs/>
      <w:color w:val="404040" w:themeColor="text1" w:themeTint="BF"/>
      <w:kern w:val="2"/>
      <w:sz w:val="24"/>
      <w:lang w:eastAsia="en-US"/>
      <w14:ligatures w14:val="standardContextual"/>
    </w:rPr>
  </w:style>
  <w:style w:type="character" w:customStyle="1" w:styleId="CitaatChar">
    <w:name w:val="Citaat Char"/>
    <w:basedOn w:val="Standaardalinea-lettertype"/>
    <w:link w:val="Citaat"/>
    <w:uiPriority w:val="29"/>
    <w:rsid w:val="00221BE2"/>
    <w:rPr>
      <w:i/>
      <w:iCs/>
      <w:color w:val="404040" w:themeColor="text1" w:themeTint="BF"/>
    </w:rPr>
  </w:style>
  <w:style w:type="paragraph" w:styleId="Lijstalinea">
    <w:name w:val="List Paragraph"/>
    <w:basedOn w:val="Standaard"/>
    <w:uiPriority w:val="34"/>
    <w:qFormat/>
    <w:rsid w:val="00221BE2"/>
    <w:pPr>
      <w:ind w:left="720"/>
      <w:contextualSpacing/>
      <w:jc w:val="left"/>
    </w:pPr>
    <w:rPr>
      <w:rFonts w:eastAsiaTheme="minorHAnsi" w:cstheme="minorBidi"/>
      <w:kern w:val="2"/>
      <w:sz w:val="24"/>
      <w:lang w:eastAsia="en-US"/>
      <w14:ligatures w14:val="standardContextual"/>
    </w:rPr>
  </w:style>
  <w:style w:type="character" w:styleId="Intensievebenadrukking">
    <w:name w:val="Intense Emphasis"/>
    <w:basedOn w:val="Standaardalinea-lettertype"/>
    <w:uiPriority w:val="21"/>
    <w:qFormat/>
    <w:rsid w:val="00221BE2"/>
    <w:rPr>
      <w:i/>
      <w:iCs/>
      <w:color w:val="0F4761" w:themeColor="accent1" w:themeShade="BF"/>
    </w:rPr>
  </w:style>
  <w:style w:type="paragraph" w:styleId="Duidelijkcitaat">
    <w:name w:val="Intense Quote"/>
    <w:basedOn w:val="Standaard"/>
    <w:next w:val="Standaard"/>
    <w:link w:val="DuidelijkcitaatChar"/>
    <w:uiPriority w:val="30"/>
    <w:qFormat/>
    <w:rsid w:val="00221BE2"/>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sz w:val="24"/>
      <w:lang w:eastAsia="en-US"/>
      <w14:ligatures w14:val="standardContextual"/>
    </w:rPr>
  </w:style>
  <w:style w:type="character" w:customStyle="1" w:styleId="DuidelijkcitaatChar">
    <w:name w:val="Duidelijk citaat Char"/>
    <w:basedOn w:val="Standaardalinea-lettertype"/>
    <w:link w:val="Duidelijkcitaat"/>
    <w:uiPriority w:val="30"/>
    <w:rsid w:val="00221BE2"/>
    <w:rPr>
      <w:i/>
      <w:iCs/>
      <w:color w:val="0F4761" w:themeColor="accent1" w:themeShade="BF"/>
    </w:rPr>
  </w:style>
  <w:style w:type="character" w:styleId="Intensieveverwijzing">
    <w:name w:val="Intense Reference"/>
    <w:basedOn w:val="Standaardalinea-lettertype"/>
    <w:uiPriority w:val="32"/>
    <w:qFormat/>
    <w:rsid w:val="00221BE2"/>
    <w:rPr>
      <w:b/>
      <w:bCs/>
      <w:smallCaps/>
      <w:color w:val="0F4761" w:themeColor="accent1" w:themeShade="BF"/>
      <w:spacing w:val="5"/>
    </w:rPr>
  </w:style>
  <w:style w:type="character" w:styleId="Regelnummer">
    <w:name w:val="line number"/>
    <w:basedOn w:val="Standaardalinea-lettertype"/>
    <w:uiPriority w:val="99"/>
    <w:semiHidden/>
    <w:unhideWhenUsed/>
    <w:rsid w:val="00221BE2"/>
  </w:style>
  <w:style w:type="paragraph" w:customStyle="1" w:styleId="EndNoteBibliographyTitle">
    <w:name w:val="EndNote Bibliography Title"/>
    <w:basedOn w:val="Standaard"/>
    <w:link w:val="EndNoteBibliographyTitleChar"/>
    <w:rsid w:val="004F3E0D"/>
    <w:pPr>
      <w:jc w:val="center"/>
    </w:pPr>
    <w:rPr>
      <w:rFonts w:cs="Calibri"/>
      <w:sz w:val="22"/>
    </w:rPr>
  </w:style>
  <w:style w:type="character" w:customStyle="1" w:styleId="EndNoteBibliographyTitleChar">
    <w:name w:val="EndNote Bibliography Title Char"/>
    <w:basedOn w:val="Standaardalinea-lettertype"/>
    <w:link w:val="EndNoteBibliographyTitle"/>
    <w:rsid w:val="004F3E0D"/>
    <w:rPr>
      <w:rFonts w:eastAsia="Times New Roman" w:cs="Calibri"/>
      <w:kern w:val="0"/>
      <w:sz w:val="22"/>
      <w:lang w:eastAsia="nl-NL"/>
      <w14:ligatures w14:val="none"/>
    </w:rPr>
  </w:style>
  <w:style w:type="paragraph" w:customStyle="1" w:styleId="EndNoteBibliography">
    <w:name w:val="EndNote Bibliography"/>
    <w:basedOn w:val="Standaard"/>
    <w:link w:val="EndNoteBibliographyChar"/>
    <w:rsid w:val="004F3E0D"/>
    <w:pPr>
      <w:jc w:val="left"/>
    </w:pPr>
    <w:rPr>
      <w:rFonts w:cs="Calibri"/>
      <w:sz w:val="22"/>
    </w:rPr>
  </w:style>
  <w:style w:type="character" w:customStyle="1" w:styleId="EndNoteBibliographyChar">
    <w:name w:val="EndNote Bibliography Char"/>
    <w:basedOn w:val="Standaardalinea-lettertype"/>
    <w:link w:val="EndNoteBibliography"/>
    <w:rsid w:val="004F3E0D"/>
    <w:rPr>
      <w:rFonts w:eastAsia="Times New Roman" w:cs="Calibri"/>
      <w:kern w:val="0"/>
      <w:sz w:val="2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6985</Words>
  <Characters>38421</Characters>
  <Application>Microsoft Office Word</Application>
  <DocSecurity>0</DocSecurity>
  <Lines>320</Lines>
  <Paragraphs>90</Paragraphs>
  <ScaleCrop>false</ScaleCrop>
  <Company/>
  <LinksUpToDate>false</LinksUpToDate>
  <CharactersWithSpaces>45316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Annelotte Sussenbach</dc:creator>
  <cp:keywords/>
  <dc:description/>
  <cp:lastModifiedBy>Annelotte Sussenbach</cp:lastModifiedBy>
  <cp:revision>2</cp:revision>
  <dcterms:created xsi:type="dcterms:W3CDTF">2025-06-10T09:56:00Z</dcterms:created>
  <dcterms:modified xsi:type="dcterms:W3CDTF">2025-06-10T14:12:00Z</dcterms:modified>
</cp:coreProperties>
</file>