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2D970" w14:textId="20F460F5" w:rsidR="00FC7E5E" w:rsidRPr="00FC7E5E" w:rsidRDefault="00FC7E5E" w:rsidP="00FC7E5E">
      <w:pPr>
        <w:jc w:val="left"/>
        <w:rPr>
          <w:b/>
          <w:bCs/>
          <w:lang w:val="en-GB"/>
        </w:rPr>
      </w:pPr>
      <w:bookmarkStart w:id="0" w:name="_Toc178240565"/>
      <w:bookmarkStart w:id="1" w:name="_Toc188447817"/>
      <w:r>
        <w:rPr>
          <w:b/>
          <w:bCs/>
          <w:lang w:val="en-GB"/>
        </w:rPr>
        <w:t>Additional file</w:t>
      </w:r>
      <w:r w:rsidRPr="00FC7E5E">
        <w:rPr>
          <w:b/>
          <w:bCs/>
          <w:lang w:val="en-GB"/>
        </w:rPr>
        <w:t xml:space="preserve"> 2</w:t>
      </w:r>
      <w:r>
        <w:rPr>
          <w:b/>
          <w:bCs/>
          <w:lang w:val="en-GB"/>
        </w:rPr>
        <w:t>:</w:t>
      </w:r>
      <w:r w:rsidRPr="00FC7E5E">
        <w:rPr>
          <w:b/>
          <w:bCs/>
          <w:lang w:val="en-GB"/>
        </w:rPr>
        <w:t xml:space="preserve"> Overview of studies reporting prevalence among patients treated in foreign hospitals</w:t>
      </w:r>
      <w:bookmarkEnd w:id="0"/>
      <w:bookmarkEnd w:id="1"/>
    </w:p>
    <w:p w14:paraId="2B0C7521" w14:textId="77777777" w:rsidR="00FC7E5E" w:rsidRDefault="00FC7E5E" w:rsidP="00FC7E5E">
      <w:pPr>
        <w:spacing w:line="360" w:lineRule="auto"/>
        <w:jc w:val="left"/>
        <w:rPr>
          <w:rFonts w:cs="Calibri"/>
          <w:b/>
          <w:sz w:val="22"/>
          <w:szCs w:val="22"/>
          <w:lang w:val="en-GB"/>
        </w:rPr>
      </w:pPr>
    </w:p>
    <w:tbl>
      <w:tblPr>
        <w:tblStyle w:val="Tabelraster"/>
        <w:tblpPr w:leftFromText="141" w:rightFromText="141" w:vertAnchor="text" w:tblpY="1"/>
        <w:tblOverlap w:val="never"/>
        <w:tblW w:w="9014" w:type="dxa"/>
        <w:tblLook w:val="04A0" w:firstRow="1" w:lastRow="0" w:firstColumn="1" w:lastColumn="0" w:noHBand="0" w:noVBand="1"/>
      </w:tblPr>
      <w:tblGrid>
        <w:gridCol w:w="1278"/>
        <w:gridCol w:w="1836"/>
        <w:gridCol w:w="2551"/>
        <w:gridCol w:w="1854"/>
        <w:gridCol w:w="1495"/>
      </w:tblGrid>
      <w:tr w:rsidR="00FC7E5E" w:rsidRPr="00D51E22" w14:paraId="4BB35F7C" w14:textId="77777777" w:rsidTr="000104D2">
        <w:trPr>
          <w:trHeight w:val="57"/>
        </w:trPr>
        <w:tc>
          <w:tcPr>
            <w:tcW w:w="1278" w:type="dxa"/>
            <w:shd w:val="clear" w:color="auto" w:fill="BDBDBD"/>
          </w:tcPr>
          <w:p w14:paraId="17F64BDB" w14:textId="77777777" w:rsidR="00FC7E5E" w:rsidRPr="00D51E22" w:rsidRDefault="00FC7E5E" w:rsidP="000104D2">
            <w:pPr>
              <w:jc w:val="left"/>
              <w:rPr>
                <w:rFonts w:cs="Calibri"/>
                <w:b/>
                <w:bCs/>
                <w:sz w:val="20"/>
              </w:rPr>
            </w:pPr>
            <w:proofErr w:type="spellStart"/>
            <w:r w:rsidRPr="00D51E22">
              <w:rPr>
                <w:rFonts w:cs="Calibri"/>
                <w:b/>
                <w:bCs/>
                <w:sz w:val="20"/>
              </w:rPr>
              <w:t>Study</w:t>
            </w:r>
            <w:proofErr w:type="spellEnd"/>
            <w:r w:rsidRPr="00D51E22">
              <w:rPr>
                <w:rFonts w:cs="Calibri"/>
                <w:b/>
                <w:bCs/>
                <w:sz w:val="20"/>
              </w:rPr>
              <w:t xml:space="preserve"> </w:t>
            </w:r>
          </w:p>
        </w:tc>
        <w:tc>
          <w:tcPr>
            <w:tcW w:w="1836" w:type="dxa"/>
            <w:shd w:val="clear" w:color="auto" w:fill="BDBDBD"/>
          </w:tcPr>
          <w:p w14:paraId="5EC8D45E" w14:textId="77777777" w:rsidR="00FC7E5E" w:rsidRPr="00D51E22" w:rsidRDefault="00FC7E5E" w:rsidP="000104D2">
            <w:pPr>
              <w:jc w:val="left"/>
              <w:rPr>
                <w:rFonts w:cs="Calibri"/>
                <w:b/>
                <w:bCs/>
                <w:sz w:val="20"/>
              </w:rPr>
            </w:pPr>
            <w:r w:rsidRPr="00D51E22">
              <w:rPr>
                <w:rFonts w:cs="Calibri"/>
                <w:b/>
                <w:bCs/>
                <w:sz w:val="20"/>
              </w:rPr>
              <w:t>Setting</w:t>
            </w:r>
          </w:p>
        </w:tc>
        <w:tc>
          <w:tcPr>
            <w:tcW w:w="2551" w:type="dxa"/>
            <w:shd w:val="clear" w:color="auto" w:fill="BDBDBD"/>
          </w:tcPr>
          <w:p w14:paraId="598802BF" w14:textId="77777777" w:rsidR="00FC7E5E" w:rsidRPr="00D51E22" w:rsidRDefault="00FC7E5E" w:rsidP="000104D2">
            <w:pPr>
              <w:jc w:val="left"/>
              <w:rPr>
                <w:rFonts w:cs="Calibri"/>
                <w:b/>
                <w:bCs/>
                <w:sz w:val="20"/>
              </w:rPr>
            </w:pPr>
            <w:proofErr w:type="spellStart"/>
            <w:r w:rsidRPr="00D51E22">
              <w:rPr>
                <w:rFonts w:cs="Calibri"/>
                <w:b/>
                <w:bCs/>
                <w:sz w:val="20"/>
              </w:rPr>
              <w:t>Description</w:t>
            </w:r>
            <w:proofErr w:type="spellEnd"/>
          </w:p>
        </w:tc>
        <w:tc>
          <w:tcPr>
            <w:tcW w:w="1854" w:type="dxa"/>
            <w:shd w:val="clear" w:color="auto" w:fill="BDBDBD"/>
          </w:tcPr>
          <w:p w14:paraId="51DE491B" w14:textId="77777777" w:rsidR="00FC7E5E" w:rsidRPr="00D51E22" w:rsidRDefault="00FC7E5E" w:rsidP="000104D2">
            <w:pPr>
              <w:jc w:val="left"/>
              <w:rPr>
                <w:rFonts w:cs="Calibri"/>
                <w:b/>
                <w:bCs/>
                <w:sz w:val="20"/>
              </w:rPr>
            </w:pPr>
            <w:proofErr w:type="spellStart"/>
            <w:r w:rsidRPr="00D51E22">
              <w:rPr>
                <w:rFonts w:cs="Calibri"/>
                <w:b/>
                <w:bCs/>
                <w:sz w:val="20"/>
              </w:rPr>
              <w:t>Microorganism</w:t>
            </w:r>
            <w:proofErr w:type="spellEnd"/>
          </w:p>
        </w:tc>
        <w:tc>
          <w:tcPr>
            <w:tcW w:w="1495" w:type="dxa"/>
            <w:shd w:val="clear" w:color="auto" w:fill="BDBDBD"/>
          </w:tcPr>
          <w:p w14:paraId="57A763FA" w14:textId="77777777" w:rsidR="00FC7E5E" w:rsidRPr="00D51E22" w:rsidRDefault="00FC7E5E" w:rsidP="000104D2">
            <w:pPr>
              <w:jc w:val="left"/>
              <w:rPr>
                <w:rFonts w:cs="Calibri"/>
                <w:b/>
                <w:bCs/>
                <w:sz w:val="20"/>
              </w:rPr>
            </w:pPr>
            <w:proofErr w:type="spellStart"/>
            <w:r w:rsidRPr="00D51E22">
              <w:rPr>
                <w:rFonts w:cs="Calibri"/>
                <w:b/>
                <w:bCs/>
                <w:sz w:val="20"/>
              </w:rPr>
              <w:t>Prevalence</w:t>
            </w:r>
            <w:proofErr w:type="spellEnd"/>
          </w:p>
        </w:tc>
      </w:tr>
      <w:tr w:rsidR="00FC7E5E" w:rsidRPr="00D51E22" w14:paraId="0524E8D1" w14:textId="77777777" w:rsidTr="000104D2">
        <w:trPr>
          <w:trHeight w:val="57"/>
        </w:trPr>
        <w:tc>
          <w:tcPr>
            <w:tcW w:w="1278" w:type="dxa"/>
            <w:vMerge w:val="restart"/>
          </w:tcPr>
          <w:p w14:paraId="3B6306F1" w14:textId="6C735A6F" w:rsidR="00FC7E5E" w:rsidRPr="00D51E22" w:rsidRDefault="00FC7E5E" w:rsidP="000104D2">
            <w:pPr>
              <w:jc w:val="left"/>
              <w:rPr>
                <w:rFonts w:cs="Calibri"/>
                <w:sz w:val="20"/>
              </w:rPr>
            </w:pPr>
            <w:r w:rsidRPr="00D51E22">
              <w:rPr>
                <w:rFonts w:cs="Calibri"/>
                <w:sz w:val="20"/>
              </w:rPr>
              <w:t>Van Hout, 2021</w:t>
            </w:r>
            <w:r>
              <w:rPr>
                <w:rFonts w:cs="Calibri"/>
                <w:sz w:val="20"/>
              </w:rPr>
              <w:t xml:space="preserve"> </w:t>
            </w:r>
            <w:r>
              <w:rPr>
                <w:rFonts w:cs="Calibri"/>
                <w:sz w:val="20"/>
              </w:rPr>
              <w:fldChar w:fldCharType="begin">
                <w:fldData xml:space="preserve">PEVuZE5vdGU+PENpdGU+PEF1dGhvcj52YW4gSG91dDwvQXV0aG9yPjxZZWFyPjIwMjE8L1llYXI+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</w:fldData>
              </w:fldChar>
            </w:r>
            <w:r w:rsidR="00917B92">
              <w:rPr>
                <w:rFonts w:cs="Calibri"/>
                <w:sz w:val="20"/>
              </w:rPr>
              <w:instrText xml:space="preserve"> ADDIN EN.CITE </w:instrText>
            </w:r>
            <w:r w:rsidR="00917B92">
              <w:rPr>
                <w:rFonts w:cs="Calibri"/>
                <w:sz w:val="20"/>
              </w:rPr>
              <w:fldChar w:fldCharType="begin">
                <w:fldData xml:space="preserve">PEVuZE5vdGU+PENpdGU+PEF1dGhvcj52YW4gSG91dDwvQXV0aG9yPjxZZWFyPjIwMjE8L1llYXI+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</w:fldData>
              </w:fldChar>
            </w:r>
            <w:r w:rsidR="00917B92">
              <w:rPr>
                <w:rFonts w:cs="Calibri"/>
                <w:sz w:val="20"/>
              </w:rPr>
              <w:instrText xml:space="preserve"> ADDIN EN.CITE.DATA </w:instrText>
            </w:r>
            <w:r w:rsidR="00917B92">
              <w:rPr>
                <w:rFonts w:cs="Calibri"/>
                <w:sz w:val="20"/>
              </w:rPr>
            </w:r>
            <w:r w:rsidR="00917B92">
              <w:rPr>
                <w:rFonts w:cs="Calibri"/>
                <w:sz w:val="20"/>
              </w:rPr>
              <w:fldChar w:fldCharType="end"/>
            </w:r>
            <w:r>
              <w:rPr>
                <w:rFonts w:cs="Calibri"/>
                <w:sz w:val="20"/>
              </w:rPr>
              <w:fldChar w:fldCharType="separate"/>
            </w:r>
            <w:r w:rsidR="00917B92">
              <w:rPr>
                <w:rFonts w:cs="Calibri"/>
                <w:noProof/>
                <w:sz w:val="20"/>
              </w:rPr>
              <w:t>(1)</w:t>
            </w:r>
            <w:r>
              <w:rPr>
                <w:rFonts w:cs="Calibri"/>
                <w:sz w:val="20"/>
              </w:rPr>
              <w:fldChar w:fldCharType="end"/>
            </w:r>
          </w:p>
        </w:tc>
        <w:tc>
          <w:tcPr>
            <w:tcW w:w="1836" w:type="dxa"/>
            <w:vMerge w:val="restart"/>
          </w:tcPr>
          <w:p w14:paraId="610E1ECB" w14:textId="77777777" w:rsidR="00FC7E5E" w:rsidRPr="00D51E22" w:rsidRDefault="00FC7E5E" w:rsidP="000104D2">
            <w:pPr>
              <w:jc w:val="left"/>
              <w:rPr>
                <w:rFonts w:cs="Calibri"/>
                <w:sz w:val="20"/>
                <w:lang w:val="en-US"/>
              </w:rPr>
            </w:pPr>
            <w:r w:rsidRPr="00D51E22">
              <w:rPr>
                <w:rFonts w:eastAsia="Calibri" w:cs="Calibri"/>
                <w:color w:val="000000"/>
                <w:sz w:val="20"/>
                <w:lang w:val="en-US"/>
              </w:rPr>
              <w:t xml:space="preserve">Cross-sectional single </w:t>
            </w:r>
            <w:proofErr w:type="spellStart"/>
            <w:r w:rsidRPr="00D51E22">
              <w:rPr>
                <w:rFonts w:eastAsia="Calibri" w:cs="Calibri"/>
                <w:color w:val="000000"/>
                <w:sz w:val="20"/>
                <w:lang w:val="en-US"/>
              </w:rPr>
              <w:t>centre</w:t>
            </w:r>
            <w:proofErr w:type="spellEnd"/>
            <w:r w:rsidRPr="00D51E22">
              <w:rPr>
                <w:rFonts w:eastAsia="Calibri" w:cs="Calibri"/>
                <w:color w:val="000000"/>
                <w:sz w:val="20"/>
                <w:lang w:val="en-US"/>
              </w:rPr>
              <w:t xml:space="preserve"> study in academic hospital in the Netherlands</w:t>
            </w:r>
          </w:p>
        </w:tc>
        <w:tc>
          <w:tcPr>
            <w:tcW w:w="2551" w:type="dxa"/>
            <w:vMerge w:val="restart"/>
            <w:shd w:val="clear" w:color="auto" w:fill="auto"/>
          </w:tcPr>
          <w:p w14:paraId="75C04A61"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 xml:space="preserve">Analysis of 372/673 (55.4%) patients that reported being </w:t>
            </w:r>
            <w:r>
              <w:rPr>
                <w:rFonts w:eastAsia="Calibri" w:cs="Calibri"/>
                <w:color w:val="000000"/>
                <w:sz w:val="20"/>
                <w:lang w:val="en-US" w:eastAsia="en-US"/>
              </w:rPr>
              <w:t>admitted in a foreign hospital in the past 2 months and were screened for a resistant microorganism.</w:t>
            </w:r>
          </w:p>
        </w:tc>
        <w:tc>
          <w:tcPr>
            <w:tcW w:w="1854" w:type="dxa"/>
            <w:shd w:val="clear" w:color="auto" w:fill="auto"/>
          </w:tcPr>
          <w:p w14:paraId="6CF25602"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CRE</w:t>
            </w:r>
          </w:p>
        </w:tc>
        <w:tc>
          <w:tcPr>
            <w:tcW w:w="1495" w:type="dxa"/>
          </w:tcPr>
          <w:p w14:paraId="27DA84C9"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0.5% (2/372)</w:t>
            </w:r>
          </w:p>
        </w:tc>
      </w:tr>
      <w:tr w:rsidR="00FC7E5E" w:rsidRPr="00D51E22" w14:paraId="1818B1AB" w14:textId="77777777" w:rsidTr="000104D2">
        <w:trPr>
          <w:trHeight w:val="57"/>
        </w:trPr>
        <w:tc>
          <w:tcPr>
            <w:tcW w:w="1278" w:type="dxa"/>
            <w:vMerge/>
          </w:tcPr>
          <w:p w14:paraId="74044C93" w14:textId="77777777" w:rsidR="00FC7E5E" w:rsidRPr="00D51E22" w:rsidRDefault="00FC7E5E" w:rsidP="000104D2">
            <w:pPr>
              <w:jc w:val="left"/>
              <w:rPr>
                <w:rFonts w:cs="Calibri"/>
                <w:sz w:val="20"/>
              </w:rPr>
            </w:pPr>
          </w:p>
        </w:tc>
        <w:tc>
          <w:tcPr>
            <w:tcW w:w="1836" w:type="dxa"/>
            <w:vMerge/>
          </w:tcPr>
          <w:p w14:paraId="63FA9B83" w14:textId="77777777" w:rsidR="00FC7E5E" w:rsidRPr="00D51E22" w:rsidRDefault="00FC7E5E" w:rsidP="000104D2">
            <w:pPr>
              <w:jc w:val="left"/>
              <w:rPr>
                <w:rFonts w:eastAsia="Calibri" w:cs="Calibri"/>
                <w:color w:val="000000"/>
                <w:sz w:val="20"/>
                <w:lang w:eastAsia="en-US"/>
              </w:rPr>
            </w:pPr>
          </w:p>
        </w:tc>
        <w:tc>
          <w:tcPr>
            <w:tcW w:w="2551" w:type="dxa"/>
            <w:vMerge/>
            <w:shd w:val="clear" w:color="auto" w:fill="auto"/>
          </w:tcPr>
          <w:p w14:paraId="202CD106"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725BA440" w14:textId="609A1400"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 xml:space="preserve">ESBL-E or Enterobacterales with resistance to </w:t>
            </w:r>
            <w:proofErr w:type="spellStart"/>
            <w:r w:rsidRPr="00D51E22">
              <w:rPr>
                <w:rFonts w:eastAsia="Calibri" w:cs="Calibri"/>
                <w:color w:val="000000"/>
                <w:sz w:val="20"/>
                <w:lang w:val="en-US" w:eastAsia="en-US"/>
              </w:rPr>
              <w:t>fluorochinolones</w:t>
            </w:r>
            <w:proofErr w:type="spellEnd"/>
            <w:r w:rsidRPr="00D51E22">
              <w:rPr>
                <w:rFonts w:eastAsia="Calibri" w:cs="Calibri"/>
                <w:color w:val="000000"/>
                <w:sz w:val="20"/>
                <w:lang w:val="en-US" w:eastAsia="en-US"/>
              </w:rPr>
              <w:t xml:space="preserve"> </w:t>
            </w:r>
            <w:r w:rsidR="00D611B1">
              <w:rPr>
                <w:rFonts w:eastAsia="Calibri" w:cs="Calibri"/>
                <w:color w:val="000000"/>
                <w:sz w:val="20"/>
                <w:lang w:val="en-US" w:eastAsia="en-US"/>
              </w:rPr>
              <w:t>and</w:t>
            </w:r>
            <w:r w:rsidRPr="00D51E22">
              <w:rPr>
                <w:rFonts w:eastAsia="Calibri" w:cs="Calibri"/>
                <w:color w:val="000000"/>
                <w:sz w:val="20"/>
                <w:lang w:val="en-US" w:eastAsia="en-US"/>
              </w:rPr>
              <w:t xml:space="preserve"> aminoglycosides</w:t>
            </w:r>
          </w:p>
        </w:tc>
        <w:tc>
          <w:tcPr>
            <w:tcW w:w="1495" w:type="dxa"/>
          </w:tcPr>
          <w:p w14:paraId="40B9199F"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6.7% (25/372)</w:t>
            </w:r>
          </w:p>
        </w:tc>
      </w:tr>
      <w:tr w:rsidR="00FC7E5E" w:rsidRPr="00D51E22" w14:paraId="455638F7" w14:textId="77777777" w:rsidTr="000104D2">
        <w:trPr>
          <w:trHeight w:val="57"/>
        </w:trPr>
        <w:tc>
          <w:tcPr>
            <w:tcW w:w="1278" w:type="dxa"/>
            <w:vMerge w:val="restart"/>
          </w:tcPr>
          <w:p w14:paraId="0664BCD9" w14:textId="2B16D0A8" w:rsidR="00FC7E5E" w:rsidRPr="00D51E22" w:rsidRDefault="00FC7E5E" w:rsidP="000104D2">
            <w:pPr>
              <w:jc w:val="left"/>
              <w:rPr>
                <w:rFonts w:cs="Calibri"/>
                <w:sz w:val="20"/>
              </w:rPr>
            </w:pPr>
            <w:proofErr w:type="spellStart"/>
            <w:r w:rsidRPr="00D51E22">
              <w:rPr>
                <w:rFonts w:cs="Calibri"/>
                <w:sz w:val="20"/>
              </w:rPr>
              <w:t>Vainio</w:t>
            </w:r>
            <w:proofErr w:type="spellEnd"/>
            <w:r w:rsidRPr="00D51E22">
              <w:rPr>
                <w:rFonts w:cs="Calibri"/>
                <w:sz w:val="20"/>
              </w:rPr>
              <w:t>, 2021</w:t>
            </w:r>
            <w:r>
              <w:rPr>
                <w:rFonts w:cs="Calibri"/>
                <w:sz w:val="20"/>
              </w:rPr>
              <w:t xml:space="preserve"> </w:t>
            </w:r>
            <w:r>
              <w:rPr>
                <w:rFonts w:cs="Calibri"/>
                <w:sz w:val="20"/>
              </w:rPr>
              <w:fldChar w:fldCharType="begin"/>
            </w:r>
            <w:r w:rsidR="00917B92">
              <w:rPr>
                <w:rFonts w:cs="Calibri"/>
                <w:sz w:val="20"/>
              </w:rPr>
              <w:instrText xml:space="preserve"> ADDIN EN.CITE &lt;EndNote&gt;&lt;Cite&gt;&lt;Author&gt;Vainio&lt;/Author&gt;&lt;Year&gt;2021&lt;/Year&gt;&lt;RecNum&gt;100&lt;/RecNum&gt;&lt;DisplayText&gt;(2)&lt;/DisplayText&gt;&lt;record&gt;&lt;rec-number&gt;100&lt;/rec-number&gt;&lt;foreign-keys&gt;&lt;key app="EN" db-id="5vp9p520yxz9d2e5pa4p9rwe9t2esfxrdzts" timestamp="1736506908"&gt;100&lt;/key&gt;&lt;/foreign-keys&gt;&lt;ref-type name="Journal Article"&gt;17&lt;/ref-type&gt;&lt;contributors&gt;&lt;authors&gt;&lt;author&gt;Vainio, S.&lt;/author&gt;&lt;author&gt;Bril, W.&lt;/author&gt;&lt;/authors&gt;&lt;/contributors&gt;&lt;auth-address&gt;Department of Medical Microbiology, Immunology and Infection Control, St Antonius Hospital, Nieuwegein, The Netherlands. Electronic address: s.vainio@antoniusziekenhuis.nl.&amp;#xD;Department of Medical Microbiology, Immunology and Infection Control, St Antonius Hospital, Nieuwegein, The Netherlands.&lt;/auth-address&gt;&lt;titles&gt;&lt;title&gt;The Dutch questionnaire-based risk assessment upon hospital admission is unable to identify the majority of carriers of multi-drug-resistant micro-organisms&lt;/title&gt;&lt;secondary-title&gt;J Hosp Infect&lt;/secondary-title&gt;&lt;/titles&gt;&lt;periodical&gt;&lt;full-title&gt;J Hosp Infect&lt;/full-title&gt;&lt;/periodical&gt;&lt;pages&gt;124-125&lt;/pages&gt;&lt;volume&gt;115&lt;/volume&gt;&lt;edition&gt;20210708&lt;/edition&gt;&lt;keywords&gt;&lt;keyword&gt;*Drug Resistance, Multiple, Bacterial&lt;/keyword&gt;&lt;keyword&gt;Hospitals&lt;/keyword&gt;&lt;keyword&gt;Humans&lt;/keyword&gt;&lt;keyword&gt;*Pharmaceutical Preparations&lt;/keyword&gt;&lt;keyword&gt;Risk Assessment&lt;/keyword&gt;&lt;keyword&gt;Surveys and Questionnaires&lt;/keyword&gt;&lt;/keywords&gt;&lt;dates&gt;&lt;year&gt;2021&lt;/year&gt;&lt;pub-dates&gt;&lt;date&gt;Sep&lt;/date&gt;&lt;/pub-dates&gt;&lt;/dates&gt;&lt;isbn&gt;1532-2939 (Electronic)&amp;#xD;0195-6701 (Linking)&lt;/isbn&gt;&lt;accession-num&gt;34246722&lt;/accession-num&gt;&lt;urls&gt;&lt;related-urls&gt;&lt;url&gt;https://www.ncbi.nlm.nih.gov/pubmed/34246722&lt;/url&gt;&lt;/related-urls&gt;&lt;/urls&gt;&lt;electronic-resource-num&gt;10.1016/j.jhin.2021.07.001&lt;/electronic-resource-num&gt;&lt;remote-database-name&gt;Medline&lt;/remote-database-name&gt;&lt;remote-database-provider&gt;NLM&lt;/remote-database-provider&gt;&lt;/record&gt;&lt;/Cite&gt;&lt;/EndNote&gt;</w:instrText>
            </w:r>
            <w:r>
              <w:rPr>
                <w:rFonts w:cs="Calibri"/>
                <w:sz w:val="20"/>
              </w:rPr>
              <w:fldChar w:fldCharType="separate"/>
            </w:r>
            <w:r w:rsidR="00917B92">
              <w:rPr>
                <w:rFonts w:cs="Calibri"/>
                <w:noProof/>
                <w:sz w:val="20"/>
              </w:rPr>
              <w:t>(2)</w:t>
            </w:r>
            <w:r>
              <w:rPr>
                <w:rFonts w:cs="Calibri"/>
                <w:sz w:val="20"/>
              </w:rPr>
              <w:fldChar w:fldCharType="end"/>
            </w:r>
          </w:p>
        </w:tc>
        <w:tc>
          <w:tcPr>
            <w:tcW w:w="1836" w:type="dxa"/>
            <w:vMerge w:val="restart"/>
          </w:tcPr>
          <w:p w14:paraId="61AD8E7F" w14:textId="77777777" w:rsidR="00FC7E5E" w:rsidRPr="00D51E22" w:rsidRDefault="00FC7E5E" w:rsidP="000104D2">
            <w:pPr>
              <w:jc w:val="left"/>
              <w:rPr>
                <w:rFonts w:cs="Calibri"/>
                <w:sz w:val="20"/>
                <w:lang w:val="en-US"/>
              </w:rPr>
            </w:pPr>
            <w:r w:rsidRPr="00D51E22">
              <w:rPr>
                <w:rFonts w:cs="Calibri"/>
                <w:sz w:val="20"/>
                <w:lang w:val="en-US"/>
              </w:rPr>
              <w:t>Observational data from a non-academic hospital in the Netherlands</w:t>
            </w:r>
          </w:p>
        </w:tc>
        <w:tc>
          <w:tcPr>
            <w:tcW w:w="2551" w:type="dxa"/>
            <w:vMerge w:val="restart"/>
            <w:shd w:val="clear" w:color="auto" w:fill="auto"/>
          </w:tcPr>
          <w:p w14:paraId="5A408AC8" w14:textId="77777777" w:rsidR="00FC7E5E" w:rsidRPr="00D51E22" w:rsidRDefault="00FC7E5E" w:rsidP="000104D2">
            <w:pPr>
              <w:jc w:val="left"/>
              <w:rPr>
                <w:rFonts w:cs="Calibri"/>
                <w:sz w:val="20"/>
                <w:lang w:val="en-US"/>
              </w:rPr>
            </w:pPr>
            <w:r w:rsidRPr="00D51E22">
              <w:rPr>
                <w:rFonts w:cs="Calibri"/>
                <w:sz w:val="20"/>
                <w:lang w:val="en-US"/>
              </w:rPr>
              <w:t>Analysis of 216/2344 (9.2%) patients</w:t>
            </w:r>
            <w:r w:rsidRPr="00D51E22">
              <w:rPr>
                <w:rFonts w:eastAsia="Calibri" w:cs="Calibri"/>
                <w:color w:val="000000"/>
                <w:sz w:val="20"/>
                <w:lang w:val="en-US" w:eastAsia="en-US"/>
              </w:rPr>
              <w:t xml:space="preserve"> that reported being </w:t>
            </w:r>
            <w:r>
              <w:rPr>
                <w:rFonts w:eastAsia="Calibri" w:cs="Calibri"/>
                <w:color w:val="000000"/>
                <w:sz w:val="20"/>
                <w:lang w:val="en-US" w:eastAsia="en-US"/>
              </w:rPr>
              <w:t>admitted in a foreign hospital in the past 2 months and had positive cultures for a resistant microorganism</w:t>
            </w:r>
          </w:p>
          <w:p w14:paraId="79190307" w14:textId="77777777" w:rsidR="00FC7E5E" w:rsidRPr="00D51E22" w:rsidRDefault="00FC7E5E" w:rsidP="000104D2">
            <w:pPr>
              <w:jc w:val="left"/>
              <w:rPr>
                <w:rFonts w:cs="Calibri"/>
                <w:sz w:val="20"/>
                <w:lang w:val="en-US"/>
              </w:rPr>
            </w:pPr>
          </w:p>
          <w:p w14:paraId="4F9624B8" w14:textId="0E4127AA" w:rsidR="00FC7E5E" w:rsidRPr="00D51E22" w:rsidRDefault="00FC7E5E" w:rsidP="000104D2">
            <w:pPr>
              <w:jc w:val="left"/>
              <w:rPr>
                <w:rFonts w:cs="Calibri"/>
                <w:sz w:val="20"/>
                <w:lang w:val="en-US"/>
              </w:rPr>
            </w:pPr>
            <w:r w:rsidRPr="00D51E22">
              <w:rPr>
                <w:rFonts w:cs="Calibri"/>
                <w:sz w:val="20"/>
                <w:lang w:val="en-US"/>
              </w:rPr>
              <w:t>Of the 2344 patients tested, 2070 were tested for</w:t>
            </w:r>
            <w:r>
              <w:rPr>
                <w:rFonts w:cs="Calibri"/>
                <w:sz w:val="20"/>
                <w:lang w:val="en-US"/>
              </w:rPr>
              <w:t xml:space="preserve"> m</w:t>
            </w:r>
            <w:r w:rsidRPr="00D51E22">
              <w:rPr>
                <w:rFonts w:cs="Calibri"/>
                <w:sz w:val="20"/>
                <w:lang w:val="en-US"/>
              </w:rPr>
              <w:t>ulti</w:t>
            </w:r>
            <w:r w:rsidR="00D611B1">
              <w:rPr>
                <w:rFonts w:cs="Calibri"/>
                <w:sz w:val="20"/>
                <w:lang w:val="en-US"/>
              </w:rPr>
              <w:t>-</w:t>
            </w:r>
            <w:r w:rsidRPr="00D51E22">
              <w:rPr>
                <w:rFonts w:cs="Calibri"/>
                <w:sz w:val="20"/>
                <w:lang w:val="en-US"/>
              </w:rPr>
              <w:t>resist</w:t>
            </w:r>
            <w:r>
              <w:rPr>
                <w:rFonts w:cs="Calibri"/>
                <w:sz w:val="20"/>
                <w:lang w:val="en-US"/>
              </w:rPr>
              <w:t>a</w:t>
            </w:r>
            <w:r w:rsidRPr="00D51E22">
              <w:rPr>
                <w:rFonts w:cs="Calibri"/>
                <w:sz w:val="20"/>
                <w:lang w:val="en-US"/>
              </w:rPr>
              <w:t>nt Gram-negative rods</w:t>
            </w:r>
            <w:r>
              <w:rPr>
                <w:rFonts w:cs="Calibri"/>
                <w:sz w:val="20"/>
                <w:lang w:val="en-US"/>
              </w:rPr>
              <w:t xml:space="preserve"> and</w:t>
            </w:r>
            <w:r w:rsidRPr="00D51E22">
              <w:rPr>
                <w:rFonts w:eastAsia="Calibri" w:cs="Calibri"/>
                <w:color w:val="000000"/>
                <w:sz w:val="20"/>
                <w:lang w:val="en-US" w:eastAsia="en-US"/>
              </w:rPr>
              <w:t xml:space="preserve"> 59 </w:t>
            </w:r>
            <w:r>
              <w:rPr>
                <w:rFonts w:eastAsia="Calibri" w:cs="Calibri"/>
                <w:color w:val="000000"/>
                <w:sz w:val="20"/>
                <w:lang w:val="en-US" w:eastAsia="en-US"/>
              </w:rPr>
              <w:t>for</w:t>
            </w:r>
            <w:r w:rsidRPr="00D51E22">
              <w:rPr>
                <w:rFonts w:eastAsia="Calibri" w:cs="Calibri"/>
                <w:color w:val="000000"/>
                <w:sz w:val="20"/>
                <w:lang w:val="en-US" w:eastAsia="en-US"/>
              </w:rPr>
              <w:t xml:space="preserve"> VRE</w:t>
            </w:r>
            <w:r>
              <w:rPr>
                <w:rFonts w:eastAsia="Calibri" w:cs="Calibri"/>
                <w:color w:val="000000"/>
                <w:sz w:val="20"/>
                <w:lang w:val="en-US" w:eastAsia="en-US"/>
              </w:rPr>
              <w:t xml:space="preserve"> (the </w:t>
            </w:r>
            <w:proofErr w:type="spellStart"/>
            <w:r>
              <w:rPr>
                <w:rFonts w:eastAsia="Calibri" w:cs="Calibri"/>
                <w:color w:val="000000"/>
                <w:sz w:val="20"/>
                <w:lang w:val="en-US" w:eastAsia="en-US"/>
              </w:rPr>
              <w:t>remainig</w:t>
            </w:r>
            <w:proofErr w:type="spellEnd"/>
            <w:r>
              <w:rPr>
                <w:rFonts w:eastAsia="Calibri" w:cs="Calibri"/>
                <w:color w:val="000000"/>
                <w:sz w:val="20"/>
                <w:lang w:val="en-US" w:eastAsia="en-US"/>
              </w:rPr>
              <w:t xml:space="preserve"> 207 were screened for MRSA).</w:t>
            </w:r>
          </w:p>
        </w:tc>
        <w:tc>
          <w:tcPr>
            <w:tcW w:w="1854" w:type="dxa"/>
            <w:shd w:val="clear" w:color="auto" w:fill="auto"/>
          </w:tcPr>
          <w:p w14:paraId="4E0B8660" w14:textId="5F77B3FF" w:rsidR="00FC7E5E" w:rsidRPr="00D51E22" w:rsidRDefault="00FC7E5E" w:rsidP="000104D2">
            <w:pPr>
              <w:jc w:val="left"/>
              <w:rPr>
                <w:rFonts w:cs="Calibri"/>
                <w:sz w:val="20"/>
                <w:lang w:val="en-US"/>
              </w:rPr>
            </w:pPr>
            <w:r w:rsidRPr="00D51E22">
              <w:rPr>
                <w:rFonts w:cs="Calibri"/>
                <w:sz w:val="20"/>
                <w:lang w:val="en-US"/>
              </w:rPr>
              <w:t>Multi</w:t>
            </w:r>
            <w:r w:rsidR="00D611B1">
              <w:rPr>
                <w:rFonts w:cs="Calibri"/>
                <w:sz w:val="20"/>
                <w:lang w:val="en-US"/>
              </w:rPr>
              <w:t>-</w:t>
            </w:r>
            <w:r w:rsidRPr="00D51E22">
              <w:rPr>
                <w:rFonts w:cs="Calibri"/>
                <w:sz w:val="20"/>
                <w:lang w:val="en-US"/>
              </w:rPr>
              <w:t>resist</w:t>
            </w:r>
            <w:r>
              <w:rPr>
                <w:rFonts w:cs="Calibri"/>
                <w:sz w:val="20"/>
                <w:lang w:val="en-US"/>
              </w:rPr>
              <w:t>a</w:t>
            </w:r>
            <w:r w:rsidRPr="00D51E22">
              <w:rPr>
                <w:rFonts w:cs="Calibri"/>
                <w:sz w:val="20"/>
                <w:lang w:val="en-US"/>
              </w:rPr>
              <w:t>nt Gram-negative rods</w:t>
            </w:r>
          </w:p>
        </w:tc>
        <w:tc>
          <w:tcPr>
            <w:tcW w:w="1495" w:type="dxa"/>
          </w:tcPr>
          <w:p w14:paraId="2B2F016B" w14:textId="77777777" w:rsidR="00FC7E5E" w:rsidRPr="00D51E22" w:rsidRDefault="00FC7E5E" w:rsidP="000104D2">
            <w:pPr>
              <w:jc w:val="left"/>
              <w:rPr>
                <w:rFonts w:cs="Calibri"/>
                <w:sz w:val="20"/>
              </w:rPr>
            </w:pPr>
            <w:r w:rsidRPr="00D51E22">
              <w:rPr>
                <w:rFonts w:cs="Calibri"/>
                <w:sz w:val="20"/>
              </w:rPr>
              <w:t>9.1% (190/2070)</w:t>
            </w:r>
          </w:p>
        </w:tc>
      </w:tr>
      <w:tr w:rsidR="00FC7E5E" w:rsidRPr="00D51E22" w14:paraId="61487310" w14:textId="77777777" w:rsidTr="000104D2">
        <w:trPr>
          <w:trHeight w:val="57"/>
        </w:trPr>
        <w:tc>
          <w:tcPr>
            <w:tcW w:w="1278" w:type="dxa"/>
            <w:vMerge/>
          </w:tcPr>
          <w:p w14:paraId="17D4466E" w14:textId="77777777" w:rsidR="00FC7E5E" w:rsidRPr="00D51E22" w:rsidRDefault="00FC7E5E" w:rsidP="000104D2">
            <w:pPr>
              <w:jc w:val="left"/>
              <w:rPr>
                <w:rFonts w:cs="Calibri"/>
                <w:sz w:val="20"/>
              </w:rPr>
            </w:pPr>
          </w:p>
        </w:tc>
        <w:tc>
          <w:tcPr>
            <w:tcW w:w="1836" w:type="dxa"/>
            <w:vMerge/>
          </w:tcPr>
          <w:p w14:paraId="459EB69D" w14:textId="77777777" w:rsidR="00FC7E5E" w:rsidRPr="00D51E22" w:rsidRDefault="00FC7E5E" w:rsidP="000104D2">
            <w:pPr>
              <w:jc w:val="left"/>
              <w:rPr>
                <w:rFonts w:cs="Calibri"/>
                <w:sz w:val="20"/>
              </w:rPr>
            </w:pPr>
          </w:p>
        </w:tc>
        <w:tc>
          <w:tcPr>
            <w:tcW w:w="2551" w:type="dxa"/>
            <w:vMerge/>
            <w:shd w:val="clear" w:color="auto" w:fill="auto"/>
          </w:tcPr>
          <w:p w14:paraId="74D077E7" w14:textId="77777777" w:rsidR="00FC7E5E" w:rsidRPr="00D51E22" w:rsidRDefault="00FC7E5E" w:rsidP="000104D2">
            <w:pPr>
              <w:jc w:val="left"/>
              <w:rPr>
                <w:rFonts w:cs="Calibri"/>
                <w:sz w:val="20"/>
              </w:rPr>
            </w:pPr>
          </w:p>
        </w:tc>
        <w:tc>
          <w:tcPr>
            <w:tcW w:w="1854" w:type="dxa"/>
            <w:shd w:val="clear" w:color="auto" w:fill="auto"/>
          </w:tcPr>
          <w:p w14:paraId="7C94D512" w14:textId="77777777" w:rsidR="00FC7E5E" w:rsidRPr="00D51E22" w:rsidRDefault="00FC7E5E" w:rsidP="000104D2">
            <w:pPr>
              <w:jc w:val="left"/>
              <w:rPr>
                <w:rFonts w:cs="Calibri"/>
                <w:sz w:val="20"/>
              </w:rPr>
            </w:pPr>
            <w:r w:rsidRPr="00D51E22">
              <w:rPr>
                <w:rFonts w:cs="Calibri"/>
                <w:sz w:val="20"/>
              </w:rPr>
              <w:t>VRE</w:t>
            </w:r>
          </w:p>
        </w:tc>
        <w:tc>
          <w:tcPr>
            <w:tcW w:w="1495" w:type="dxa"/>
          </w:tcPr>
          <w:p w14:paraId="74BF12FD" w14:textId="77777777" w:rsidR="00FC7E5E" w:rsidRPr="00D51E22" w:rsidRDefault="00FC7E5E" w:rsidP="000104D2">
            <w:pPr>
              <w:jc w:val="left"/>
              <w:rPr>
                <w:rFonts w:cs="Calibri"/>
                <w:sz w:val="20"/>
              </w:rPr>
            </w:pPr>
            <w:r w:rsidRPr="00D51E22">
              <w:rPr>
                <w:rFonts w:cs="Calibri"/>
                <w:sz w:val="20"/>
              </w:rPr>
              <w:t>23.7% (14/59)</w:t>
            </w:r>
          </w:p>
        </w:tc>
      </w:tr>
      <w:tr w:rsidR="00FC7E5E" w:rsidRPr="00D51E22" w14:paraId="0692AFD3" w14:textId="77777777" w:rsidTr="000104D2">
        <w:trPr>
          <w:trHeight w:val="57"/>
        </w:trPr>
        <w:tc>
          <w:tcPr>
            <w:tcW w:w="1278" w:type="dxa"/>
            <w:vMerge w:val="restart"/>
          </w:tcPr>
          <w:p w14:paraId="33731018" w14:textId="2E3A0C59" w:rsidR="00FC7E5E" w:rsidRPr="00D51E22" w:rsidRDefault="00FC7E5E" w:rsidP="000104D2">
            <w:pPr>
              <w:jc w:val="left"/>
              <w:rPr>
                <w:rFonts w:cs="Calibri"/>
                <w:sz w:val="20"/>
              </w:rPr>
            </w:pPr>
            <w:proofErr w:type="spellStart"/>
            <w:r w:rsidRPr="00D51E22">
              <w:rPr>
                <w:rFonts w:cs="Calibri"/>
                <w:sz w:val="20"/>
              </w:rPr>
              <w:t>Kajova</w:t>
            </w:r>
            <w:proofErr w:type="spellEnd"/>
            <w:r w:rsidRPr="00D51E22">
              <w:rPr>
                <w:rFonts w:cs="Calibri"/>
                <w:sz w:val="20"/>
              </w:rPr>
              <w:t>, 2021</w:t>
            </w:r>
            <w:r>
              <w:rPr>
                <w:rFonts w:cs="Calibri"/>
                <w:sz w:val="20"/>
              </w:rPr>
              <w:t xml:space="preserve"> </w:t>
            </w:r>
            <w:r>
              <w:rPr>
                <w:rFonts w:cs="Calibri"/>
                <w:sz w:val="20"/>
              </w:rPr>
              <w:fldChar w:fldCharType="begin">
                <w:fldData xml:space="preserve">PEVuZE5vdGU+PENpdGU+PEF1dGhvcj5LYWpvdmE8L0F1dGhvcj48WWVhcj4yMDIxPC9ZZWFyPjxS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</w:fldData>
              </w:fldChar>
            </w:r>
            <w:r w:rsidR="00917B92">
              <w:rPr>
                <w:rFonts w:cs="Calibri"/>
                <w:sz w:val="20"/>
              </w:rPr>
              <w:instrText xml:space="preserve"> ADDIN EN.CITE </w:instrText>
            </w:r>
            <w:r w:rsidR="00917B92">
              <w:rPr>
                <w:rFonts w:cs="Calibri"/>
                <w:sz w:val="20"/>
              </w:rPr>
              <w:fldChar w:fldCharType="begin">
                <w:fldData xml:space="preserve">PEVuZE5vdGU+PENpdGU+PEF1dGhvcj5LYWpvdmE8L0F1dGhvcj48WWVhcj4yMDIxPC9ZZWFyPjxS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</w:fldData>
              </w:fldChar>
            </w:r>
            <w:r w:rsidR="00917B92">
              <w:rPr>
                <w:rFonts w:cs="Calibri"/>
                <w:sz w:val="20"/>
              </w:rPr>
              <w:instrText xml:space="preserve"> ADDIN EN.CITE.DATA </w:instrText>
            </w:r>
            <w:r w:rsidR="00917B92">
              <w:rPr>
                <w:rFonts w:cs="Calibri"/>
                <w:sz w:val="20"/>
              </w:rPr>
            </w:r>
            <w:r w:rsidR="00917B92">
              <w:rPr>
                <w:rFonts w:cs="Calibri"/>
                <w:sz w:val="20"/>
              </w:rPr>
              <w:fldChar w:fldCharType="end"/>
            </w:r>
            <w:r>
              <w:rPr>
                <w:rFonts w:cs="Calibri"/>
                <w:sz w:val="20"/>
              </w:rPr>
              <w:fldChar w:fldCharType="separate"/>
            </w:r>
            <w:r w:rsidR="00917B92">
              <w:rPr>
                <w:rFonts w:cs="Calibri"/>
                <w:noProof/>
                <w:sz w:val="20"/>
              </w:rPr>
              <w:t>(3)</w:t>
            </w:r>
            <w:r>
              <w:rPr>
                <w:rFonts w:cs="Calibri"/>
                <w:sz w:val="20"/>
              </w:rPr>
              <w:fldChar w:fldCharType="end"/>
            </w:r>
          </w:p>
        </w:tc>
        <w:tc>
          <w:tcPr>
            <w:tcW w:w="1836" w:type="dxa"/>
            <w:vMerge w:val="restart"/>
          </w:tcPr>
          <w:p w14:paraId="603D360B" w14:textId="77777777" w:rsidR="00FC7E5E" w:rsidRPr="00D51E22" w:rsidRDefault="00FC7E5E" w:rsidP="000104D2">
            <w:pPr>
              <w:jc w:val="left"/>
              <w:rPr>
                <w:rFonts w:cs="Calibri"/>
                <w:sz w:val="20"/>
                <w:lang w:val="en-US"/>
              </w:rPr>
            </w:pPr>
            <w:r w:rsidRPr="00D51E22">
              <w:rPr>
                <w:rFonts w:cs="Calibri"/>
                <w:sz w:val="20"/>
                <w:lang w:val="en-US"/>
              </w:rPr>
              <w:t>Retrospective cohort study in academic hospital in Finland</w:t>
            </w:r>
          </w:p>
        </w:tc>
        <w:tc>
          <w:tcPr>
            <w:tcW w:w="2551" w:type="dxa"/>
            <w:vMerge w:val="restart"/>
            <w:shd w:val="clear" w:color="auto" w:fill="auto"/>
          </w:tcPr>
          <w:p w14:paraId="274F2F38"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 xml:space="preserve">Analysis of 698 patients who </w:t>
            </w:r>
            <w:r>
              <w:rPr>
                <w:rFonts w:eastAsia="Calibri" w:cs="Calibri"/>
                <w:color w:val="000000"/>
                <w:sz w:val="20"/>
                <w:lang w:val="en-US" w:eastAsia="en-US"/>
              </w:rPr>
              <w:t>spend more than 24 hours in a foreign hospital before being transported to an academic hospital in Finland.</w:t>
            </w:r>
          </w:p>
        </w:tc>
        <w:tc>
          <w:tcPr>
            <w:tcW w:w="1854" w:type="dxa"/>
            <w:shd w:val="clear" w:color="auto" w:fill="auto"/>
          </w:tcPr>
          <w:p w14:paraId="23D34E6A"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ESBL-E</w:t>
            </w:r>
          </w:p>
        </w:tc>
        <w:tc>
          <w:tcPr>
            <w:tcW w:w="1495" w:type="dxa"/>
          </w:tcPr>
          <w:p w14:paraId="7C73EE87"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23.4% (163/698)</w:t>
            </w:r>
          </w:p>
        </w:tc>
      </w:tr>
      <w:tr w:rsidR="00FC7E5E" w:rsidRPr="00D51E22" w14:paraId="275A4477" w14:textId="77777777" w:rsidTr="000104D2">
        <w:trPr>
          <w:trHeight w:val="57"/>
        </w:trPr>
        <w:tc>
          <w:tcPr>
            <w:tcW w:w="1278" w:type="dxa"/>
            <w:vMerge/>
          </w:tcPr>
          <w:p w14:paraId="446FF204" w14:textId="77777777" w:rsidR="00FC7E5E" w:rsidRPr="00D51E22" w:rsidRDefault="00FC7E5E" w:rsidP="000104D2">
            <w:pPr>
              <w:jc w:val="left"/>
              <w:rPr>
                <w:rFonts w:cs="Calibri"/>
                <w:sz w:val="20"/>
              </w:rPr>
            </w:pPr>
          </w:p>
        </w:tc>
        <w:tc>
          <w:tcPr>
            <w:tcW w:w="1836" w:type="dxa"/>
            <w:vMerge/>
          </w:tcPr>
          <w:p w14:paraId="15A45E6B" w14:textId="77777777" w:rsidR="00FC7E5E" w:rsidRPr="00D51E22" w:rsidRDefault="00FC7E5E" w:rsidP="000104D2">
            <w:pPr>
              <w:jc w:val="left"/>
              <w:rPr>
                <w:rFonts w:cs="Calibri"/>
                <w:sz w:val="20"/>
              </w:rPr>
            </w:pPr>
          </w:p>
        </w:tc>
        <w:tc>
          <w:tcPr>
            <w:tcW w:w="2551" w:type="dxa"/>
            <w:vMerge/>
            <w:shd w:val="clear" w:color="auto" w:fill="auto"/>
          </w:tcPr>
          <w:p w14:paraId="5DC6F5FA"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34D7601F" w14:textId="77777777" w:rsidR="00FC7E5E" w:rsidRPr="00D51E22" w:rsidRDefault="00FC7E5E" w:rsidP="000104D2">
            <w:pPr>
              <w:jc w:val="left"/>
              <w:rPr>
                <w:rFonts w:eastAsia="Calibri" w:cs="Calibri"/>
                <w:i/>
                <w:color w:val="000000"/>
                <w:sz w:val="20"/>
                <w:lang w:eastAsia="en-US"/>
              </w:rPr>
            </w:pPr>
            <w:proofErr w:type="spellStart"/>
            <w:r w:rsidRPr="00D51E22">
              <w:rPr>
                <w:rFonts w:eastAsia="Calibri" w:cs="Calibri"/>
                <w:color w:val="000000"/>
                <w:sz w:val="20"/>
                <w:lang w:eastAsia="en-US"/>
              </w:rPr>
              <w:t>Resist</w:t>
            </w:r>
            <w:r>
              <w:rPr>
                <w:rFonts w:eastAsia="Calibri" w:cs="Calibri"/>
                <w:color w:val="000000"/>
                <w:sz w:val="20"/>
                <w:lang w:eastAsia="en-US"/>
              </w:rPr>
              <w:t>a</w:t>
            </w:r>
            <w:r w:rsidRPr="00D51E22">
              <w:rPr>
                <w:rFonts w:eastAsia="Calibri" w:cs="Calibri"/>
                <w:color w:val="000000"/>
                <w:sz w:val="20"/>
                <w:lang w:eastAsia="en-US"/>
              </w:rPr>
              <w:t>nt</w:t>
            </w:r>
            <w:proofErr w:type="spellEnd"/>
            <w:r w:rsidRPr="00D51E22">
              <w:rPr>
                <w:rFonts w:eastAsia="Calibri" w:cs="Calibri"/>
                <w:color w:val="000000"/>
                <w:sz w:val="20"/>
                <w:lang w:eastAsia="en-US"/>
              </w:rPr>
              <w:t xml:space="preserve"> </w:t>
            </w:r>
            <w:proofErr w:type="spellStart"/>
            <w:r w:rsidRPr="00D51E22">
              <w:rPr>
                <w:rFonts w:eastAsia="Calibri" w:cs="Calibri"/>
                <w:i/>
                <w:color w:val="000000"/>
                <w:sz w:val="20"/>
                <w:lang w:eastAsia="en-US"/>
              </w:rPr>
              <w:t>Acinetobacter</w:t>
            </w:r>
            <w:proofErr w:type="spellEnd"/>
            <w:r w:rsidRPr="00D51E22">
              <w:rPr>
                <w:rFonts w:eastAsia="Calibri" w:cs="Calibri"/>
                <w:i/>
                <w:color w:val="000000"/>
                <w:sz w:val="20"/>
                <w:lang w:eastAsia="en-US"/>
              </w:rPr>
              <w:t xml:space="preserve"> </w:t>
            </w:r>
            <w:proofErr w:type="spellStart"/>
            <w:r w:rsidRPr="00D51E22">
              <w:rPr>
                <w:rFonts w:eastAsia="Calibri" w:cs="Calibri"/>
                <w:i/>
                <w:color w:val="000000"/>
                <w:sz w:val="20"/>
                <w:lang w:eastAsia="en-US"/>
              </w:rPr>
              <w:t>baumannii</w:t>
            </w:r>
            <w:proofErr w:type="spellEnd"/>
          </w:p>
        </w:tc>
        <w:tc>
          <w:tcPr>
            <w:tcW w:w="1495" w:type="dxa"/>
          </w:tcPr>
          <w:p w14:paraId="458F591B"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3.6% (25/698)</w:t>
            </w:r>
          </w:p>
        </w:tc>
      </w:tr>
      <w:tr w:rsidR="00FC7E5E" w:rsidRPr="00D51E22" w14:paraId="0F25F6B2" w14:textId="77777777" w:rsidTr="000104D2">
        <w:trPr>
          <w:trHeight w:val="57"/>
        </w:trPr>
        <w:tc>
          <w:tcPr>
            <w:tcW w:w="1278" w:type="dxa"/>
            <w:vMerge/>
          </w:tcPr>
          <w:p w14:paraId="4D015309" w14:textId="77777777" w:rsidR="00FC7E5E" w:rsidRPr="00D51E22" w:rsidRDefault="00FC7E5E" w:rsidP="000104D2">
            <w:pPr>
              <w:jc w:val="left"/>
              <w:rPr>
                <w:rFonts w:cs="Calibri"/>
                <w:sz w:val="20"/>
              </w:rPr>
            </w:pPr>
          </w:p>
        </w:tc>
        <w:tc>
          <w:tcPr>
            <w:tcW w:w="1836" w:type="dxa"/>
            <w:vMerge/>
          </w:tcPr>
          <w:p w14:paraId="46DB56E3" w14:textId="77777777" w:rsidR="00FC7E5E" w:rsidRPr="00D51E22" w:rsidRDefault="00FC7E5E" w:rsidP="000104D2">
            <w:pPr>
              <w:jc w:val="left"/>
              <w:rPr>
                <w:rFonts w:cs="Calibri"/>
                <w:sz w:val="20"/>
              </w:rPr>
            </w:pPr>
          </w:p>
        </w:tc>
        <w:tc>
          <w:tcPr>
            <w:tcW w:w="2551" w:type="dxa"/>
            <w:vMerge/>
            <w:shd w:val="clear" w:color="auto" w:fill="auto"/>
          </w:tcPr>
          <w:p w14:paraId="67A11B67"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2AA52F90"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VRE</w:t>
            </w:r>
          </w:p>
        </w:tc>
        <w:tc>
          <w:tcPr>
            <w:tcW w:w="1495" w:type="dxa"/>
          </w:tcPr>
          <w:p w14:paraId="1E1E656E"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3.6% (25/698)</w:t>
            </w:r>
          </w:p>
        </w:tc>
      </w:tr>
      <w:tr w:rsidR="00FC7E5E" w:rsidRPr="00D51E22" w14:paraId="1223E10F" w14:textId="77777777" w:rsidTr="000104D2">
        <w:trPr>
          <w:trHeight w:val="57"/>
        </w:trPr>
        <w:tc>
          <w:tcPr>
            <w:tcW w:w="1278" w:type="dxa"/>
            <w:vMerge/>
          </w:tcPr>
          <w:p w14:paraId="3E75B3F3" w14:textId="77777777" w:rsidR="00FC7E5E" w:rsidRPr="00D51E22" w:rsidRDefault="00FC7E5E" w:rsidP="000104D2">
            <w:pPr>
              <w:jc w:val="left"/>
              <w:rPr>
                <w:rFonts w:cs="Calibri"/>
                <w:sz w:val="20"/>
              </w:rPr>
            </w:pPr>
          </w:p>
        </w:tc>
        <w:tc>
          <w:tcPr>
            <w:tcW w:w="1836" w:type="dxa"/>
            <w:vMerge/>
          </w:tcPr>
          <w:p w14:paraId="44854E57" w14:textId="77777777" w:rsidR="00FC7E5E" w:rsidRPr="00D51E22" w:rsidRDefault="00FC7E5E" w:rsidP="000104D2">
            <w:pPr>
              <w:jc w:val="left"/>
              <w:rPr>
                <w:rFonts w:cs="Calibri"/>
                <w:sz w:val="20"/>
              </w:rPr>
            </w:pPr>
          </w:p>
        </w:tc>
        <w:tc>
          <w:tcPr>
            <w:tcW w:w="2551" w:type="dxa"/>
            <w:vMerge/>
            <w:shd w:val="clear" w:color="auto" w:fill="auto"/>
          </w:tcPr>
          <w:p w14:paraId="491B2A02"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322776BA"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CPE</w:t>
            </w:r>
          </w:p>
        </w:tc>
        <w:tc>
          <w:tcPr>
            <w:tcW w:w="1495" w:type="dxa"/>
          </w:tcPr>
          <w:p w14:paraId="2F029BE8"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2.0% (12/698)</w:t>
            </w:r>
          </w:p>
        </w:tc>
      </w:tr>
      <w:tr w:rsidR="00FC7E5E" w:rsidRPr="00D51E22" w14:paraId="1F0C8768" w14:textId="77777777" w:rsidTr="000104D2">
        <w:trPr>
          <w:trHeight w:val="57"/>
        </w:trPr>
        <w:tc>
          <w:tcPr>
            <w:tcW w:w="1278" w:type="dxa"/>
            <w:vMerge/>
          </w:tcPr>
          <w:p w14:paraId="057DC4C2" w14:textId="77777777" w:rsidR="00FC7E5E" w:rsidRPr="00D51E22" w:rsidRDefault="00FC7E5E" w:rsidP="000104D2">
            <w:pPr>
              <w:jc w:val="left"/>
              <w:rPr>
                <w:rFonts w:cs="Calibri"/>
                <w:sz w:val="20"/>
              </w:rPr>
            </w:pPr>
          </w:p>
        </w:tc>
        <w:tc>
          <w:tcPr>
            <w:tcW w:w="1836" w:type="dxa"/>
            <w:vMerge/>
          </w:tcPr>
          <w:p w14:paraId="44F204D1" w14:textId="77777777" w:rsidR="00FC7E5E" w:rsidRPr="00D51E22" w:rsidRDefault="00FC7E5E" w:rsidP="000104D2">
            <w:pPr>
              <w:jc w:val="left"/>
              <w:rPr>
                <w:rFonts w:cs="Calibri"/>
                <w:sz w:val="20"/>
              </w:rPr>
            </w:pPr>
          </w:p>
        </w:tc>
        <w:tc>
          <w:tcPr>
            <w:tcW w:w="2551" w:type="dxa"/>
            <w:vMerge/>
            <w:shd w:val="clear" w:color="auto" w:fill="auto"/>
          </w:tcPr>
          <w:p w14:paraId="13AFA490"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5448EB99" w14:textId="77777777" w:rsidR="00FC7E5E" w:rsidRPr="00D51E22" w:rsidRDefault="00FC7E5E" w:rsidP="000104D2">
            <w:pPr>
              <w:jc w:val="left"/>
              <w:rPr>
                <w:rFonts w:eastAsia="Calibri" w:cs="Calibri"/>
                <w:i/>
                <w:color w:val="000000"/>
                <w:sz w:val="20"/>
                <w:lang w:eastAsia="en-US"/>
              </w:rPr>
            </w:pPr>
            <w:proofErr w:type="spellStart"/>
            <w:r w:rsidRPr="00D51E22">
              <w:rPr>
                <w:rFonts w:eastAsia="Calibri" w:cs="Calibri"/>
                <w:color w:val="000000"/>
                <w:sz w:val="20"/>
                <w:lang w:eastAsia="en-US"/>
              </w:rPr>
              <w:t>Multiresist</w:t>
            </w:r>
            <w:r>
              <w:rPr>
                <w:rFonts w:eastAsia="Calibri" w:cs="Calibri"/>
                <w:color w:val="000000"/>
                <w:sz w:val="20"/>
                <w:lang w:eastAsia="en-US"/>
              </w:rPr>
              <w:t>a</w:t>
            </w:r>
            <w:r w:rsidRPr="00D51E22">
              <w:rPr>
                <w:rFonts w:eastAsia="Calibri" w:cs="Calibri"/>
                <w:color w:val="000000"/>
                <w:sz w:val="20"/>
                <w:lang w:eastAsia="en-US"/>
              </w:rPr>
              <w:t>nt</w:t>
            </w:r>
            <w:proofErr w:type="spellEnd"/>
            <w:r w:rsidRPr="00D51E22">
              <w:rPr>
                <w:rFonts w:eastAsia="Calibri" w:cs="Calibri"/>
                <w:color w:val="000000"/>
                <w:sz w:val="20"/>
                <w:lang w:eastAsia="en-US"/>
              </w:rPr>
              <w:t xml:space="preserve"> </w:t>
            </w:r>
            <w:r w:rsidRPr="00D51E22">
              <w:rPr>
                <w:rFonts w:eastAsia="Calibri" w:cs="Calibri"/>
                <w:i/>
                <w:color w:val="000000"/>
                <w:sz w:val="20"/>
                <w:lang w:eastAsia="en-US"/>
              </w:rPr>
              <w:t>Pseudomonas aeruginosa</w:t>
            </w:r>
            <w:r w:rsidRPr="00D51E22">
              <w:rPr>
                <w:rFonts w:eastAsia="Calibri" w:cs="Calibri"/>
                <w:color w:val="000000"/>
                <w:sz w:val="20"/>
                <w:lang w:eastAsia="en-US"/>
              </w:rPr>
              <w:t xml:space="preserve"> </w:t>
            </w:r>
          </w:p>
        </w:tc>
        <w:tc>
          <w:tcPr>
            <w:tcW w:w="1495" w:type="dxa"/>
          </w:tcPr>
          <w:p w14:paraId="0C832AC5"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1.7% (12/698)</w:t>
            </w:r>
          </w:p>
        </w:tc>
      </w:tr>
      <w:tr w:rsidR="00FC7E5E" w:rsidRPr="00D51E22" w14:paraId="212D915D" w14:textId="77777777" w:rsidTr="000104D2">
        <w:trPr>
          <w:trHeight w:val="57"/>
        </w:trPr>
        <w:tc>
          <w:tcPr>
            <w:tcW w:w="1278" w:type="dxa"/>
            <w:vMerge w:val="restart"/>
          </w:tcPr>
          <w:p w14:paraId="3EB37154" w14:textId="77E0F1D6" w:rsidR="00FC7E5E" w:rsidRPr="00D51E22" w:rsidRDefault="00FC7E5E" w:rsidP="000104D2">
            <w:pPr>
              <w:jc w:val="left"/>
              <w:rPr>
                <w:rFonts w:cs="Calibri"/>
                <w:sz w:val="20"/>
              </w:rPr>
            </w:pPr>
            <w:proofErr w:type="spellStart"/>
            <w:r w:rsidRPr="00D51E22">
              <w:rPr>
                <w:rFonts w:cs="Calibri"/>
                <w:sz w:val="20"/>
              </w:rPr>
              <w:t>Kajova</w:t>
            </w:r>
            <w:proofErr w:type="spellEnd"/>
            <w:r w:rsidRPr="00D51E22">
              <w:rPr>
                <w:rFonts w:cs="Calibri"/>
                <w:sz w:val="20"/>
              </w:rPr>
              <w:t>, 202</w:t>
            </w:r>
            <w:r>
              <w:rPr>
                <w:rFonts w:cs="Calibri"/>
                <w:sz w:val="20"/>
              </w:rPr>
              <w:t xml:space="preserve">2 </w:t>
            </w:r>
            <w:r>
              <w:rPr>
                <w:rFonts w:cs="Calibri"/>
                <w:sz w:val="20"/>
              </w:rPr>
              <w:fldChar w:fldCharType="begin">
                <w:fldData xml:space="preserve">PEVuZE5vdGU+PENpdGU+PEF1dGhvcj5LYWpvdmE8L0F1dGhvcj48WWVhcj4yMDIyPC9ZZWFyPjxS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=
</w:fldData>
              </w:fldChar>
            </w:r>
            <w:r w:rsidR="00917B92">
              <w:rPr>
                <w:rFonts w:cs="Calibri"/>
                <w:sz w:val="20"/>
              </w:rPr>
              <w:instrText xml:space="preserve"> ADDIN EN.CITE </w:instrText>
            </w:r>
            <w:r w:rsidR="00917B92">
              <w:rPr>
                <w:rFonts w:cs="Calibri"/>
                <w:sz w:val="20"/>
              </w:rPr>
              <w:fldChar w:fldCharType="begin">
                <w:fldData xml:space="preserve">PEVuZE5vdGU+PENpdGU+PEF1dGhvcj5LYWpvdmE8L0F1dGhvcj48WWVhcj4yMDIyPC9ZZWFyPjxS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=
</w:fldData>
              </w:fldChar>
            </w:r>
            <w:r w:rsidR="00917B92">
              <w:rPr>
                <w:rFonts w:cs="Calibri"/>
                <w:sz w:val="20"/>
              </w:rPr>
              <w:instrText xml:space="preserve"> ADDIN EN.CITE.DATA </w:instrText>
            </w:r>
            <w:r w:rsidR="00917B92">
              <w:rPr>
                <w:rFonts w:cs="Calibri"/>
                <w:sz w:val="20"/>
              </w:rPr>
            </w:r>
            <w:r w:rsidR="00917B92">
              <w:rPr>
                <w:rFonts w:cs="Calibri"/>
                <w:sz w:val="20"/>
              </w:rPr>
              <w:fldChar w:fldCharType="end"/>
            </w:r>
            <w:r>
              <w:rPr>
                <w:rFonts w:cs="Calibri"/>
                <w:sz w:val="20"/>
              </w:rPr>
              <w:fldChar w:fldCharType="separate"/>
            </w:r>
            <w:r w:rsidR="00917B92">
              <w:rPr>
                <w:rFonts w:cs="Calibri"/>
                <w:noProof/>
                <w:sz w:val="20"/>
              </w:rPr>
              <w:t>(4)</w:t>
            </w:r>
            <w:r>
              <w:rPr>
                <w:rFonts w:cs="Calibri"/>
                <w:sz w:val="20"/>
              </w:rPr>
              <w:fldChar w:fldCharType="end"/>
            </w:r>
          </w:p>
        </w:tc>
        <w:tc>
          <w:tcPr>
            <w:tcW w:w="1836" w:type="dxa"/>
            <w:vMerge w:val="restart"/>
          </w:tcPr>
          <w:p w14:paraId="050F8779" w14:textId="77777777" w:rsidR="00FC7E5E" w:rsidRPr="00D51E22" w:rsidRDefault="00FC7E5E" w:rsidP="000104D2">
            <w:pPr>
              <w:jc w:val="left"/>
              <w:rPr>
                <w:rFonts w:cs="Calibri"/>
                <w:sz w:val="20"/>
                <w:lang w:val="en-US"/>
              </w:rPr>
            </w:pPr>
            <w:r w:rsidRPr="00D51E22">
              <w:rPr>
                <w:rFonts w:cs="Calibri"/>
                <w:sz w:val="20"/>
                <w:lang w:val="en-US"/>
              </w:rPr>
              <w:t>Retrospective cohort study in academic hospital in Finland</w:t>
            </w:r>
          </w:p>
        </w:tc>
        <w:tc>
          <w:tcPr>
            <w:tcW w:w="2551" w:type="dxa"/>
            <w:vMerge w:val="restart"/>
            <w:shd w:val="clear" w:color="auto" w:fill="auto"/>
          </w:tcPr>
          <w:p w14:paraId="3FCCEC46"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 xml:space="preserve">Analysis of 295/1772 (16.6%) patients who spend more than 24 hours in a foreign hospital before </w:t>
            </w:r>
            <w:r>
              <w:rPr>
                <w:rFonts w:eastAsia="Calibri" w:cs="Calibri"/>
                <w:color w:val="000000"/>
                <w:sz w:val="20"/>
                <w:lang w:val="en-US" w:eastAsia="en-US"/>
              </w:rPr>
              <w:t xml:space="preserve">or underwent an invasive procedure and were tested positive for </w:t>
            </w:r>
            <w:proofErr w:type="spellStart"/>
            <w:r>
              <w:rPr>
                <w:rFonts w:eastAsia="Calibri" w:cs="Calibri"/>
                <w:color w:val="000000"/>
                <w:sz w:val="20"/>
                <w:lang w:val="en-US" w:eastAsia="en-US"/>
              </w:rPr>
              <w:t>multiresistant</w:t>
            </w:r>
            <w:proofErr w:type="spellEnd"/>
            <w:r>
              <w:rPr>
                <w:rFonts w:eastAsia="Calibri" w:cs="Calibri"/>
                <w:color w:val="000000"/>
                <w:sz w:val="20"/>
                <w:lang w:val="en-US" w:eastAsia="en-US"/>
              </w:rPr>
              <w:t xml:space="preserve"> microorganism.</w:t>
            </w:r>
          </w:p>
        </w:tc>
        <w:tc>
          <w:tcPr>
            <w:tcW w:w="1854" w:type="dxa"/>
            <w:shd w:val="clear" w:color="auto" w:fill="auto"/>
          </w:tcPr>
          <w:p w14:paraId="3390FF90"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ESBL-E</w:t>
            </w:r>
          </w:p>
          <w:p w14:paraId="5CA911C0" w14:textId="77777777" w:rsidR="00FC7E5E" w:rsidRPr="00D51E22" w:rsidRDefault="00FC7E5E" w:rsidP="000104D2">
            <w:pPr>
              <w:jc w:val="left"/>
              <w:rPr>
                <w:rFonts w:eastAsia="Calibri" w:cs="Calibri"/>
                <w:color w:val="000000"/>
                <w:sz w:val="20"/>
                <w:lang w:val="en-US" w:eastAsia="en-US"/>
              </w:rPr>
            </w:pPr>
          </w:p>
          <w:p w14:paraId="5D1AD5CE"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 xml:space="preserve">ESBL </w:t>
            </w:r>
            <w:r w:rsidRPr="00D51E22">
              <w:rPr>
                <w:rFonts w:eastAsia="Calibri" w:cs="Calibri"/>
                <w:i/>
                <w:color w:val="000000"/>
                <w:sz w:val="20"/>
                <w:lang w:val="en-US" w:eastAsia="en-US"/>
              </w:rPr>
              <w:t>K.</w:t>
            </w:r>
            <w:r>
              <w:rPr>
                <w:rFonts w:eastAsia="Calibri" w:cs="Calibri"/>
                <w:i/>
                <w:color w:val="000000"/>
                <w:sz w:val="20"/>
                <w:lang w:val="en-US" w:eastAsia="en-US"/>
              </w:rPr>
              <w:t xml:space="preserve"> </w:t>
            </w:r>
            <w:r w:rsidRPr="00D51E22">
              <w:rPr>
                <w:rFonts w:eastAsia="Calibri" w:cs="Calibri"/>
                <w:i/>
                <w:color w:val="000000"/>
                <w:sz w:val="20"/>
                <w:lang w:val="en-US" w:eastAsia="en-US"/>
              </w:rPr>
              <w:t>pneumoniae</w:t>
            </w:r>
          </w:p>
        </w:tc>
        <w:tc>
          <w:tcPr>
            <w:tcW w:w="1495" w:type="dxa"/>
          </w:tcPr>
          <w:p w14:paraId="69891E9E"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12.5% (221/1772)</w:t>
            </w:r>
          </w:p>
          <w:p w14:paraId="4C688AFC" w14:textId="77777777" w:rsidR="00FC7E5E" w:rsidRPr="00D51E22" w:rsidRDefault="00FC7E5E" w:rsidP="000104D2">
            <w:pPr>
              <w:jc w:val="left"/>
              <w:rPr>
                <w:rFonts w:eastAsia="Calibri" w:cs="Calibri"/>
                <w:color w:val="000000"/>
                <w:sz w:val="20"/>
                <w:lang w:eastAsia="en-US"/>
              </w:rPr>
            </w:pPr>
          </w:p>
          <w:p w14:paraId="61A8BB7D"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val="en-US" w:eastAsia="en-US"/>
              </w:rPr>
              <w:t>2.8% (49/1772)</w:t>
            </w:r>
          </w:p>
        </w:tc>
      </w:tr>
      <w:tr w:rsidR="00FC7E5E" w:rsidRPr="00D51E22" w14:paraId="3D284D87" w14:textId="77777777" w:rsidTr="000104D2">
        <w:trPr>
          <w:trHeight w:val="57"/>
        </w:trPr>
        <w:tc>
          <w:tcPr>
            <w:tcW w:w="1278" w:type="dxa"/>
            <w:vMerge/>
          </w:tcPr>
          <w:p w14:paraId="6C2E664A" w14:textId="77777777" w:rsidR="00FC7E5E" w:rsidRPr="00D51E22" w:rsidRDefault="00FC7E5E" w:rsidP="000104D2">
            <w:pPr>
              <w:jc w:val="left"/>
              <w:rPr>
                <w:rFonts w:cs="Calibri"/>
                <w:sz w:val="20"/>
              </w:rPr>
            </w:pPr>
          </w:p>
        </w:tc>
        <w:tc>
          <w:tcPr>
            <w:tcW w:w="1836" w:type="dxa"/>
            <w:vMerge/>
          </w:tcPr>
          <w:p w14:paraId="4B1705FD" w14:textId="77777777" w:rsidR="00FC7E5E" w:rsidRPr="00D51E22" w:rsidRDefault="00FC7E5E" w:rsidP="000104D2">
            <w:pPr>
              <w:jc w:val="left"/>
              <w:rPr>
                <w:rFonts w:cs="Calibri"/>
                <w:sz w:val="20"/>
              </w:rPr>
            </w:pPr>
          </w:p>
        </w:tc>
        <w:tc>
          <w:tcPr>
            <w:tcW w:w="2551" w:type="dxa"/>
            <w:vMerge/>
            <w:shd w:val="clear" w:color="auto" w:fill="auto"/>
          </w:tcPr>
          <w:p w14:paraId="4D4DA455"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36A64086"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VRE</w:t>
            </w:r>
          </w:p>
        </w:tc>
        <w:tc>
          <w:tcPr>
            <w:tcW w:w="1495" w:type="dxa"/>
          </w:tcPr>
          <w:p w14:paraId="230620E2"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2.2% (30/1394)</w:t>
            </w:r>
          </w:p>
        </w:tc>
      </w:tr>
      <w:tr w:rsidR="00FC7E5E" w:rsidRPr="00D51E22" w14:paraId="5428194F" w14:textId="77777777" w:rsidTr="000104D2">
        <w:trPr>
          <w:trHeight w:val="57"/>
        </w:trPr>
        <w:tc>
          <w:tcPr>
            <w:tcW w:w="1278" w:type="dxa"/>
            <w:vMerge/>
          </w:tcPr>
          <w:p w14:paraId="4E32FC33" w14:textId="77777777" w:rsidR="00FC7E5E" w:rsidRPr="00D51E22" w:rsidRDefault="00FC7E5E" w:rsidP="000104D2">
            <w:pPr>
              <w:jc w:val="left"/>
              <w:rPr>
                <w:rFonts w:cs="Calibri"/>
                <w:sz w:val="20"/>
              </w:rPr>
            </w:pPr>
          </w:p>
        </w:tc>
        <w:tc>
          <w:tcPr>
            <w:tcW w:w="1836" w:type="dxa"/>
            <w:vMerge/>
          </w:tcPr>
          <w:p w14:paraId="1502074C" w14:textId="77777777" w:rsidR="00FC7E5E" w:rsidRPr="00D51E22" w:rsidRDefault="00FC7E5E" w:rsidP="000104D2">
            <w:pPr>
              <w:jc w:val="left"/>
              <w:rPr>
                <w:rFonts w:cs="Calibri"/>
                <w:sz w:val="20"/>
              </w:rPr>
            </w:pPr>
          </w:p>
        </w:tc>
        <w:tc>
          <w:tcPr>
            <w:tcW w:w="2551" w:type="dxa"/>
            <w:vMerge/>
            <w:shd w:val="clear" w:color="auto" w:fill="auto"/>
          </w:tcPr>
          <w:p w14:paraId="09DEAF20"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3EF12129" w14:textId="77777777" w:rsidR="00FC7E5E" w:rsidRPr="00D51E22" w:rsidRDefault="00FC7E5E" w:rsidP="000104D2">
            <w:pPr>
              <w:jc w:val="left"/>
              <w:rPr>
                <w:rFonts w:eastAsia="Calibri" w:cs="Calibri"/>
                <w:color w:val="000000"/>
                <w:sz w:val="20"/>
                <w:lang w:val="en-US" w:eastAsia="en-US"/>
              </w:rPr>
            </w:pPr>
            <w:proofErr w:type="spellStart"/>
            <w:r w:rsidRPr="00D51E22">
              <w:rPr>
                <w:rFonts w:eastAsia="Calibri" w:cs="Calibri"/>
                <w:color w:val="000000"/>
                <w:sz w:val="20"/>
                <w:lang w:val="en-US" w:eastAsia="en-US"/>
              </w:rPr>
              <w:t>Multiresist</w:t>
            </w:r>
            <w:r>
              <w:rPr>
                <w:rFonts w:eastAsia="Calibri" w:cs="Calibri"/>
                <w:color w:val="000000"/>
                <w:sz w:val="20"/>
                <w:lang w:val="en-US" w:eastAsia="en-US"/>
              </w:rPr>
              <w:t>a</w:t>
            </w:r>
            <w:r w:rsidRPr="00D51E22">
              <w:rPr>
                <w:rFonts w:eastAsia="Calibri" w:cs="Calibri"/>
                <w:color w:val="000000"/>
                <w:sz w:val="20"/>
                <w:lang w:val="en-US" w:eastAsia="en-US"/>
              </w:rPr>
              <w:t>nt</w:t>
            </w:r>
            <w:proofErr w:type="spellEnd"/>
            <w:r w:rsidRPr="00D51E22">
              <w:rPr>
                <w:rFonts w:eastAsia="Calibri" w:cs="Calibri"/>
                <w:color w:val="000000"/>
                <w:sz w:val="20"/>
                <w:lang w:val="en-US" w:eastAsia="en-US"/>
              </w:rPr>
              <w:t xml:space="preserve"> </w:t>
            </w:r>
            <w:r w:rsidRPr="00D51E22">
              <w:rPr>
                <w:rFonts w:eastAsia="Calibri" w:cs="Calibri"/>
                <w:i/>
                <w:color w:val="000000"/>
                <w:sz w:val="20"/>
                <w:lang w:val="en-US" w:eastAsia="en-US"/>
              </w:rPr>
              <w:t>Acinetobacter baumannii</w:t>
            </w:r>
          </w:p>
        </w:tc>
        <w:tc>
          <w:tcPr>
            <w:tcW w:w="1495" w:type="dxa"/>
          </w:tcPr>
          <w:p w14:paraId="4392071F"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0.9% (16/1772)</w:t>
            </w:r>
          </w:p>
        </w:tc>
      </w:tr>
      <w:tr w:rsidR="00FC7E5E" w:rsidRPr="00D51E22" w14:paraId="6B30CDF9" w14:textId="77777777" w:rsidTr="000104D2">
        <w:trPr>
          <w:trHeight w:val="57"/>
        </w:trPr>
        <w:tc>
          <w:tcPr>
            <w:tcW w:w="1278" w:type="dxa"/>
            <w:vMerge/>
          </w:tcPr>
          <w:p w14:paraId="215FDEDE" w14:textId="77777777" w:rsidR="00FC7E5E" w:rsidRPr="00D51E22" w:rsidRDefault="00FC7E5E" w:rsidP="000104D2">
            <w:pPr>
              <w:jc w:val="left"/>
              <w:rPr>
                <w:rFonts w:cs="Calibri"/>
                <w:sz w:val="20"/>
              </w:rPr>
            </w:pPr>
          </w:p>
        </w:tc>
        <w:tc>
          <w:tcPr>
            <w:tcW w:w="1836" w:type="dxa"/>
            <w:vMerge/>
          </w:tcPr>
          <w:p w14:paraId="75F5A517" w14:textId="77777777" w:rsidR="00FC7E5E" w:rsidRPr="00D51E22" w:rsidRDefault="00FC7E5E" w:rsidP="000104D2">
            <w:pPr>
              <w:jc w:val="left"/>
              <w:rPr>
                <w:rFonts w:cs="Calibri"/>
                <w:sz w:val="20"/>
              </w:rPr>
            </w:pPr>
          </w:p>
        </w:tc>
        <w:tc>
          <w:tcPr>
            <w:tcW w:w="2551" w:type="dxa"/>
            <w:vMerge/>
            <w:shd w:val="clear" w:color="auto" w:fill="auto"/>
          </w:tcPr>
          <w:p w14:paraId="6BCB5744"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72DFCBE7" w14:textId="77777777" w:rsidR="00FC7E5E" w:rsidRPr="00D51E22" w:rsidRDefault="00FC7E5E" w:rsidP="000104D2">
            <w:pPr>
              <w:jc w:val="left"/>
              <w:rPr>
                <w:rFonts w:eastAsia="Calibri" w:cs="Calibri"/>
                <w:color w:val="000000"/>
                <w:sz w:val="20"/>
                <w:lang w:val="en-US" w:eastAsia="en-US"/>
              </w:rPr>
            </w:pPr>
            <w:proofErr w:type="spellStart"/>
            <w:r w:rsidRPr="00D51E22">
              <w:rPr>
                <w:rFonts w:eastAsia="Calibri" w:cs="Calibri"/>
                <w:color w:val="000000"/>
                <w:sz w:val="20"/>
                <w:lang w:val="en-US" w:eastAsia="en-US"/>
              </w:rPr>
              <w:t>Multiresist</w:t>
            </w:r>
            <w:r>
              <w:rPr>
                <w:rFonts w:eastAsia="Calibri" w:cs="Calibri"/>
                <w:color w:val="000000"/>
                <w:sz w:val="20"/>
                <w:lang w:val="en-US" w:eastAsia="en-US"/>
              </w:rPr>
              <w:t>a</w:t>
            </w:r>
            <w:r w:rsidRPr="00D51E22">
              <w:rPr>
                <w:rFonts w:eastAsia="Calibri" w:cs="Calibri"/>
                <w:color w:val="000000"/>
                <w:sz w:val="20"/>
                <w:lang w:val="en-US" w:eastAsia="en-US"/>
              </w:rPr>
              <w:t>nt</w:t>
            </w:r>
            <w:proofErr w:type="spellEnd"/>
            <w:r w:rsidRPr="00D51E22">
              <w:rPr>
                <w:rFonts w:eastAsia="Calibri" w:cs="Calibri"/>
                <w:color w:val="000000"/>
                <w:sz w:val="20"/>
                <w:lang w:val="en-US" w:eastAsia="en-US"/>
              </w:rPr>
              <w:t xml:space="preserve"> </w:t>
            </w:r>
            <w:r w:rsidRPr="00D51E22">
              <w:rPr>
                <w:rFonts w:eastAsia="Calibri" w:cs="Calibri"/>
                <w:i/>
                <w:color w:val="000000"/>
                <w:sz w:val="20"/>
                <w:lang w:val="en-US" w:eastAsia="en-US"/>
              </w:rPr>
              <w:t>Pseudomonas aeruginosa</w:t>
            </w:r>
          </w:p>
        </w:tc>
        <w:tc>
          <w:tcPr>
            <w:tcW w:w="1495" w:type="dxa"/>
          </w:tcPr>
          <w:p w14:paraId="0E9E5508"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0.7% (12/1772)</w:t>
            </w:r>
          </w:p>
        </w:tc>
      </w:tr>
      <w:tr w:rsidR="00FC7E5E" w:rsidRPr="00D51E22" w14:paraId="42A22E69" w14:textId="77777777" w:rsidTr="000104D2">
        <w:trPr>
          <w:trHeight w:val="57"/>
        </w:trPr>
        <w:tc>
          <w:tcPr>
            <w:tcW w:w="1278" w:type="dxa"/>
            <w:vMerge/>
          </w:tcPr>
          <w:p w14:paraId="4A5AC0E4" w14:textId="77777777" w:rsidR="00FC7E5E" w:rsidRPr="00D51E22" w:rsidRDefault="00FC7E5E" w:rsidP="000104D2">
            <w:pPr>
              <w:jc w:val="left"/>
              <w:rPr>
                <w:rFonts w:cs="Calibri"/>
                <w:sz w:val="20"/>
              </w:rPr>
            </w:pPr>
          </w:p>
        </w:tc>
        <w:tc>
          <w:tcPr>
            <w:tcW w:w="1836" w:type="dxa"/>
            <w:vMerge/>
          </w:tcPr>
          <w:p w14:paraId="16A6D933" w14:textId="77777777" w:rsidR="00FC7E5E" w:rsidRPr="00D51E22" w:rsidRDefault="00FC7E5E" w:rsidP="000104D2">
            <w:pPr>
              <w:jc w:val="left"/>
              <w:rPr>
                <w:rFonts w:cs="Calibri"/>
                <w:sz w:val="20"/>
              </w:rPr>
            </w:pPr>
          </w:p>
        </w:tc>
        <w:tc>
          <w:tcPr>
            <w:tcW w:w="2551" w:type="dxa"/>
            <w:vMerge/>
            <w:shd w:val="clear" w:color="auto" w:fill="auto"/>
          </w:tcPr>
          <w:p w14:paraId="19E7425C" w14:textId="77777777" w:rsidR="00FC7E5E" w:rsidRPr="00D51E22" w:rsidRDefault="00FC7E5E" w:rsidP="000104D2">
            <w:pPr>
              <w:jc w:val="left"/>
              <w:rPr>
                <w:rFonts w:eastAsia="Calibri" w:cs="Calibri"/>
                <w:color w:val="000000"/>
                <w:sz w:val="20"/>
                <w:lang w:eastAsia="en-US"/>
              </w:rPr>
            </w:pPr>
          </w:p>
        </w:tc>
        <w:tc>
          <w:tcPr>
            <w:tcW w:w="1854" w:type="dxa"/>
            <w:shd w:val="clear" w:color="auto" w:fill="auto"/>
          </w:tcPr>
          <w:p w14:paraId="57E98C2D" w14:textId="77777777" w:rsidR="00FC7E5E" w:rsidRPr="00D51E22" w:rsidRDefault="00FC7E5E" w:rsidP="000104D2">
            <w:pPr>
              <w:jc w:val="left"/>
              <w:rPr>
                <w:rFonts w:eastAsia="Calibri" w:cs="Calibri"/>
                <w:color w:val="000000"/>
                <w:sz w:val="20"/>
                <w:lang w:val="en-US" w:eastAsia="en-US"/>
              </w:rPr>
            </w:pPr>
            <w:r w:rsidRPr="00D51E22">
              <w:rPr>
                <w:rFonts w:eastAsia="Calibri" w:cs="Calibri"/>
                <w:color w:val="000000"/>
                <w:sz w:val="20"/>
                <w:lang w:eastAsia="en-US"/>
              </w:rPr>
              <w:t>CPE</w:t>
            </w:r>
          </w:p>
        </w:tc>
        <w:tc>
          <w:tcPr>
            <w:tcW w:w="1495" w:type="dxa"/>
          </w:tcPr>
          <w:p w14:paraId="35B38280"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0.6% (11/172).</w:t>
            </w:r>
          </w:p>
        </w:tc>
      </w:tr>
      <w:tr w:rsidR="00FC7E5E" w:rsidRPr="00D51E22" w14:paraId="6B3589A7" w14:textId="77777777" w:rsidTr="000104D2">
        <w:trPr>
          <w:trHeight w:val="57"/>
        </w:trPr>
        <w:tc>
          <w:tcPr>
            <w:tcW w:w="1278" w:type="dxa"/>
            <w:vMerge w:val="restart"/>
          </w:tcPr>
          <w:p w14:paraId="62DB37AD" w14:textId="71A760E1" w:rsidR="00FC7E5E" w:rsidRPr="00D51E22" w:rsidRDefault="00FC7E5E" w:rsidP="000104D2">
            <w:pPr>
              <w:jc w:val="left"/>
              <w:rPr>
                <w:rFonts w:cs="Calibri"/>
                <w:sz w:val="20"/>
              </w:rPr>
            </w:pPr>
            <w:proofErr w:type="spellStart"/>
            <w:r w:rsidRPr="00D51E22">
              <w:rPr>
                <w:rFonts w:cs="Calibri"/>
                <w:sz w:val="20"/>
              </w:rPr>
              <w:t>Westerholt</w:t>
            </w:r>
            <w:proofErr w:type="spellEnd"/>
            <w:r w:rsidRPr="00D51E22">
              <w:rPr>
                <w:rFonts w:cs="Calibri"/>
                <w:sz w:val="20"/>
              </w:rPr>
              <w:t>, 2021</w:t>
            </w:r>
            <w:r>
              <w:rPr>
                <w:rFonts w:cs="Calibri"/>
                <w:sz w:val="20"/>
              </w:rPr>
              <w:t xml:space="preserve"> </w:t>
            </w:r>
            <w:r>
              <w:rPr>
                <w:rFonts w:cs="Calibri"/>
                <w:sz w:val="20"/>
              </w:rPr>
              <w:fldChar w:fldCharType="begin">
                <w:fldData xml:space="preserve">PEVuZE5vdGU+PENpdGU+PEF1dGhvcj5XZXN0ZXJob2x0PC9BdXRob3I+PFllYXI+MjAyMTwvWWVh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</w:fldData>
              </w:fldChar>
            </w:r>
            <w:r w:rsidR="00917B92">
              <w:rPr>
                <w:rFonts w:cs="Calibri"/>
                <w:sz w:val="20"/>
              </w:rPr>
              <w:instrText xml:space="preserve"> ADDIN EN.CITE </w:instrText>
            </w:r>
            <w:r w:rsidR="00917B92">
              <w:rPr>
                <w:rFonts w:cs="Calibri"/>
                <w:sz w:val="20"/>
              </w:rPr>
              <w:fldChar w:fldCharType="begin">
                <w:fldData xml:space="preserve">PEVuZE5vdGU+PENpdGU+PEF1dGhvcj5XZXN0ZXJob2x0PC9BdXRob3I+PFllYXI+MjAyMTwvWWVh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</w:fldData>
              </w:fldChar>
            </w:r>
            <w:r w:rsidR="00917B92">
              <w:rPr>
                <w:rFonts w:cs="Calibri"/>
                <w:sz w:val="20"/>
              </w:rPr>
              <w:instrText xml:space="preserve"> ADDIN EN.CITE.DATA </w:instrText>
            </w:r>
            <w:r w:rsidR="00917B92">
              <w:rPr>
                <w:rFonts w:cs="Calibri"/>
                <w:sz w:val="20"/>
              </w:rPr>
            </w:r>
            <w:r w:rsidR="00917B92">
              <w:rPr>
                <w:rFonts w:cs="Calibri"/>
                <w:sz w:val="20"/>
              </w:rPr>
              <w:fldChar w:fldCharType="end"/>
            </w:r>
            <w:r>
              <w:rPr>
                <w:rFonts w:cs="Calibri"/>
                <w:sz w:val="20"/>
              </w:rPr>
              <w:fldChar w:fldCharType="separate"/>
            </w:r>
            <w:r w:rsidR="00917B92">
              <w:rPr>
                <w:rFonts w:cs="Calibri"/>
                <w:noProof/>
                <w:sz w:val="20"/>
              </w:rPr>
              <w:t>(5)</w:t>
            </w:r>
            <w:r>
              <w:rPr>
                <w:rFonts w:cs="Calibri"/>
                <w:sz w:val="20"/>
              </w:rPr>
              <w:fldChar w:fldCharType="end"/>
            </w:r>
          </w:p>
        </w:tc>
        <w:tc>
          <w:tcPr>
            <w:tcW w:w="1836" w:type="dxa"/>
            <w:vMerge w:val="restart"/>
          </w:tcPr>
          <w:p w14:paraId="0EF3D745" w14:textId="77777777" w:rsidR="00FC7E5E" w:rsidRPr="00D51E22" w:rsidRDefault="00FC7E5E" w:rsidP="000104D2">
            <w:pPr>
              <w:jc w:val="left"/>
              <w:rPr>
                <w:rFonts w:cs="Calibri"/>
                <w:sz w:val="20"/>
                <w:lang w:val="en-US"/>
              </w:rPr>
            </w:pPr>
            <w:r w:rsidRPr="00D51E22">
              <w:rPr>
                <w:rFonts w:cs="Calibri"/>
                <w:sz w:val="20"/>
                <w:lang w:val="en-US"/>
              </w:rPr>
              <w:t>Retrospective cohort study in academic hospital in Denmark</w:t>
            </w:r>
          </w:p>
        </w:tc>
        <w:tc>
          <w:tcPr>
            <w:tcW w:w="2551" w:type="dxa"/>
            <w:vMerge w:val="restart"/>
            <w:shd w:val="clear" w:color="auto" w:fill="auto"/>
          </w:tcPr>
          <w:p w14:paraId="3B96295D" w14:textId="77777777" w:rsidR="00FC7E5E" w:rsidRPr="00D51E22" w:rsidRDefault="00FC7E5E" w:rsidP="000104D2">
            <w:pPr>
              <w:jc w:val="left"/>
              <w:rPr>
                <w:rFonts w:eastAsia="Calibri" w:cs="Calibri"/>
                <w:sz w:val="20"/>
                <w:lang w:val="en-US" w:eastAsia="en-US"/>
              </w:rPr>
            </w:pPr>
            <w:r w:rsidRPr="00D51E22">
              <w:rPr>
                <w:rFonts w:eastAsia="Calibri" w:cs="Calibri"/>
                <w:sz w:val="20"/>
                <w:lang w:val="en-US" w:eastAsia="en-US"/>
              </w:rPr>
              <w:t>Patients were screened for VRE and car</w:t>
            </w:r>
            <w:r>
              <w:rPr>
                <w:rFonts w:eastAsia="Calibri" w:cs="Calibri"/>
                <w:sz w:val="20"/>
                <w:lang w:val="en-US" w:eastAsia="en-US"/>
              </w:rPr>
              <w:t xml:space="preserve">bapenemase-producing microorganisms if they were admitted to a foreign hospital in the past 6 months. In total, 103/2849 (3.6%) of screening sets </w:t>
            </w:r>
            <w:r>
              <w:rPr>
                <w:rFonts w:eastAsia="Calibri" w:cs="Calibri"/>
                <w:sz w:val="20"/>
                <w:lang w:val="en-US" w:eastAsia="en-US"/>
              </w:rPr>
              <w:lastRenderedPageBreak/>
              <w:t>were positive for a resistant microorganism.</w:t>
            </w:r>
          </w:p>
        </w:tc>
        <w:tc>
          <w:tcPr>
            <w:tcW w:w="1854" w:type="dxa"/>
            <w:shd w:val="clear" w:color="auto" w:fill="auto"/>
          </w:tcPr>
          <w:p w14:paraId="0ABDB093" w14:textId="77777777" w:rsidR="00FC7E5E" w:rsidRPr="00D51E22" w:rsidRDefault="00FC7E5E" w:rsidP="000104D2">
            <w:pPr>
              <w:jc w:val="left"/>
              <w:rPr>
                <w:rFonts w:eastAsia="Calibri" w:cs="Calibri"/>
                <w:color w:val="000000"/>
                <w:sz w:val="20"/>
                <w:lang w:eastAsia="en-US"/>
              </w:rPr>
            </w:pPr>
            <w:r w:rsidRPr="00D51E22">
              <w:rPr>
                <w:rFonts w:cs="Calibri"/>
                <w:sz w:val="20"/>
              </w:rPr>
              <w:lastRenderedPageBreak/>
              <w:t>Carbapenemase-</w:t>
            </w:r>
            <w:proofErr w:type="spellStart"/>
            <w:r w:rsidRPr="00D51E22">
              <w:rPr>
                <w:rFonts w:cs="Calibri"/>
                <w:sz w:val="20"/>
              </w:rPr>
              <w:t>producing</w:t>
            </w:r>
            <w:proofErr w:type="spellEnd"/>
            <w:r w:rsidRPr="00D51E22">
              <w:rPr>
                <w:rFonts w:cs="Calibri"/>
                <w:sz w:val="20"/>
              </w:rPr>
              <w:t xml:space="preserve"> </w:t>
            </w:r>
            <w:proofErr w:type="spellStart"/>
            <w:r w:rsidRPr="00D51E22">
              <w:rPr>
                <w:rFonts w:cs="Calibri"/>
                <w:sz w:val="20"/>
              </w:rPr>
              <w:t>microorganism</w:t>
            </w:r>
            <w:proofErr w:type="spellEnd"/>
          </w:p>
        </w:tc>
        <w:tc>
          <w:tcPr>
            <w:tcW w:w="1495" w:type="dxa"/>
          </w:tcPr>
          <w:p w14:paraId="2A2BBE70" w14:textId="77777777" w:rsidR="00FC7E5E" w:rsidRPr="00D51E22" w:rsidRDefault="00FC7E5E" w:rsidP="000104D2">
            <w:pPr>
              <w:jc w:val="left"/>
              <w:rPr>
                <w:rFonts w:cs="Calibri"/>
                <w:sz w:val="20"/>
              </w:rPr>
            </w:pPr>
            <w:r w:rsidRPr="00D51E22">
              <w:rPr>
                <w:rFonts w:cs="Calibri"/>
                <w:sz w:val="20"/>
              </w:rPr>
              <w:t>1.5% (43/2849)</w:t>
            </w:r>
          </w:p>
        </w:tc>
      </w:tr>
      <w:tr w:rsidR="00FC7E5E" w:rsidRPr="00D51E22" w14:paraId="4D083DFF" w14:textId="77777777" w:rsidTr="000104D2">
        <w:trPr>
          <w:trHeight w:val="57"/>
        </w:trPr>
        <w:tc>
          <w:tcPr>
            <w:tcW w:w="1278" w:type="dxa"/>
            <w:vMerge/>
          </w:tcPr>
          <w:p w14:paraId="7FEEC9FE" w14:textId="77777777" w:rsidR="00FC7E5E" w:rsidRPr="00D51E22" w:rsidRDefault="00FC7E5E" w:rsidP="000104D2">
            <w:pPr>
              <w:jc w:val="left"/>
              <w:rPr>
                <w:rFonts w:cs="Calibri"/>
                <w:sz w:val="20"/>
              </w:rPr>
            </w:pPr>
          </w:p>
        </w:tc>
        <w:tc>
          <w:tcPr>
            <w:tcW w:w="1836" w:type="dxa"/>
            <w:vMerge/>
          </w:tcPr>
          <w:p w14:paraId="06C81EEC" w14:textId="77777777" w:rsidR="00FC7E5E" w:rsidRPr="00D51E22" w:rsidRDefault="00FC7E5E" w:rsidP="000104D2">
            <w:pPr>
              <w:jc w:val="left"/>
              <w:rPr>
                <w:rFonts w:cs="Calibri"/>
                <w:sz w:val="20"/>
              </w:rPr>
            </w:pPr>
          </w:p>
        </w:tc>
        <w:tc>
          <w:tcPr>
            <w:tcW w:w="2551" w:type="dxa"/>
            <w:vMerge/>
            <w:shd w:val="clear" w:color="auto" w:fill="auto"/>
          </w:tcPr>
          <w:p w14:paraId="4656EAC6" w14:textId="77777777" w:rsidR="00FC7E5E" w:rsidRPr="00D51E22" w:rsidRDefault="00FC7E5E" w:rsidP="000104D2">
            <w:pPr>
              <w:jc w:val="left"/>
              <w:rPr>
                <w:rFonts w:eastAsia="Calibri" w:cs="Calibri"/>
                <w:sz w:val="20"/>
                <w:lang w:eastAsia="en-US"/>
              </w:rPr>
            </w:pPr>
          </w:p>
        </w:tc>
        <w:tc>
          <w:tcPr>
            <w:tcW w:w="1854" w:type="dxa"/>
            <w:shd w:val="clear" w:color="auto" w:fill="auto"/>
          </w:tcPr>
          <w:p w14:paraId="0F7979C3" w14:textId="77777777" w:rsidR="00FC7E5E" w:rsidRPr="00D51E22" w:rsidRDefault="00FC7E5E" w:rsidP="000104D2">
            <w:pPr>
              <w:jc w:val="left"/>
              <w:rPr>
                <w:rFonts w:cs="Calibri"/>
                <w:color w:val="000000"/>
                <w:sz w:val="20"/>
              </w:rPr>
            </w:pPr>
            <w:r w:rsidRPr="00D51E22">
              <w:rPr>
                <w:rFonts w:cs="Calibri"/>
                <w:color w:val="000000"/>
                <w:sz w:val="20"/>
              </w:rPr>
              <w:t>VRE</w:t>
            </w:r>
          </w:p>
        </w:tc>
        <w:tc>
          <w:tcPr>
            <w:tcW w:w="1495" w:type="dxa"/>
          </w:tcPr>
          <w:p w14:paraId="4240DA6C" w14:textId="77777777" w:rsidR="00FC7E5E" w:rsidRPr="00D51E22" w:rsidRDefault="00FC7E5E" w:rsidP="000104D2">
            <w:pPr>
              <w:jc w:val="left"/>
              <w:rPr>
                <w:rFonts w:cs="Calibri"/>
                <w:color w:val="000000"/>
                <w:sz w:val="20"/>
              </w:rPr>
            </w:pPr>
            <w:r w:rsidRPr="00D51E22">
              <w:rPr>
                <w:rFonts w:cs="Calibri"/>
                <w:color w:val="000000"/>
                <w:sz w:val="20"/>
              </w:rPr>
              <w:t>1.1% (31/2849)</w:t>
            </w:r>
          </w:p>
        </w:tc>
      </w:tr>
      <w:tr w:rsidR="00FC7E5E" w:rsidRPr="00D51E22" w14:paraId="5ED1F590" w14:textId="77777777" w:rsidTr="000104D2">
        <w:trPr>
          <w:trHeight w:val="57"/>
        </w:trPr>
        <w:tc>
          <w:tcPr>
            <w:tcW w:w="1278" w:type="dxa"/>
          </w:tcPr>
          <w:p w14:paraId="503F3488" w14:textId="6DFBC0E6" w:rsidR="00FC7E5E" w:rsidRPr="00D51E22" w:rsidRDefault="00FC7E5E" w:rsidP="000104D2">
            <w:pPr>
              <w:jc w:val="left"/>
              <w:rPr>
                <w:rFonts w:cs="Calibri"/>
                <w:sz w:val="20"/>
              </w:rPr>
            </w:pPr>
            <w:r w:rsidRPr="00D51E22">
              <w:rPr>
                <w:rFonts w:cs="Calibri"/>
                <w:sz w:val="20"/>
              </w:rPr>
              <w:t>Wielders, 2022</w:t>
            </w:r>
            <w:r>
              <w:rPr>
                <w:rFonts w:cs="Calibri"/>
                <w:sz w:val="20"/>
              </w:rPr>
              <w:t xml:space="preserve"> </w:t>
            </w:r>
            <w:r>
              <w:rPr>
                <w:rFonts w:cs="Calibri"/>
                <w:sz w:val="20"/>
              </w:rPr>
              <w:fldChar w:fldCharType="begin">
                <w:fldData xml:space="preserve">PEVuZE5vdGU+PENpdGU+PEF1dGhvcj5XaWVsZGVyczwvQXV0aG9yPjxZZWFyPjIwMjI8L1llYXI+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</w:fldData>
              </w:fldChar>
            </w:r>
            <w:r w:rsidR="00917B92">
              <w:rPr>
                <w:rFonts w:cs="Calibri"/>
                <w:sz w:val="20"/>
              </w:rPr>
              <w:instrText xml:space="preserve"> ADDIN EN.CITE </w:instrText>
            </w:r>
            <w:r w:rsidR="00917B92">
              <w:rPr>
                <w:rFonts w:cs="Calibri"/>
                <w:sz w:val="20"/>
              </w:rPr>
              <w:fldChar w:fldCharType="begin">
                <w:fldData xml:space="preserve">PEVuZE5vdGU+PENpdGU+PEF1dGhvcj5XaWVsZGVyczwvQXV0aG9yPjxZZWFyPjIwMjI8L1llYXI+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</w:fldData>
              </w:fldChar>
            </w:r>
            <w:r w:rsidR="00917B92">
              <w:rPr>
                <w:rFonts w:cs="Calibri"/>
                <w:sz w:val="20"/>
              </w:rPr>
              <w:instrText xml:space="preserve"> ADDIN EN.CITE.DATA </w:instrText>
            </w:r>
            <w:r w:rsidR="00917B92">
              <w:rPr>
                <w:rFonts w:cs="Calibri"/>
                <w:sz w:val="20"/>
              </w:rPr>
            </w:r>
            <w:r w:rsidR="00917B92">
              <w:rPr>
                <w:rFonts w:cs="Calibri"/>
                <w:sz w:val="20"/>
              </w:rPr>
              <w:fldChar w:fldCharType="end"/>
            </w:r>
            <w:r>
              <w:rPr>
                <w:rFonts w:cs="Calibri"/>
                <w:sz w:val="20"/>
              </w:rPr>
              <w:fldChar w:fldCharType="separate"/>
            </w:r>
            <w:r w:rsidR="00917B92">
              <w:rPr>
                <w:rFonts w:cs="Calibri"/>
                <w:noProof/>
                <w:sz w:val="20"/>
              </w:rPr>
              <w:t>(6)</w:t>
            </w:r>
            <w:r>
              <w:rPr>
                <w:rFonts w:cs="Calibri"/>
                <w:sz w:val="20"/>
              </w:rPr>
              <w:fldChar w:fldCharType="end"/>
            </w:r>
          </w:p>
        </w:tc>
        <w:tc>
          <w:tcPr>
            <w:tcW w:w="1836" w:type="dxa"/>
          </w:tcPr>
          <w:p w14:paraId="23CF1788" w14:textId="77777777" w:rsidR="00FC7E5E" w:rsidRPr="00D51E22" w:rsidRDefault="00FC7E5E" w:rsidP="000104D2">
            <w:pPr>
              <w:jc w:val="left"/>
              <w:rPr>
                <w:rFonts w:cs="Calibri"/>
                <w:sz w:val="20"/>
                <w:lang w:val="en-US"/>
              </w:rPr>
            </w:pPr>
            <w:r w:rsidRPr="00D51E22">
              <w:rPr>
                <w:rFonts w:cs="Calibri"/>
                <w:sz w:val="20"/>
                <w:lang w:val="en-US"/>
              </w:rPr>
              <w:t>Analysis of surveillance data from the Netherlands</w:t>
            </w:r>
          </w:p>
        </w:tc>
        <w:tc>
          <w:tcPr>
            <w:tcW w:w="2551" w:type="dxa"/>
            <w:shd w:val="clear" w:color="auto" w:fill="auto"/>
          </w:tcPr>
          <w:p w14:paraId="5AC672E1" w14:textId="77777777" w:rsidR="00FC7E5E" w:rsidRPr="00D51E22" w:rsidRDefault="00FC7E5E" w:rsidP="000104D2">
            <w:pPr>
              <w:jc w:val="left"/>
              <w:rPr>
                <w:rFonts w:eastAsia="Calibri" w:cs="Calibri"/>
                <w:sz w:val="20"/>
                <w:lang w:val="en-US" w:eastAsia="en-US"/>
              </w:rPr>
            </w:pPr>
            <w:r w:rsidRPr="00D51E22">
              <w:rPr>
                <w:rFonts w:eastAsia="Calibri" w:cs="Calibri"/>
                <w:sz w:val="20"/>
                <w:lang w:val="en-US" w:eastAsia="en-US"/>
              </w:rPr>
              <w:t>Analysis of 660 patients with CRE/CPE in the Ne</w:t>
            </w:r>
            <w:r>
              <w:rPr>
                <w:rFonts w:eastAsia="Calibri" w:cs="Calibri"/>
                <w:sz w:val="20"/>
                <w:lang w:val="en-US" w:eastAsia="en-US"/>
              </w:rPr>
              <w:t>th</w:t>
            </w:r>
            <w:r w:rsidRPr="00D51E22">
              <w:rPr>
                <w:rFonts w:eastAsia="Calibri" w:cs="Calibri"/>
                <w:sz w:val="20"/>
                <w:lang w:val="en-US" w:eastAsia="en-US"/>
              </w:rPr>
              <w:t>erland</w:t>
            </w:r>
            <w:r>
              <w:rPr>
                <w:rFonts w:eastAsia="Calibri" w:cs="Calibri"/>
                <w:sz w:val="20"/>
                <w:lang w:val="en-US" w:eastAsia="en-US"/>
              </w:rPr>
              <w:t>s</w:t>
            </w:r>
            <w:r w:rsidRPr="00D51E22">
              <w:rPr>
                <w:rFonts w:eastAsia="Calibri" w:cs="Calibri"/>
                <w:sz w:val="20"/>
                <w:lang w:val="en-US" w:eastAsia="en-US"/>
              </w:rPr>
              <w:t xml:space="preserve"> (2017-2019).</w:t>
            </w:r>
          </w:p>
          <w:p w14:paraId="0A31FD9B" w14:textId="77777777" w:rsidR="00FC7E5E" w:rsidRDefault="00FC7E5E" w:rsidP="000104D2">
            <w:pPr>
              <w:jc w:val="left"/>
              <w:rPr>
                <w:rFonts w:eastAsia="Calibri" w:cs="Calibri"/>
                <w:sz w:val="20"/>
                <w:lang w:val="en-US" w:eastAsia="en-US"/>
              </w:rPr>
            </w:pPr>
          </w:p>
          <w:p w14:paraId="3ADACAF2" w14:textId="77777777" w:rsidR="00FC7E5E" w:rsidRPr="00D51E22" w:rsidRDefault="00FC7E5E" w:rsidP="000104D2">
            <w:pPr>
              <w:jc w:val="left"/>
              <w:rPr>
                <w:rFonts w:eastAsia="Calibri" w:cs="Calibri"/>
                <w:sz w:val="20"/>
                <w:lang w:val="en-US" w:eastAsia="en-US"/>
              </w:rPr>
            </w:pPr>
            <w:r>
              <w:rPr>
                <w:rFonts w:eastAsia="Calibri" w:cs="Calibri"/>
                <w:sz w:val="20"/>
                <w:lang w:val="en-US" w:eastAsia="en-US"/>
              </w:rPr>
              <w:t>303/660 (45.9%) of patients were admitted to a foreign hospital for &gt;24 hours in the past 2 months.</w:t>
            </w:r>
          </w:p>
        </w:tc>
        <w:tc>
          <w:tcPr>
            <w:tcW w:w="1854" w:type="dxa"/>
            <w:shd w:val="clear" w:color="auto" w:fill="auto"/>
          </w:tcPr>
          <w:p w14:paraId="76A8831F"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N.</w:t>
            </w:r>
            <w:r>
              <w:rPr>
                <w:rFonts w:eastAsia="Calibri" w:cs="Calibri"/>
                <w:color w:val="000000"/>
                <w:sz w:val="20"/>
                <w:lang w:eastAsia="en-US"/>
              </w:rPr>
              <w:t>a</w:t>
            </w:r>
            <w:r w:rsidRPr="00D51E22">
              <w:rPr>
                <w:rFonts w:eastAsia="Calibri" w:cs="Calibri"/>
                <w:color w:val="000000"/>
                <w:sz w:val="20"/>
                <w:lang w:eastAsia="en-US"/>
              </w:rPr>
              <w:t>.</w:t>
            </w:r>
          </w:p>
        </w:tc>
        <w:tc>
          <w:tcPr>
            <w:tcW w:w="1495" w:type="dxa"/>
          </w:tcPr>
          <w:p w14:paraId="39BB3AF7"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N.</w:t>
            </w:r>
            <w:r>
              <w:rPr>
                <w:rFonts w:eastAsia="Calibri" w:cs="Calibri"/>
                <w:color w:val="000000"/>
                <w:sz w:val="20"/>
                <w:lang w:eastAsia="en-US"/>
              </w:rPr>
              <w:t>a</w:t>
            </w:r>
            <w:r w:rsidRPr="00D51E22">
              <w:rPr>
                <w:rFonts w:eastAsia="Calibri" w:cs="Calibri"/>
                <w:color w:val="000000"/>
                <w:sz w:val="20"/>
                <w:lang w:eastAsia="en-US"/>
              </w:rPr>
              <w:t>.</w:t>
            </w:r>
          </w:p>
        </w:tc>
      </w:tr>
      <w:tr w:rsidR="00FC7E5E" w:rsidRPr="00D51E22" w14:paraId="465019DC" w14:textId="77777777" w:rsidTr="000104D2">
        <w:trPr>
          <w:trHeight w:val="57"/>
        </w:trPr>
        <w:tc>
          <w:tcPr>
            <w:tcW w:w="1278" w:type="dxa"/>
          </w:tcPr>
          <w:p w14:paraId="37C67B5E" w14:textId="53426B61" w:rsidR="00FC7E5E" w:rsidRPr="00D51E22" w:rsidRDefault="00FC7E5E" w:rsidP="000104D2">
            <w:pPr>
              <w:jc w:val="left"/>
              <w:rPr>
                <w:rFonts w:cs="Calibri"/>
                <w:sz w:val="20"/>
              </w:rPr>
            </w:pPr>
            <w:proofErr w:type="spellStart"/>
            <w:r w:rsidRPr="00D51E22">
              <w:rPr>
                <w:rFonts w:cs="Calibri"/>
                <w:sz w:val="20"/>
              </w:rPr>
              <w:t>Hamprecht</w:t>
            </w:r>
            <w:proofErr w:type="spellEnd"/>
            <w:r w:rsidRPr="00D51E22">
              <w:rPr>
                <w:rFonts w:cs="Calibri"/>
                <w:sz w:val="20"/>
              </w:rPr>
              <w:t>, 2019</w:t>
            </w:r>
            <w:r>
              <w:rPr>
                <w:rFonts w:cs="Calibri"/>
                <w:sz w:val="20"/>
              </w:rPr>
              <w:t xml:space="preserve"> </w:t>
            </w:r>
            <w:r>
              <w:rPr>
                <w:rFonts w:cs="Calibri"/>
                <w:sz w:val="20"/>
              </w:rPr>
              <w:fldChar w:fldCharType="begin">
                <w:fldData xml:space="preserve">PEVuZE5vdGU+PENpdGU+PEF1dGhvcj5IYW1wcmVjaHQ8L0F1dGhvcj48WWVhcj4yMDE5PC9ZZWFy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</w:fldData>
              </w:fldChar>
            </w:r>
            <w:r w:rsidR="00917B92">
              <w:rPr>
                <w:rFonts w:cs="Calibri"/>
                <w:sz w:val="20"/>
              </w:rPr>
              <w:instrText xml:space="preserve"> ADDIN EN.CITE </w:instrText>
            </w:r>
            <w:r w:rsidR="00917B92">
              <w:rPr>
                <w:rFonts w:cs="Calibri"/>
                <w:sz w:val="20"/>
              </w:rPr>
              <w:fldChar w:fldCharType="begin">
                <w:fldData xml:space="preserve">PEVuZE5vdGU+PENpdGU+PEF1dGhvcj5IYW1wcmVjaHQ8L0F1dGhvcj48WWVhcj4yMDE5PC9ZZWFy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</w:fldData>
              </w:fldChar>
            </w:r>
            <w:r w:rsidR="00917B92">
              <w:rPr>
                <w:rFonts w:cs="Calibri"/>
                <w:sz w:val="20"/>
              </w:rPr>
              <w:instrText xml:space="preserve"> ADDIN EN.CITE.DATA </w:instrText>
            </w:r>
            <w:r w:rsidR="00917B92">
              <w:rPr>
                <w:rFonts w:cs="Calibri"/>
                <w:sz w:val="20"/>
              </w:rPr>
            </w:r>
            <w:r w:rsidR="00917B92">
              <w:rPr>
                <w:rFonts w:cs="Calibri"/>
                <w:sz w:val="20"/>
              </w:rPr>
              <w:fldChar w:fldCharType="end"/>
            </w:r>
            <w:r>
              <w:rPr>
                <w:rFonts w:cs="Calibri"/>
                <w:sz w:val="20"/>
              </w:rPr>
              <w:fldChar w:fldCharType="separate"/>
            </w:r>
            <w:r w:rsidR="00917B92">
              <w:rPr>
                <w:rFonts w:cs="Calibri"/>
                <w:noProof/>
                <w:sz w:val="20"/>
              </w:rPr>
              <w:t>(7)</w:t>
            </w:r>
            <w:r>
              <w:rPr>
                <w:rFonts w:cs="Calibri"/>
                <w:sz w:val="20"/>
              </w:rPr>
              <w:fldChar w:fldCharType="end"/>
            </w:r>
          </w:p>
        </w:tc>
        <w:tc>
          <w:tcPr>
            <w:tcW w:w="1836" w:type="dxa"/>
          </w:tcPr>
          <w:p w14:paraId="547787C2" w14:textId="77777777" w:rsidR="00FC7E5E" w:rsidRPr="00D51E22" w:rsidRDefault="00FC7E5E" w:rsidP="000104D2">
            <w:pPr>
              <w:jc w:val="left"/>
              <w:rPr>
                <w:rFonts w:cs="Calibri"/>
                <w:sz w:val="20"/>
              </w:rPr>
            </w:pPr>
            <w:r w:rsidRPr="00D51E22">
              <w:rPr>
                <w:rFonts w:cs="Calibri"/>
                <w:sz w:val="20"/>
              </w:rPr>
              <w:t xml:space="preserve">Cases in Germany </w:t>
            </w:r>
            <w:proofErr w:type="spellStart"/>
            <w:r w:rsidRPr="00D51E22">
              <w:rPr>
                <w:rFonts w:cs="Calibri"/>
                <w:sz w:val="20"/>
              </w:rPr>
              <w:t>from</w:t>
            </w:r>
            <w:proofErr w:type="spellEnd"/>
            <w:r w:rsidRPr="00D51E22">
              <w:rPr>
                <w:rFonts w:cs="Calibri"/>
                <w:sz w:val="20"/>
              </w:rPr>
              <w:t xml:space="preserve"> 2015-2017</w:t>
            </w:r>
          </w:p>
        </w:tc>
        <w:tc>
          <w:tcPr>
            <w:tcW w:w="2551" w:type="dxa"/>
            <w:shd w:val="clear" w:color="auto" w:fill="auto"/>
          </w:tcPr>
          <w:p w14:paraId="08A009AD" w14:textId="77777777" w:rsidR="00FC7E5E" w:rsidRPr="00D51E22" w:rsidRDefault="00FC7E5E" w:rsidP="000104D2">
            <w:pPr>
              <w:jc w:val="left"/>
              <w:rPr>
                <w:rFonts w:eastAsia="Calibri" w:cs="Calibri"/>
                <w:sz w:val="20"/>
                <w:lang w:val="en-US" w:eastAsia="en-US"/>
              </w:rPr>
            </w:pPr>
            <w:r w:rsidRPr="00D51E22">
              <w:rPr>
                <w:rFonts w:eastAsia="Calibri" w:cs="Calibri"/>
                <w:sz w:val="20"/>
                <w:lang w:val="en-US" w:eastAsia="en-US"/>
              </w:rPr>
              <w:t xml:space="preserve">6/7 cases were patients </w:t>
            </w:r>
            <w:r>
              <w:rPr>
                <w:rFonts w:eastAsia="Calibri" w:cs="Calibri"/>
                <w:sz w:val="20"/>
                <w:lang w:val="en-US" w:eastAsia="en-US"/>
              </w:rPr>
              <w:t>who</w:t>
            </w:r>
            <w:r w:rsidRPr="00D51E22">
              <w:rPr>
                <w:rFonts w:eastAsia="Calibri" w:cs="Calibri"/>
                <w:sz w:val="20"/>
                <w:lang w:val="en-US" w:eastAsia="en-US"/>
              </w:rPr>
              <w:t xml:space="preserve"> had been admitted to a foreign hospital.</w:t>
            </w:r>
          </w:p>
        </w:tc>
        <w:tc>
          <w:tcPr>
            <w:tcW w:w="1854" w:type="dxa"/>
            <w:shd w:val="clear" w:color="auto" w:fill="auto"/>
          </w:tcPr>
          <w:p w14:paraId="7E9FF069" w14:textId="77777777" w:rsidR="00FC7E5E" w:rsidRPr="00D51E22" w:rsidRDefault="00FC7E5E" w:rsidP="000104D2">
            <w:pPr>
              <w:jc w:val="left"/>
              <w:rPr>
                <w:rFonts w:eastAsia="Calibri" w:cs="Calibri"/>
                <w:i/>
                <w:color w:val="000000"/>
                <w:sz w:val="20"/>
                <w:lang w:eastAsia="en-US"/>
              </w:rPr>
            </w:pPr>
            <w:r w:rsidRPr="00D51E22">
              <w:rPr>
                <w:rFonts w:eastAsia="Calibri" w:cs="Calibri"/>
                <w:i/>
                <w:color w:val="000000"/>
                <w:sz w:val="20"/>
                <w:lang w:eastAsia="en-US"/>
              </w:rPr>
              <w:t xml:space="preserve">C. </w:t>
            </w:r>
            <w:proofErr w:type="spellStart"/>
            <w:r w:rsidRPr="00D51E22">
              <w:rPr>
                <w:rFonts w:eastAsia="Calibri" w:cs="Calibri"/>
                <w:i/>
                <w:color w:val="000000"/>
                <w:sz w:val="20"/>
                <w:lang w:eastAsia="en-US"/>
              </w:rPr>
              <w:t>auris</w:t>
            </w:r>
            <w:proofErr w:type="spellEnd"/>
          </w:p>
        </w:tc>
        <w:tc>
          <w:tcPr>
            <w:tcW w:w="1495" w:type="dxa"/>
          </w:tcPr>
          <w:p w14:paraId="58D6DFAF"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N.</w:t>
            </w:r>
            <w:r>
              <w:rPr>
                <w:rFonts w:eastAsia="Calibri" w:cs="Calibri"/>
                <w:color w:val="000000"/>
                <w:sz w:val="20"/>
                <w:lang w:eastAsia="en-US"/>
              </w:rPr>
              <w:t>a.</w:t>
            </w:r>
          </w:p>
        </w:tc>
      </w:tr>
      <w:tr w:rsidR="00FC7E5E" w:rsidRPr="00D51E22" w14:paraId="5C397443" w14:textId="77777777" w:rsidTr="000104D2">
        <w:trPr>
          <w:trHeight w:val="57"/>
        </w:trPr>
        <w:tc>
          <w:tcPr>
            <w:tcW w:w="1278" w:type="dxa"/>
          </w:tcPr>
          <w:p w14:paraId="09FCEC3C" w14:textId="25F8F207" w:rsidR="00FC7E5E" w:rsidRPr="00D51E22" w:rsidRDefault="00FC7E5E" w:rsidP="000104D2">
            <w:pPr>
              <w:jc w:val="left"/>
              <w:rPr>
                <w:rFonts w:cs="Calibri"/>
                <w:sz w:val="20"/>
              </w:rPr>
            </w:pPr>
            <w:proofErr w:type="spellStart"/>
            <w:r w:rsidRPr="00D51E22">
              <w:rPr>
                <w:rFonts w:cs="Calibri"/>
                <w:sz w:val="20"/>
              </w:rPr>
              <w:t>Kohlenberg</w:t>
            </w:r>
            <w:proofErr w:type="spellEnd"/>
            <w:r w:rsidRPr="00D51E22">
              <w:rPr>
                <w:rFonts w:cs="Calibri"/>
                <w:sz w:val="20"/>
              </w:rPr>
              <w:t>, 2022</w:t>
            </w:r>
            <w:r>
              <w:rPr>
                <w:rFonts w:cs="Calibri"/>
                <w:sz w:val="20"/>
              </w:rPr>
              <w:t xml:space="preserve"> </w:t>
            </w:r>
            <w:r>
              <w:rPr>
                <w:rFonts w:cs="Calibri"/>
                <w:sz w:val="20"/>
              </w:rPr>
              <w:fldChar w:fldCharType="begin">
                <w:fldData xml:space="preserve">PEVuZE5vdGU+PENpdGU+PEF1dGhvcj5Lb2hsZW5iZXJnPC9BdXRob3I+PFllYXI+MjAyMjwvWWVh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</w:fldData>
              </w:fldChar>
            </w:r>
            <w:r w:rsidR="00917B92">
              <w:rPr>
                <w:rFonts w:cs="Calibri"/>
                <w:sz w:val="20"/>
              </w:rPr>
              <w:instrText xml:space="preserve"> ADDIN EN.CITE </w:instrText>
            </w:r>
            <w:r w:rsidR="00917B92">
              <w:rPr>
                <w:rFonts w:cs="Calibri"/>
                <w:sz w:val="20"/>
              </w:rPr>
              <w:fldChar w:fldCharType="begin">
                <w:fldData xml:space="preserve">PEVuZE5vdGU+PENpdGU+PEF1dGhvcj5Lb2hsZW5iZXJnPC9BdXRob3I+PFllYXI+MjAyMjwvWWVh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</w:fldData>
              </w:fldChar>
            </w:r>
            <w:r w:rsidR="00917B92">
              <w:rPr>
                <w:rFonts w:cs="Calibri"/>
                <w:sz w:val="20"/>
              </w:rPr>
              <w:instrText xml:space="preserve"> ADDIN EN.CITE.DATA </w:instrText>
            </w:r>
            <w:r w:rsidR="00917B92">
              <w:rPr>
                <w:rFonts w:cs="Calibri"/>
                <w:sz w:val="20"/>
              </w:rPr>
            </w:r>
            <w:r w:rsidR="00917B92">
              <w:rPr>
                <w:rFonts w:cs="Calibri"/>
                <w:sz w:val="20"/>
              </w:rPr>
              <w:fldChar w:fldCharType="end"/>
            </w:r>
            <w:r>
              <w:rPr>
                <w:rFonts w:cs="Calibri"/>
                <w:sz w:val="20"/>
              </w:rPr>
              <w:fldChar w:fldCharType="separate"/>
            </w:r>
            <w:r w:rsidR="00917B92">
              <w:rPr>
                <w:rFonts w:cs="Calibri"/>
                <w:noProof/>
                <w:sz w:val="20"/>
              </w:rPr>
              <w:t>(8)</w:t>
            </w:r>
            <w:r>
              <w:rPr>
                <w:rFonts w:cs="Calibri"/>
                <w:sz w:val="20"/>
              </w:rPr>
              <w:fldChar w:fldCharType="end"/>
            </w:r>
          </w:p>
        </w:tc>
        <w:tc>
          <w:tcPr>
            <w:tcW w:w="1836" w:type="dxa"/>
          </w:tcPr>
          <w:p w14:paraId="46FF6F12" w14:textId="77777777" w:rsidR="00FC7E5E" w:rsidRPr="00D51E22" w:rsidRDefault="00FC7E5E" w:rsidP="000104D2">
            <w:pPr>
              <w:jc w:val="left"/>
              <w:rPr>
                <w:rFonts w:cs="Calibri"/>
                <w:sz w:val="20"/>
                <w:lang w:val="en-US"/>
              </w:rPr>
            </w:pPr>
            <w:r w:rsidRPr="00D51E22">
              <w:rPr>
                <w:rFonts w:cs="Calibri"/>
                <w:sz w:val="20"/>
                <w:lang w:val="en-US"/>
              </w:rPr>
              <w:t>Analysis of surveillance data from Europe (2013-2021)</w:t>
            </w:r>
          </w:p>
        </w:tc>
        <w:tc>
          <w:tcPr>
            <w:tcW w:w="2551" w:type="dxa"/>
            <w:shd w:val="clear" w:color="auto" w:fill="auto"/>
          </w:tcPr>
          <w:p w14:paraId="5054E4FF" w14:textId="77777777" w:rsidR="00FC7E5E" w:rsidRPr="00D51E22" w:rsidRDefault="00FC7E5E" w:rsidP="000104D2">
            <w:pPr>
              <w:jc w:val="left"/>
              <w:rPr>
                <w:rFonts w:eastAsia="Calibri" w:cs="Calibri"/>
                <w:sz w:val="20"/>
                <w:lang w:val="en-US" w:eastAsia="en-US"/>
              </w:rPr>
            </w:pPr>
            <w:r w:rsidRPr="00D51E22">
              <w:rPr>
                <w:rFonts w:eastAsia="Calibri" w:cs="Calibri"/>
                <w:sz w:val="20"/>
                <w:lang w:val="en-US" w:eastAsia="en-US"/>
              </w:rPr>
              <w:t>Survey data of 30 European countries of</w:t>
            </w:r>
            <w:r>
              <w:rPr>
                <w:rFonts w:eastAsia="Calibri" w:cs="Calibri"/>
                <w:sz w:val="20"/>
                <w:lang w:val="en-US" w:eastAsia="en-US"/>
              </w:rPr>
              <w:t xml:space="preserve"> epidemiological situations of </w:t>
            </w:r>
            <w:r w:rsidRPr="00D51E22">
              <w:rPr>
                <w:rFonts w:eastAsia="Calibri" w:cs="Calibri"/>
                <w:i/>
                <w:iCs/>
                <w:sz w:val="20"/>
                <w:lang w:val="en-US" w:eastAsia="en-US"/>
              </w:rPr>
              <w:t>C. auris</w:t>
            </w:r>
            <w:r w:rsidRPr="00D51E22">
              <w:rPr>
                <w:rFonts w:eastAsia="Calibri" w:cs="Calibri"/>
                <w:sz w:val="20"/>
                <w:lang w:val="en-US" w:eastAsia="en-US"/>
              </w:rPr>
              <w:t xml:space="preserve"> (infection, carriers </w:t>
            </w:r>
            <w:r>
              <w:rPr>
                <w:rFonts w:eastAsia="Calibri" w:cs="Calibri"/>
                <w:sz w:val="20"/>
                <w:lang w:val="en-US" w:eastAsia="en-US"/>
              </w:rPr>
              <w:t>and</w:t>
            </w:r>
            <w:r w:rsidRPr="00D51E22">
              <w:rPr>
                <w:rFonts w:eastAsia="Calibri" w:cs="Calibri"/>
                <w:sz w:val="20"/>
                <w:lang w:val="en-US" w:eastAsia="en-US"/>
              </w:rPr>
              <w:t xml:space="preserve"> </w:t>
            </w:r>
            <w:r>
              <w:rPr>
                <w:rFonts w:eastAsia="Calibri" w:cs="Calibri"/>
                <w:sz w:val="20"/>
                <w:lang w:val="en-US" w:eastAsia="en-US"/>
              </w:rPr>
              <w:t>outbreaks</w:t>
            </w:r>
            <w:r w:rsidRPr="00D51E22">
              <w:rPr>
                <w:rFonts w:eastAsia="Calibri" w:cs="Calibri"/>
                <w:sz w:val="20"/>
                <w:lang w:val="en-US" w:eastAsia="en-US"/>
              </w:rPr>
              <w:t>).</w:t>
            </w:r>
          </w:p>
          <w:p w14:paraId="63E1F435" w14:textId="77777777" w:rsidR="00FC7E5E" w:rsidRPr="00D51E22" w:rsidRDefault="00FC7E5E" w:rsidP="000104D2">
            <w:pPr>
              <w:jc w:val="left"/>
              <w:rPr>
                <w:rFonts w:eastAsia="Calibri" w:cs="Calibri"/>
                <w:sz w:val="20"/>
                <w:lang w:val="en-US" w:eastAsia="en-US"/>
              </w:rPr>
            </w:pPr>
          </w:p>
          <w:p w14:paraId="6E6292D5" w14:textId="77777777" w:rsidR="00FC7E5E" w:rsidRPr="00D51E22" w:rsidRDefault="00FC7E5E" w:rsidP="000104D2">
            <w:pPr>
              <w:jc w:val="left"/>
              <w:rPr>
                <w:rFonts w:eastAsia="Calibri" w:cs="Calibri"/>
                <w:sz w:val="20"/>
                <w:lang w:val="en-US" w:eastAsia="en-US"/>
              </w:rPr>
            </w:pPr>
            <w:r w:rsidRPr="00D51E22">
              <w:rPr>
                <w:rFonts w:eastAsia="Calibri" w:cs="Calibri"/>
                <w:i/>
                <w:iCs/>
                <w:sz w:val="20"/>
                <w:lang w:val="en-US" w:eastAsia="en-US"/>
              </w:rPr>
              <w:t>C. auris</w:t>
            </w:r>
            <w:r w:rsidRPr="00D51E22">
              <w:rPr>
                <w:rFonts w:eastAsia="Calibri" w:cs="Calibri"/>
                <w:sz w:val="20"/>
                <w:lang w:val="en-US" w:eastAsia="en-US"/>
              </w:rPr>
              <w:t xml:space="preserve"> was reported in 15 countries. The number of cases in the past years was doubled.</w:t>
            </w:r>
          </w:p>
          <w:p w14:paraId="56A7DFB3" w14:textId="77777777" w:rsidR="00FC7E5E" w:rsidRPr="00D51E22" w:rsidRDefault="00FC7E5E" w:rsidP="000104D2">
            <w:pPr>
              <w:jc w:val="left"/>
              <w:rPr>
                <w:rFonts w:eastAsia="Calibri" w:cs="Calibri"/>
                <w:sz w:val="20"/>
                <w:lang w:val="en-US" w:eastAsia="en-US"/>
              </w:rPr>
            </w:pPr>
          </w:p>
          <w:p w14:paraId="013DCCA5" w14:textId="77777777" w:rsidR="00FC7E5E" w:rsidRPr="00D51E22" w:rsidRDefault="00FC7E5E" w:rsidP="000104D2">
            <w:pPr>
              <w:jc w:val="left"/>
              <w:rPr>
                <w:rFonts w:eastAsia="Calibri" w:cs="Calibri"/>
                <w:sz w:val="20"/>
                <w:lang w:val="en-US" w:eastAsia="en-US"/>
              </w:rPr>
            </w:pPr>
            <w:r w:rsidRPr="00D51E22">
              <w:rPr>
                <w:rFonts w:eastAsia="Calibri" w:cs="Calibri"/>
                <w:sz w:val="20"/>
                <w:lang w:val="en-US" w:eastAsia="en-US"/>
              </w:rPr>
              <w:t>The number of countries with outbreaks is increasing.</w:t>
            </w:r>
          </w:p>
        </w:tc>
        <w:tc>
          <w:tcPr>
            <w:tcW w:w="1854" w:type="dxa"/>
            <w:shd w:val="clear" w:color="auto" w:fill="auto"/>
          </w:tcPr>
          <w:p w14:paraId="3AE077A9" w14:textId="77777777" w:rsidR="00FC7E5E" w:rsidRPr="00D51E22" w:rsidRDefault="00FC7E5E" w:rsidP="000104D2">
            <w:pPr>
              <w:jc w:val="left"/>
              <w:rPr>
                <w:rFonts w:eastAsia="Calibri" w:cs="Calibri"/>
                <w:i/>
                <w:color w:val="000000"/>
                <w:sz w:val="20"/>
                <w:lang w:eastAsia="en-US"/>
              </w:rPr>
            </w:pPr>
            <w:r w:rsidRPr="00D51E22">
              <w:rPr>
                <w:rFonts w:eastAsia="Calibri" w:cs="Calibri"/>
                <w:i/>
                <w:color w:val="000000"/>
                <w:sz w:val="20"/>
                <w:lang w:eastAsia="en-US"/>
              </w:rPr>
              <w:t xml:space="preserve">C. </w:t>
            </w:r>
            <w:proofErr w:type="spellStart"/>
            <w:r w:rsidRPr="00D51E22">
              <w:rPr>
                <w:rFonts w:eastAsia="Calibri" w:cs="Calibri"/>
                <w:i/>
                <w:color w:val="000000"/>
                <w:sz w:val="20"/>
                <w:lang w:eastAsia="en-US"/>
              </w:rPr>
              <w:t>auris</w:t>
            </w:r>
            <w:proofErr w:type="spellEnd"/>
          </w:p>
        </w:tc>
        <w:tc>
          <w:tcPr>
            <w:tcW w:w="1495" w:type="dxa"/>
          </w:tcPr>
          <w:p w14:paraId="505B5E32"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N.</w:t>
            </w:r>
            <w:r>
              <w:rPr>
                <w:rFonts w:eastAsia="Calibri" w:cs="Calibri"/>
                <w:color w:val="000000"/>
                <w:sz w:val="20"/>
                <w:lang w:eastAsia="en-US"/>
              </w:rPr>
              <w:t>a</w:t>
            </w:r>
            <w:r w:rsidRPr="00D51E22">
              <w:rPr>
                <w:rFonts w:eastAsia="Calibri" w:cs="Calibri"/>
                <w:color w:val="000000"/>
                <w:sz w:val="20"/>
                <w:lang w:eastAsia="en-US"/>
              </w:rPr>
              <w:t>.</w:t>
            </w:r>
          </w:p>
        </w:tc>
      </w:tr>
      <w:tr w:rsidR="00FC7E5E" w:rsidRPr="00D51E22" w14:paraId="25CC9244" w14:textId="77777777" w:rsidTr="000104D2">
        <w:trPr>
          <w:trHeight w:val="57"/>
        </w:trPr>
        <w:tc>
          <w:tcPr>
            <w:tcW w:w="1278" w:type="dxa"/>
          </w:tcPr>
          <w:p w14:paraId="232E0ED9" w14:textId="667244F5" w:rsidR="00FC7E5E" w:rsidRPr="00D51E22" w:rsidRDefault="00FC7E5E" w:rsidP="000104D2">
            <w:pPr>
              <w:jc w:val="left"/>
              <w:rPr>
                <w:rFonts w:cs="Calibri"/>
                <w:sz w:val="20"/>
              </w:rPr>
            </w:pPr>
            <w:r w:rsidRPr="00D51E22">
              <w:rPr>
                <w:rFonts w:cs="Calibri"/>
                <w:sz w:val="20"/>
              </w:rPr>
              <w:t>Meijer, 2022</w:t>
            </w:r>
            <w:r>
              <w:rPr>
                <w:rFonts w:cs="Calibri"/>
                <w:sz w:val="20"/>
              </w:rPr>
              <w:t xml:space="preserve"> </w:t>
            </w:r>
            <w:r>
              <w:rPr>
                <w:rFonts w:cs="Calibri"/>
                <w:sz w:val="20"/>
              </w:rPr>
              <w:fldChar w:fldCharType="begin"/>
            </w:r>
            <w:r w:rsidR="00917B92">
              <w:rPr>
                <w:rFonts w:cs="Calibri"/>
                <w:sz w:val="20"/>
              </w:rPr>
              <w:instrText xml:space="preserve"> ADDIN EN.CITE &lt;EndNote&gt;&lt;Cite&gt;&lt;Author&gt;Meijer&lt;/Author&gt;&lt;Year&gt;2022&lt;/Year&gt;&lt;RecNum&gt;89&lt;/RecNum&gt;&lt;DisplayText&gt;(9)&lt;/DisplayText&gt;&lt;record&gt;&lt;rec-number&gt;89&lt;/rec-number&gt;&lt;foreign-keys&gt;&lt;key app="EN" db-id="5vp9p520yxz9d2e5pa4p9rwe9t2esfxrdzts" timestamp="1727859223"&gt;89&lt;/key&gt;&lt;/foreign-keys&gt;&lt;ref-type name="Journal Article"&gt;17&lt;/ref-type&gt;&lt;contributors&gt;&lt;authors&gt;&lt;author&gt;Meijer, E&lt;/author&gt;&lt;author&gt;Voss, Andreas&lt;/author&gt;&lt;author&gt;Meis, J&lt;/author&gt;&lt;/authors&gt;&lt;/contributors&gt;&lt;titles&gt;&lt;title&gt;Candida auris: huidige inzichten&lt;/title&gt;&lt;secondary-title&gt;Ned Tijdschr Med Microbiol&lt;/secondary-title&gt;&lt;/titles&gt;&lt;periodical&gt;&lt;full-title&gt;Ned Tijdschr Med Microbiol&lt;/full-title&gt;&lt;/periodical&gt;&lt;pages&gt;61&lt;/pages&gt;&lt;volume&gt;30&lt;/volume&gt;&lt;number&gt;2&lt;/number&gt;&lt;dates&gt;&lt;year&gt;2022&lt;/year&gt;&lt;/dates&gt;&lt;urls&gt;&lt;/urls&gt;&lt;/record&gt;&lt;/Cite&gt;&lt;/EndNote&gt;</w:instrText>
            </w:r>
            <w:r>
              <w:rPr>
                <w:rFonts w:cs="Calibri"/>
                <w:sz w:val="20"/>
              </w:rPr>
              <w:fldChar w:fldCharType="separate"/>
            </w:r>
            <w:r w:rsidR="00917B92">
              <w:rPr>
                <w:rFonts w:cs="Calibri"/>
                <w:noProof/>
                <w:sz w:val="20"/>
              </w:rPr>
              <w:t>(9)</w:t>
            </w:r>
            <w:r>
              <w:rPr>
                <w:rFonts w:cs="Calibri"/>
                <w:sz w:val="20"/>
              </w:rPr>
              <w:fldChar w:fldCharType="end"/>
            </w:r>
          </w:p>
        </w:tc>
        <w:tc>
          <w:tcPr>
            <w:tcW w:w="1836" w:type="dxa"/>
          </w:tcPr>
          <w:p w14:paraId="38FC72E0" w14:textId="77777777" w:rsidR="00FC7E5E" w:rsidRPr="00D51E22" w:rsidRDefault="00FC7E5E" w:rsidP="000104D2">
            <w:pPr>
              <w:jc w:val="left"/>
              <w:rPr>
                <w:rFonts w:cs="Calibri"/>
                <w:sz w:val="20"/>
              </w:rPr>
            </w:pPr>
            <w:proofErr w:type="spellStart"/>
            <w:r w:rsidRPr="00D51E22">
              <w:rPr>
                <w:rFonts w:cs="Calibri"/>
                <w:sz w:val="20"/>
              </w:rPr>
              <w:t>Overview</w:t>
            </w:r>
            <w:proofErr w:type="spellEnd"/>
            <w:r w:rsidRPr="00D51E22">
              <w:rPr>
                <w:rFonts w:cs="Calibri"/>
                <w:sz w:val="20"/>
              </w:rPr>
              <w:t xml:space="preserve"> </w:t>
            </w:r>
            <w:proofErr w:type="spellStart"/>
            <w:r w:rsidRPr="00D51E22">
              <w:rPr>
                <w:rFonts w:cs="Calibri"/>
                <w:sz w:val="20"/>
              </w:rPr>
              <w:t>article</w:t>
            </w:r>
            <w:proofErr w:type="spellEnd"/>
          </w:p>
        </w:tc>
        <w:tc>
          <w:tcPr>
            <w:tcW w:w="2551" w:type="dxa"/>
            <w:shd w:val="clear" w:color="auto" w:fill="auto"/>
          </w:tcPr>
          <w:p w14:paraId="47CFBF43" w14:textId="344D2850" w:rsidR="00FC7E5E" w:rsidRPr="00D51E22" w:rsidRDefault="00FC7E5E" w:rsidP="000104D2">
            <w:pPr>
              <w:jc w:val="left"/>
              <w:rPr>
                <w:rFonts w:eastAsia="Calibri" w:cs="Calibri"/>
                <w:sz w:val="20"/>
                <w:lang w:val="en-US" w:eastAsia="en-US"/>
              </w:rPr>
            </w:pPr>
            <w:r w:rsidRPr="00D51E22">
              <w:rPr>
                <w:rFonts w:eastAsia="Calibri" w:cs="Calibri"/>
                <w:i/>
                <w:iCs/>
                <w:sz w:val="20"/>
                <w:lang w:val="en-US" w:eastAsia="en-US"/>
              </w:rPr>
              <w:t>C. auris</w:t>
            </w:r>
            <w:r w:rsidRPr="00D51E22">
              <w:rPr>
                <w:rFonts w:eastAsia="Calibri" w:cs="Calibri"/>
                <w:sz w:val="20"/>
                <w:lang w:val="en-US" w:eastAsia="en-US"/>
              </w:rPr>
              <w:t xml:space="preserve"> is spread worldwide in more than 50 </w:t>
            </w:r>
            <w:r>
              <w:rPr>
                <w:rFonts w:eastAsia="Calibri" w:cs="Calibri"/>
                <w:sz w:val="20"/>
                <w:lang w:val="en-US" w:eastAsia="en-US"/>
              </w:rPr>
              <w:t>count</w:t>
            </w:r>
            <w:r w:rsidR="00D611B1">
              <w:rPr>
                <w:rFonts w:eastAsia="Calibri" w:cs="Calibri"/>
                <w:sz w:val="20"/>
                <w:lang w:val="en-US" w:eastAsia="en-US"/>
              </w:rPr>
              <w:t>ri</w:t>
            </w:r>
            <w:r>
              <w:rPr>
                <w:rFonts w:eastAsia="Calibri" w:cs="Calibri"/>
                <w:sz w:val="20"/>
                <w:lang w:val="en-US" w:eastAsia="en-US"/>
              </w:rPr>
              <w:t>es</w:t>
            </w:r>
            <w:r w:rsidRPr="00D51E22">
              <w:rPr>
                <w:rFonts w:eastAsia="Calibri" w:cs="Calibri"/>
                <w:sz w:val="20"/>
                <w:lang w:val="en-US" w:eastAsia="en-US"/>
              </w:rPr>
              <w:t xml:space="preserve">. Outbreaks are increasing. Hospitals are seen as an important source of </w:t>
            </w:r>
            <w:r>
              <w:rPr>
                <w:rFonts w:eastAsia="Calibri" w:cs="Calibri"/>
                <w:sz w:val="20"/>
                <w:lang w:val="en-US" w:eastAsia="en-US"/>
              </w:rPr>
              <w:t>spreading.</w:t>
            </w:r>
          </w:p>
        </w:tc>
        <w:tc>
          <w:tcPr>
            <w:tcW w:w="1854" w:type="dxa"/>
            <w:shd w:val="clear" w:color="auto" w:fill="auto"/>
          </w:tcPr>
          <w:p w14:paraId="07E9368C" w14:textId="77777777" w:rsidR="00FC7E5E" w:rsidRPr="00D51E22" w:rsidRDefault="00FC7E5E" w:rsidP="000104D2">
            <w:pPr>
              <w:jc w:val="left"/>
              <w:rPr>
                <w:rFonts w:eastAsia="Calibri" w:cs="Calibri"/>
                <w:i/>
                <w:color w:val="000000"/>
                <w:sz w:val="20"/>
                <w:lang w:eastAsia="en-US"/>
              </w:rPr>
            </w:pPr>
            <w:r w:rsidRPr="00D51E22">
              <w:rPr>
                <w:rFonts w:eastAsia="Calibri" w:cs="Calibri"/>
                <w:i/>
                <w:color w:val="000000"/>
                <w:sz w:val="20"/>
                <w:lang w:eastAsia="en-US"/>
              </w:rPr>
              <w:t xml:space="preserve">C. </w:t>
            </w:r>
            <w:proofErr w:type="spellStart"/>
            <w:r w:rsidRPr="00D51E22">
              <w:rPr>
                <w:rFonts w:eastAsia="Calibri" w:cs="Calibri"/>
                <w:i/>
                <w:color w:val="000000"/>
                <w:sz w:val="20"/>
                <w:lang w:eastAsia="en-US"/>
              </w:rPr>
              <w:t>auris</w:t>
            </w:r>
            <w:proofErr w:type="spellEnd"/>
          </w:p>
        </w:tc>
        <w:tc>
          <w:tcPr>
            <w:tcW w:w="1495" w:type="dxa"/>
          </w:tcPr>
          <w:p w14:paraId="18DE5E19" w14:textId="77777777" w:rsidR="00FC7E5E" w:rsidRPr="00D51E22" w:rsidRDefault="00FC7E5E" w:rsidP="000104D2">
            <w:pPr>
              <w:jc w:val="left"/>
              <w:rPr>
                <w:rFonts w:eastAsia="Calibri" w:cs="Calibri"/>
                <w:color w:val="000000"/>
                <w:sz w:val="20"/>
                <w:lang w:eastAsia="en-US"/>
              </w:rPr>
            </w:pPr>
            <w:r w:rsidRPr="00D51E22">
              <w:rPr>
                <w:rFonts w:eastAsia="Calibri" w:cs="Calibri"/>
                <w:color w:val="000000"/>
                <w:sz w:val="20"/>
                <w:lang w:eastAsia="en-US"/>
              </w:rPr>
              <w:t>N.</w:t>
            </w:r>
            <w:r>
              <w:rPr>
                <w:rFonts w:eastAsia="Calibri" w:cs="Calibri"/>
                <w:color w:val="000000"/>
                <w:sz w:val="20"/>
                <w:lang w:eastAsia="en-US"/>
              </w:rPr>
              <w:t>a.</w:t>
            </w:r>
          </w:p>
        </w:tc>
      </w:tr>
    </w:tbl>
    <w:p w14:paraId="177B05C3" w14:textId="77777777" w:rsidR="00917B92" w:rsidRDefault="00917B92" w:rsidP="00FC7E5E">
      <w:pPr>
        <w:spacing w:line="360" w:lineRule="auto"/>
        <w:jc w:val="left"/>
        <w:rPr>
          <w:rFonts w:cs="Calibri"/>
          <w:sz w:val="22"/>
          <w:szCs w:val="22"/>
          <w:lang w:val="en-US"/>
        </w:rPr>
      </w:pPr>
    </w:p>
    <w:p w14:paraId="4F7B917A" w14:textId="77777777" w:rsidR="00917B92" w:rsidRDefault="00917B92">
      <w:pPr>
        <w:jc w:val="left"/>
        <w:rPr>
          <w:rFonts w:cs="Calibri"/>
          <w:sz w:val="22"/>
          <w:szCs w:val="22"/>
          <w:lang w:val="en-US"/>
        </w:rPr>
      </w:pPr>
      <w:r>
        <w:rPr>
          <w:rFonts w:cs="Calibri"/>
          <w:sz w:val="22"/>
          <w:szCs w:val="22"/>
          <w:lang w:val="en-US"/>
        </w:rPr>
        <w:br w:type="page"/>
      </w:r>
    </w:p>
    <w:p w14:paraId="305B95D2" w14:textId="0743CF7D" w:rsidR="00917B92" w:rsidRPr="00917B92" w:rsidRDefault="00917B92" w:rsidP="00FC7E5E">
      <w:pPr>
        <w:spacing w:line="360" w:lineRule="auto"/>
        <w:jc w:val="left"/>
        <w:rPr>
          <w:rFonts w:cs="Calibri"/>
          <w:b/>
          <w:bCs/>
          <w:sz w:val="22"/>
          <w:szCs w:val="22"/>
          <w:lang w:val="en-US"/>
        </w:rPr>
      </w:pPr>
      <w:r w:rsidRPr="00917B92">
        <w:rPr>
          <w:rFonts w:cs="Calibri"/>
          <w:b/>
          <w:bCs/>
          <w:sz w:val="22"/>
          <w:szCs w:val="22"/>
          <w:lang w:val="en-US"/>
        </w:rPr>
        <w:lastRenderedPageBreak/>
        <w:t>References</w:t>
      </w:r>
    </w:p>
    <w:p w14:paraId="2440791C" w14:textId="77777777" w:rsidR="00917B92" w:rsidRPr="00917B92" w:rsidRDefault="00917B92" w:rsidP="00917B92">
      <w:pPr>
        <w:pStyle w:val="EndNoteBibliography"/>
        <w:rPr>
          <w:noProof/>
        </w:rPr>
      </w:pPr>
      <w:r>
        <w:rPr>
          <w:szCs w:val="22"/>
          <w:lang w:val="en-US"/>
        </w:rPr>
        <w:fldChar w:fldCharType="begin"/>
      </w:r>
      <w:r>
        <w:rPr>
          <w:szCs w:val="22"/>
          <w:lang w:val="en-US"/>
        </w:rPr>
        <w:instrText xml:space="preserve"> ADDIN EN.REFLIST </w:instrText>
      </w:r>
      <w:r>
        <w:rPr>
          <w:szCs w:val="22"/>
          <w:lang w:val="en-US"/>
        </w:rPr>
        <w:fldChar w:fldCharType="separate"/>
      </w:r>
      <w:r w:rsidRPr="00917B92">
        <w:rPr>
          <w:noProof/>
        </w:rPr>
        <w:t>1.</w:t>
      </w:r>
      <w:r w:rsidRPr="00917B92">
        <w:rPr>
          <w:noProof/>
        </w:rPr>
        <w:tab/>
        <w:t>van Hout D, Bruijning-Verhagen PCJ, Blok HEM, Troelstra A, Bonten MJM. Universal risk assessment upon hospital admission for screening of carriage with multidrug-resistant micro-organisms in a Dutch tertiary care centre. J Hosp Infect. 2021;109:32-9.</w:t>
      </w:r>
    </w:p>
    <w:p w14:paraId="163F7F01" w14:textId="77777777" w:rsidR="00917B92" w:rsidRPr="00917B92" w:rsidRDefault="00917B92" w:rsidP="00917B92">
      <w:pPr>
        <w:pStyle w:val="EndNoteBibliography"/>
        <w:rPr>
          <w:noProof/>
        </w:rPr>
      </w:pPr>
      <w:r w:rsidRPr="00917B92">
        <w:rPr>
          <w:noProof/>
        </w:rPr>
        <w:t>2.</w:t>
      </w:r>
      <w:r w:rsidRPr="00917B92">
        <w:rPr>
          <w:noProof/>
        </w:rPr>
        <w:tab/>
        <w:t>Vainio S, Bril W. The Dutch questionnaire-based risk assessment upon hospital admission is unable to identify the majority of carriers of multi-drug-resistant micro-organisms. J Hosp Infect. 2021;115:124-5.</w:t>
      </w:r>
    </w:p>
    <w:p w14:paraId="5225B68C" w14:textId="77777777" w:rsidR="00917B92" w:rsidRPr="00917B92" w:rsidRDefault="00917B92" w:rsidP="00917B92">
      <w:pPr>
        <w:pStyle w:val="EndNoteBibliography"/>
        <w:rPr>
          <w:noProof/>
        </w:rPr>
      </w:pPr>
      <w:r w:rsidRPr="00917B92">
        <w:rPr>
          <w:noProof/>
        </w:rPr>
        <w:t>3.</w:t>
      </w:r>
      <w:r w:rsidRPr="00917B92">
        <w:rPr>
          <w:noProof/>
        </w:rPr>
        <w:tab/>
        <w:t>Kajova M, Khawaja T, Kangas J, Makinen H, Kantele A. Import of multidrug-resistant bacteria from abroad through interhospital transfers, Finland, 2010-2019. Euro Surveill. 2021;26(39).</w:t>
      </w:r>
    </w:p>
    <w:p w14:paraId="2217EEAA" w14:textId="77777777" w:rsidR="00917B92" w:rsidRPr="00917B92" w:rsidRDefault="00917B92" w:rsidP="00917B92">
      <w:pPr>
        <w:pStyle w:val="EndNoteBibliography"/>
        <w:rPr>
          <w:noProof/>
        </w:rPr>
      </w:pPr>
      <w:r w:rsidRPr="00917B92">
        <w:rPr>
          <w:noProof/>
        </w:rPr>
        <w:t>4.</w:t>
      </w:r>
      <w:r w:rsidRPr="00917B92">
        <w:rPr>
          <w:noProof/>
        </w:rPr>
        <w:tab/>
        <w:t>Kajova M, Khawaja T, Kantele A. European hospitals as source of multidrug-resistant bacteria: analysis of travellers screened in Finland after hospitalization abroad. J Travel Med. 2022;29(4).</w:t>
      </w:r>
    </w:p>
    <w:p w14:paraId="635CD332" w14:textId="77777777" w:rsidR="00917B92" w:rsidRPr="00917B92" w:rsidRDefault="00917B92" w:rsidP="00917B92">
      <w:pPr>
        <w:pStyle w:val="EndNoteBibliography"/>
        <w:rPr>
          <w:noProof/>
        </w:rPr>
      </w:pPr>
      <w:r w:rsidRPr="00917B92">
        <w:rPr>
          <w:noProof/>
        </w:rPr>
        <w:t>5.</w:t>
      </w:r>
      <w:r w:rsidRPr="00917B92">
        <w:rPr>
          <w:noProof/>
        </w:rPr>
        <w:tab/>
        <w:t>Westerholt M, Hasman H, Hansen DS, Roer L, Hansen TA, Petersen A, et al. Screening patients at admission to Copenhagen hospitals for carriage of resistant bacteria after contact with healthcare systems abroad, 2016-2019. Int J Antimicrob Agents. 2021;58(6):106452.</w:t>
      </w:r>
    </w:p>
    <w:p w14:paraId="52D8E5A4" w14:textId="77777777" w:rsidR="00917B92" w:rsidRPr="00917B92" w:rsidRDefault="00917B92" w:rsidP="00917B92">
      <w:pPr>
        <w:pStyle w:val="EndNoteBibliography"/>
        <w:rPr>
          <w:noProof/>
        </w:rPr>
      </w:pPr>
      <w:r w:rsidRPr="00917B92">
        <w:rPr>
          <w:noProof/>
        </w:rPr>
        <w:t>6.</w:t>
      </w:r>
      <w:r w:rsidRPr="00917B92">
        <w:rPr>
          <w:noProof/>
        </w:rPr>
        <w:tab/>
        <w:t>Wielders CCH, Schouls LM, Woudt SHS, Notermans DW, Hendrickx APA, Bakker J, et al. Epidemiology of carbapenem-resistant and carbapenemase-producing Enterobacterales in the Netherlands 2017-2019. Antimicrob Resist Infect Control. 2022;11(1):57.</w:t>
      </w:r>
    </w:p>
    <w:p w14:paraId="207AD695" w14:textId="77777777" w:rsidR="00917B92" w:rsidRPr="00917B92" w:rsidRDefault="00917B92" w:rsidP="00917B92">
      <w:pPr>
        <w:pStyle w:val="EndNoteBibliography"/>
        <w:rPr>
          <w:noProof/>
        </w:rPr>
      </w:pPr>
      <w:r w:rsidRPr="00917B92">
        <w:rPr>
          <w:noProof/>
        </w:rPr>
        <w:t>7.</w:t>
      </w:r>
      <w:r w:rsidRPr="00917B92">
        <w:rPr>
          <w:noProof/>
        </w:rPr>
        <w:tab/>
        <w:t>Hamprecht A, Barber AE, Mellinghoff SC, Thelen P, Walther G, Yu Y, et al. Candida auris in Germany and Previous Exposure to Foreign Healthcare. Emerg Infect Dis. 2019;25(9):1763-5.</w:t>
      </w:r>
    </w:p>
    <w:p w14:paraId="6741C8F6" w14:textId="77777777" w:rsidR="00917B92" w:rsidRPr="00917B92" w:rsidRDefault="00917B92" w:rsidP="00917B92">
      <w:pPr>
        <w:pStyle w:val="EndNoteBibliography"/>
        <w:rPr>
          <w:noProof/>
        </w:rPr>
      </w:pPr>
      <w:r w:rsidRPr="00917B92">
        <w:rPr>
          <w:noProof/>
        </w:rPr>
        <w:t>8.</w:t>
      </w:r>
      <w:r w:rsidRPr="00917B92">
        <w:rPr>
          <w:noProof/>
        </w:rPr>
        <w:tab/>
        <w:t>Kohlenberg A, Monnet DL, Plachouras D, Candida auris survey collaborative g, Candida auris survey collaborative group includes the following national e. Increasing number of cases and outbreaks caused by Candida auris in the EU/EEA, 2020 to 2021. Euro Surveill. 2022;27(46).</w:t>
      </w:r>
    </w:p>
    <w:p w14:paraId="3E562BE6" w14:textId="64908588" w:rsidR="004A7205" w:rsidRPr="00FC7E5E" w:rsidRDefault="00917B92" w:rsidP="00917B92">
      <w:pPr>
        <w:pStyle w:val="EndNoteBibliography"/>
        <w:rPr>
          <w:szCs w:val="22"/>
          <w:lang w:val="en-US"/>
        </w:rPr>
      </w:pPr>
      <w:r w:rsidRPr="00917B92">
        <w:rPr>
          <w:noProof/>
        </w:rPr>
        <w:t>9.</w:t>
      </w:r>
      <w:r w:rsidRPr="00917B92">
        <w:rPr>
          <w:noProof/>
        </w:rPr>
        <w:tab/>
        <w:t>Meijer E, Voss A, Meis J. Candida auris: huidige inzichten. Ned Tijdschr Med Microbiol. 2022;30(2):61.</w:t>
      </w:r>
      <w:r>
        <w:rPr>
          <w:szCs w:val="22"/>
          <w:lang w:val="en-US"/>
        </w:rPr>
        <w:fldChar w:fldCharType="end"/>
      </w:r>
    </w:p>
    <w:sectPr w:rsidR="004A7205" w:rsidRPr="00FC7E5E" w:rsidSect="00FC7E5E">
      <w:footerReference w:type="even" r:id="rId6"/>
      <w:footerReference w:type="default" r:id="rId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9FE4A" w14:textId="77777777" w:rsidR="00FC7E5E" w:rsidRDefault="00FC7E5E" w:rsidP="00FC7E5E">
      <w:r>
        <w:separator/>
      </w:r>
    </w:p>
  </w:endnote>
  <w:endnote w:type="continuationSeparator" w:id="0">
    <w:p w14:paraId="48B8C47A" w14:textId="77777777" w:rsidR="00FC7E5E" w:rsidRDefault="00FC7E5E" w:rsidP="00FC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91536199"/>
      <w:docPartObj>
        <w:docPartGallery w:val="Page Numbers (Bottom of Page)"/>
        <w:docPartUnique/>
      </w:docPartObj>
    </w:sdtPr>
    <w:sdtEndPr>
      <w:rPr>
        <w:rStyle w:val="Paginanummer"/>
      </w:rPr>
    </w:sdtEndPr>
    <w:sdtContent>
      <w:p w14:paraId="298FFDB8" w14:textId="2BAF2C82" w:rsidR="00FC7E5E" w:rsidRDefault="00FC7E5E" w:rsidP="00E601D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47C34738" w14:textId="77777777" w:rsidR="00FC7E5E" w:rsidRDefault="00FC7E5E" w:rsidP="00FC7E5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74927998"/>
      <w:docPartObj>
        <w:docPartGallery w:val="Page Numbers (Bottom of Page)"/>
        <w:docPartUnique/>
      </w:docPartObj>
    </w:sdtPr>
    <w:sdtEndPr>
      <w:rPr>
        <w:rStyle w:val="Paginanummer"/>
      </w:rPr>
    </w:sdtEndPr>
    <w:sdtContent>
      <w:p w14:paraId="77B81606" w14:textId="0067B17A" w:rsidR="00FC7E5E" w:rsidRDefault="00FC7E5E" w:rsidP="00E601D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C5E4633" w14:textId="77777777" w:rsidR="00FC7E5E" w:rsidRDefault="00FC7E5E" w:rsidP="00FC7E5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8960D" w14:textId="77777777" w:rsidR="00FC7E5E" w:rsidRDefault="00FC7E5E" w:rsidP="00FC7E5E">
      <w:r>
        <w:separator/>
      </w:r>
    </w:p>
  </w:footnote>
  <w:footnote w:type="continuationSeparator" w:id="0">
    <w:p w14:paraId="4C8690C3" w14:textId="77777777" w:rsidR="00FC7E5E" w:rsidRDefault="00FC7E5E" w:rsidP="00FC7E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p9p520yxz9d2e5pa4p9rwe9t2esfxrdzts&quot;&gt;phd&lt;record-ids&gt;&lt;item&gt;81&lt;/item&gt;&lt;item&gt;89&lt;/item&gt;&lt;item&gt;100&lt;/item&gt;&lt;item&gt;101&lt;/item&gt;&lt;item&gt;102&lt;/item&gt;&lt;item&gt;103&lt;/item&gt;&lt;item&gt;104&lt;/item&gt;&lt;item&gt;105&lt;/item&gt;&lt;item&gt;106&lt;/item&gt;&lt;/record-ids&gt;&lt;/item&gt;&lt;/Libraries&gt;"/>
  </w:docVars>
  <w:rsids>
    <w:rsidRoot w:val="00FC7E5E"/>
    <w:rsid w:val="00016A0F"/>
    <w:rsid w:val="00025940"/>
    <w:rsid w:val="00037EE2"/>
    <w:rsid w:val="00044411"/>
    <w:rsid w:val="000466CC"/>
    <w:rsid w:val="000532BC"/>
    <w:rsid w:val="0005432F"/>
    <w:rsid w:val="000564E8"/>
    <w:rsid w:val="000710D0"/>
    <w:rsid w:val="00072F5D"/>
    <w:rsid w:val="000A08BA"/>
    <w:rsid w:val="000B4DC3"/>
    <w:rsid w:val="000B731F"/>
    <w:rsid w:val="000D0089"/>
    <w:rsid w:val="00117624"/>
    <w:rsid w:val="00117A45"/>
    <w:rsid w:val="00121944"/>
    <w:rsid w:val="001248A5"/>
    <w:rsid w:val="00153880"/>
    <w:rsid w:val="00162A03"/>
    <w:rsid w:val="001678BD"/>
    <w:rsid w:val="00172E36"/>
    <w:rsid w:val="001952FB"/>
    <w:rsid w:val="001B602A"/>
    <w:rsid w:val="001D40C0"/>
    <w:rsid w:val="001E1AE9"/>
    <w:rsid w:val="001E7838"/>
    <w:rsid w:val="00220D76"/>
    <w:rsid w:val="00240486"/>
    <w:rsid w:val="00250F08"/>
    <w:rsid w:val="00294716"/>
    <w:rsid w:val="00294F09"/>
    <w:rsid w:val="002A2373"/>
    <w:rsid w:val="002E407F"/>
    <w:rsid w:val="002E5C48"/>
    <w:rsid w:val="002F3B07"/>
    <w:rsid w:val="003044B6"/>
    <w:rsid w:val="00312A03"/>
    <w:rsid w:val="003152D5"/>
    <w:rsid w:val="00327AE3"/>
    <w:rsid w:val="00351182"/>
    <w:rsid w:val="00364A71"/>
    <w:rsid w:val="00392FA4"/>
    <w:rsid w:val="003D0E6D"/>
    <w:rsid w:val="0041786C"/>
    <w:rsid w:val="0043653D"/>
    <w:rsid w:val="00455AD3"/>
    <w:rsid w:val="004732A7"/>
    <w:rsid w:val="00477516"/>
    <w:rsid w:val="004A7205"/>
    <w:rsid w:val="004C2553"/>
    <w:rsid w:val="004D2926"/>
    <w:rsid w:val="00503870"/>
    <w:rsid w:val="00506EBB"/>
    <w:rsid w:val="00515DB1"/>
    <w:rsid w:val="00520723"/>
    <w:rsid w:val="005479D8"/>
    <w:rsid w:val="00551364"/>
    <w:rsid w:val="005513A5"/>
    <w:rsid w:val="005556E3"/>
    <w:rsid w:val="0056669A"/>
    <w:rsid w:val="00596DF8"/>
    <w:rsid w:val="00597989"/>
    <w:rsid w:val="005B742B"/>
    <w:rsid w:val="005C0192"/>
    <w:rsid w:val="005C6632"/>
    <w:rsid w:val="005C69CF"/>
    <w:rsid w:val="005C7841"/>
    <w:rsid w:val="005E6460"/>
    <w:rsid w:val="005F3A42"/>
    <w:rsid w:val="005F632F"/>
    <w:rsid w:val="00600B9F"/>
    <w:rsid w:val="0061030F"/>
    <w:rsid w:val="0063695F"/>
    <w:rsid w:val="006404F4"/>
    <w:rsid w:val="00643929"/>
    <w:rsid w:val="006574B9"/>
    <w:rsid w:val="00671357"/>
    <w:rsid w:val="006900A4"/>
    <w:rsid w:val="00694C1E"/>
    <w:rsid w:val="006A36B0"/>
    <w:rsid w:val="006A7A7A"/>
    <w:rsid w:val="006B6857"/>
    <w:rsid w:val="006E38D0"/>
    <w:rsid w:val="006E7F31"/>
    <w:rsid w:val="00700115"/>
    <w:rsid w:val="00712017"/>
    <w:rsid w:val="0073015F"/>
    <w:rsid w:val="00734A92"/>
    <w:rsid w:val="00743CE7"/>
    <w:rsid w:val="007813CA"/>
    <w:rsid w:val="007A07BD"/>
    <w:rsid w:val="007A3508"/>
    <w:rsid w:val="007C3528"/>
    <w:rsid w:val="007C50E8"/>
    <w:rsid w:val="007C796E"/>
    <w:rsid w:val="007E2513"/>
    <w:rsid w:val="007F67F1"/>
    <w:rsid w:val="00812568"/>
    <w:rsid w:val="0082115E"/>
    <w:rsid w:val="00821EDD"/>
    <w:rsid w:val="008601C6"/>
    <w:rsid w:val="008760E3"/>
    <w:rsid w:val="00891994"/>
    <w:rsid w:val="008B66DA"/>
    <w:rsid w:val="008F53AA"/>
    <w:rsid w:val="00914672"/>
    <w:rsid w:val="00917B92"/>
    <w:rsid w:val="009366F5"/>
    <w:rsid w:val="00962CF0"/>
    <w:rsid w:val="00975C22"/>
    <w:rsid w:val="009B76E2"/>
    <w:rsid w:val="009C3B8B"/>
    <w:rsid w:val="009D3364"/>
    <w:rsid w:val="009D3FC6"/>
    <w:rsid w:val="009E125D"/>
    <w:rsid w:val="009F69A7"/>
    <w:rsid w:val="00A16E75"/>
    <w:rsid w:val="00A443BC"/>
    <w:rsid w:val="00A91C03"/>
    <w:rsid w:val="00A95540"/>
    <w:rsid w:val="00AA3519"/>
    <w:rsid w:val="00AB06BB"/>
    <w:rsid w:val="00B259A0"/>
    <w:rsid w:val="00B26033"/>
    <w:rsid w:val="00B27441"/>
    <w:rsid w:val="00B31D67"/>
    <w:rsid w:val="00B47D7E"/>
    <w:rsid w:val="00B87135"/>
    <w:rsid w:val="00B926EC"/>
    <w:rsid w:val="00BA67AB"/>
    <w:rsid w:val="00BB606B"/>
    <w:rsid w:val="00BC710D"/>
    <w:rsid w:val="00BC7CCF"/>
    <w:rsid w:val="00BD3D8C"/>
    <w:rsid w:val="00BF0F99"/>
    <w:rsid w:val="00C07A42"/>
    <w:rsid w:val="00C14833"/>
    <w:rsid w:val="00C6377D"/>
    <w:rsid w:val="00C662F8"/>
    <w:rsid w:val="00C82962"/>
    <w:rsid w:val="00C85C94"/>
    <w:rsid w:val="00C87576"/>
    <w:rsid w:val="00CA2152"/>
    <w:rsid w:val="00CB4CB1"/>
    <w:rsid w:val="00CB65C3"/>
    <w:rsid w:val="00CB6745"/>
    <w:rsid w:val="00CC0F9F"/>
    <w:rsid w:val="00CD1D0F"/>
    <w:rsid w:val="00CE3BE9"/>
    <w:rsid w:val="00D13A9E"/>
    <w:rsid w:val="00D611B1"/>
    <w:rsid w:val="00D665A5"/>
    <w:rsid w:val="00D904EC"/>
    <w:rsid w:val="00DA06F2"/>
    <w:rsid w:val="00DA5927"/>
    <w:rsid w:val="00DB04D0"/>
    <w:rsid w:val="00DB42EE"/>
    <w:rsid w:val="00DD2752"/>
    <w:rsid w:val="00DE4AF4"/>
    <w:rsid w:val="00DF2E2E"/>
    <w:rsid w:val="00E37CB1"/>
    <w:rsid w:val="00E41965"/>
    <w:rsid w:val="00E44E1D"/>
    <w:rsid w:val="00E47BEF"/>
    <w:rsid w:val="00E5069F"/>
    <w:rsid w:val="00E53917"/>
    <w:rsid w:val="00E74BFF"/>
    <w:rsid w:val="00E80A74"/>
    <w:rsid w:val="00E86373"/>
    <w:rsid w:val="00E9180F"/>
    <w:rsid w:val="00EB026E"/>
    <w:rsid w:val="00EB1D18"/>
    <w:rsid w:val="00EC43BD"/>
    <w:rsid w:val="00ED282E"/>
    <w:rsid w:val="00ED51AD"/>
    <w:rsid w:val="00EE1FFF"/>
    <w:rsid w:val="00EF5925"/>
    <w:rsid w:val="00EF7376"/>
    <w:rsid w:val="00F1154F"/>
    <w:rsid w:val="00F411FD"/>
    <w:rsid w:val="00F7343E"/>
    <w:rsid w:val="00F73B14"/>
    <w:rsid w:val="00F80F72"/>
    <w:rsid w:val="00FB154D"/>
    <w:rsid w:val="00FB4550"/>
    <w:rsid w:val="00FC71DF"/>
    <w:rsid w:val="00FC7E5E"/>
    <w:rsid w:val="00FD7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C5C96F"/>
  <w15:chartTrackingRefBased/>
  <w15:docId w15:val="{4E834A6C-F28D-BF47-B0C3-C548ADAE8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E5E"/>
    <w:pPr>
      <w:jc w:val="both"/>
    </w:pPr>
    <w:rPr>
      <w:rFonts w:eastAsia="Times New Roman" w:cs="Times New Roman"/>
      <w:kern w:val="0"/>
      <w:sz w:val="23"/>
      <w:lang w:eastAsia="nl-NL"/>
      <w14:ligatures w14:val="none"/>
    </w:rPr>
  </w:style>
  <w:style w:type="paragraph" w:styleId="Kop1">
    <w:name w:val="heading 1"/>
    <w:basedOn w:val="Standaard"/>
    <w:next w:val="Standaard"/>
    <w:link w:val="Kop1Char"/>
    <w:uiPriority w:val="9"/>
    <w:qFormat/>
    <w:rsid w:val="00FC7E5E"/>
    <w:pPr>
      <w:keepNext/>
      <w:keepLines/>
      <w:spacing w:before="360" w:after="8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C7E5E"/>
    <w:pPr>
      <w:keepNext/>
      <w:keepLines/>
      <w:spacing w:before="160" w:after="8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C7E5E"/>
    <w:pPr>
      <w:keepNext/>
      <w:keepLines/>
      <w:spacing w:before="160" w:after="8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C7E5E"/>
    <w:pPr>
      <w:keepNext/>
      <w:keepLines/>
      <w:spacing w:before="80" w:after="40"/>
      <w:jc w:val="left"/>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Kop5">
    <w:name w:val="heading 5"/>
    <w:basedOn w:val="Standaard"/>
    <w:next w:val="Standaard"/>
    <w:link w:val="Kop5Char"/>
    <w:uiPriority w:val="9"/>
    <w:semiHidden/>
    <w:unhideWhenUsed/>
    <w:qFormat/>
    <w:rsid w:val="00FC7E5E"/>
    <w:pPr>
      <w:keepNext/>
      <w:keepLines/>
      <w:spacing w:before="80" w:after="40"/>
      <w:jc w:val="left"/>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Kop6">
    <w:name w:val="heading 6"/>
    <w:basedOn w:val="Standaard"/>
    <w:next w:val="Standaard"/>
    <w:link w:val="Kop6Char"/>
    <w:uiPriority w:val="9"/>
    <w:semiHidden/>
    <w:unhideWhenUsed/>
    <w:qFormat/>
    <w:rsid w:val="00FC7E5E"/>
    <w:pPr>
      <w:keepNext/>
      <w:keepLines/>
      <w:spacing w:before="40"/>
      <w:jc w:val="left"/>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Kop7">
    <w:name w:val="heading 7"/>
    <w:basedOn w:val="Standaard"/>
    <w:next w:val="Standaard"/>
    <w:link w:val="Kop7Char"/>
    <w:uiPriority w:val="9"/>
    <w:semiHidden/>
    <w:unhideWhenUsed/>
    <w:qFormat/>
    <w:rsid w:val="00FC7E5E"/>
    <w:pPr>
      <w:keepNext/>
      <w:keepLines/>
      <w:spacing w:before="40"/>
      <w:jc w:val="left"/>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Kop8">
    <w:name w:val="heading 8"/>
    <w:basedOn w:val="Standaard"/>
    <w:next w:val="Standaard"/>
    <w:link w:val="Kop8Char"/>
    <w:uiPriority w:val="9"/>
    <w:semiHidden/>
    <w:unhideWhenUsed/>
    <w:qFormat/>
    <w:rsid w:val="00FC7E5E"/>
    <w:pPr>
      <w:keepNext/>
      <w:keepLines/>
      <w:jc w:val="left"/>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Kop9">
    <w:name w:val="heading 9"/>
    <w:basedOn w:val="Standaard"/>
    <w:next w:val="Standaard"/>
    <w:link w:val="Kop9Char"/>
    <w:uiPriority w:val="9"/>
    <w:semiHidden/>
    <w:unhideWhenUsed/>
    <w:qFormat/>
    <w:rsid w:val="00FC7E5E"/>
    <w:pPr>
      <w:keepNext/>
      <w:keepLines/>
      <w:jc w:val="left"/>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7E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7E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7E5E"/>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C7E5E"/>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C7E5E"/>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C7E5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C7E5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C7E5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C7E5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C7E5E"/>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C7E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7E5E"/>
    <w:pPr>
      <w:numPr>
        <w:ilvl w:val="1"/>
      </w:numPr>
      <w:spacing w:after="16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C7E5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C7E5E"/>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itaatChar">
    <w:name w:val="Citaat Char"/>
    <w:basedOn w:val="Standaardalinea-lettertype"/>
    <w:link w:val="Citaat"/>
    <w:uiPriority w:val="29"/>
    <w:rsid w:val="00FC7E5E"/>
    <w:rPr>
      <w:i/>
      <w:iCs/>
      <w:color w:val="404040" w:themeColor="text1" w:themeTint="BF"/>
    </w:rPr>
  </w:style>
  <w:style w:type="paragraph" w:styleId="Lijstalinea">
    <w:name w:val="List Paragraph"/>
    <w:basedOn w:val="Standaard"/>
    <w:uiPriority w:val="34"/>
    <w:qFormat/>
    <w:rsid w:val="00FC7E5E"/>
    <w:pPr>
      <w:ind w:left="720"/>
      <w:contextualSpacing/>
      <w:jc w:val="left"/>
    </w:pPr>
    <w:rPr>
      <w:rFonts w:eastAsiaTheme="minorHAnsi" w:cstheme="minorBidi"/>
      <w:kern w:val="2"/>
      <w:sz w:val="24"/>
      <w:lang w:eastAsia="en-US"/>
      <w14:ligatures w14:val="standardContextual"/>
    </w:rPr>
  </w:style>
  <w:style w:type="character" w:styleId="Intensievebenadrukking">
    <w:name w:val="Intense Emphasis"/>
    <w:basedOn w:val="Standaardalinea-lettertype"/>
    <w:uiPriority w:val="21"/>
    <w:qFormat/>
    <w:rsid w:val="00FC7E5E"/>
    <w:rPr>
      <w:i/>
      <w:iCs/>
      <w:color w:val="0F4761" w:themeColor="accent1" w:themeShade="BF"/>
    </w:rPr>
  </w:style>
  <w:style w:type="paragraph" w:styleId="Duidelijkcitaat">
    <w:name w:val="Intense Quote"/>
    <w:basedOn w:val="Standaard"/>
    <w:next w:val="Standaard"/>
    <w:link w:val="DuidelijkcitaatChar"/>
    <w:uiPriority w:val="30"/>
    <w:qFormat/>
    <w:rsid w:val="00FC7E5E"/>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lang w:eastAsia="en-US"/>
      <w14:ligatures w14:val="standardContextual"/>
    </w:rPr>
  </w:style>
  <w:style w:type="character" w:customStyle="1" w:styleId="DuidelijkcitaatChar">
    <w:name w:val="Duidelijk citaat Char"/>
    <w:basedOn w:val="Standaardalinea-lettertype"/>
    <w:link w:val="Duidelijkcitaat"/>
    <w:uiPriority w:val="30"/>
    <w:rsid w:val="00FC7E5E"/>
    <w:rPr>
      <w:i/>
      <w:iCs/>
      <w:color w:val="0F4761" w:themeColor="accent1" w:themeShade="BF"/>
    </w:rPr>
  </w:style>
  <w:style w:type="character" w:styleId="Intensieveverwijzing">
    <w:name w:val="Intense Reference"/>
    <w:basedOn w:val="Standaardalinea-lettertype"/>
    <w:uiPriority w:val="32"/>
    <w:qFormat/>
    <w:rsid w:val="00FC7E5E"/>
    <w:rPr>
      <w:b/>
      <w:bCs/>
      <w:smallCaps/>
      <w:color w:val="0F4761" w:themeColor="accent1" w:themeShade="BF"/>
      <w:spacing w:val="5"/>
    </w:rPr>
  </w:style>
  <w:style w:type="table" w:styleId="Tabelraster">
    <w:name w:val="Table Grid"/>
    <w:basedOn w:val="Standaardtabel"/>
    <w:uiPriority w:val="59"/>
    <w:rsid w:val="00FC7E5E"/>
    <w:rPr>
      <w:rFonts w:eastAsia="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FC7E5E"/>
  </w:style>
  <w:style w:type="paragraph" w:styleId="Voettekst">
    <w:name w:val="footer"/>
    <w:basedOn w:val="Standaard"/>
    <w:link w:val="VoettekstChar"/>
    <w:uiPriority w:val="99"/>
    <w:unhideWhenUsed/>
    <w:rsid w:val="00FC7E5E"/>
    <w:pPr>
      <w:tabs>
        <w:tab w:val="center" w:pos="4536"/>
        <w:tab w:val="right" w:pos="9072"/>
      </w:tabs>
    </w:pPr>
  </w:style>
  <w:style w:type="character" w:customStyle="1" w:styleId="VoettekstChar">
    <w:name w:val="Voettekst Char"/>
    <w:basedOn w:val="Standaardalinea-lettertype"/>
    <w:link w:val="Voettekst"/>
    <w:uiPriority w:val="99"/>
    <w:rsid w:val="00FC7E5E"/>
    <w:rPr>
      <w:rFonts w:eastAsia="Times New Roman" w:cs="Times New Roman"/>
      <w:kern w:val="0"/>
      <w:sz w:val="23"/>
      <w:lang w:eastAsia="nl-NL"/>
      <w14:ligatures w14:val="none"/>
    </w:rPr>
  </w:style>
  <w:style w:type="character" w:styleId="Paginanummer">
    <w:name w:val="page number"/>
    <w:basedOn w:val="Standaardalinea-lettertype"/>
    <w:uiPriority w:val="99"/>
    <w:semiHidden/>
    <w:unhideWhenUsed/>
    <w:rsid w:val="00FC7E5E"/>
  </w:style>
  <w:style w:type="paragraph" w:customStyle="1" w:styleId="EndNoteBibliographyTitle">
    <w:name w:val="EndNote Bibliography Title"/>
    <w:basedOn w:val="Standaard"/>
    <w:link w:val="EndNoteBibliographyTitleChar"/>
    <w:rsid w:val="00917B92"/>
    <w:pPr>
      <w:jc w:val="center"/>
    </w:pPr>
    <w:rPr>
      <w:rFonts w:cs="Calibri"/>
      <w:sz w:val="22"/>
    </w:rPr>
  </w:style>
  <w:style w:type="character" w:customStyle="1" w:styleId="EndNoteBibliographyTitleChar">
    <w:name w:val="EndNote Bibliography Title Char"/>
    <w:basedOn w:val="Standaardalinea-lettertype"/>
    <w:link w:val="EndNoteBibliographyTitle"/>
    <w:rsid w:val="00917B92"/>
    <w:rPr>
      <w:rFonts w:eastAsia="Times New Roman" w:cs="Calibri"/>
      <w:kern w:val="0"/>
      <w:sz w:val="22"/>
      <w:lang w:eastAsia="nl-NL"/>
      <w14:ligatures w14:val="none"/>
    </w:rPr>
  </w:style>
  <w:style w:type="paragraph" w:customStyle="1" w:styleId="EndNoteBibliography">
    <w:name w:val="EndNote Bibliography"/>
    <w:basedOn w:val="Standaard"/>
    <w:link w:val="EndNoteBibliographyChar"/>
    <w:rsid w:val="00917B92"/>
    <w:pPr>
      <w:jc w:val="left"/>
    </w:pPr>
    <w:rPr>
      <w:rFonts w:cs="Calibri"/>
      <w:sz w:val="22"/>
    </w:rPr>
  </w:style>
  <w:style w:type="character" w:customStyle="1" w:styleId="EndNoteBibliographyChar">
    <w:name w:val="EndNote Bibliography Char"/>
    <w:basedOn w:val="Standaardalinea-lettertype"/>
    <w:link w:val="EndNoteBibliography"/>
    <w:rsid w:val="00917B92"/>
    <w:rPr>
      <w:rFonts w:eastAsia="Times New Roman" w:cs="Calibri"/>
      <w:kern w:val="0"/>
      <w:sz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1241</Words>
  <Characters>6828</Characters>
  <Application>Microsoft Office Word</Application>
  <DocSecurity>0</DocSecurity>
  <Lines>56</Lines>
  <Paragraphs>16</Paragraphs>
  <ScaleCrop>false</ScaleCrop>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Annelotte Sussenbach</dc:creator>
  <cp:keywords/>
  <dc:description/>
  <cp:lastModifiedBy>Annelotte Sussenbach</cp:lastModifiedBy>
  <cp:revision>3</cp:revision>
  <dcterms:created xsi:type="dcterms:W3CDTF">2025-06-10T09:51:00Z</dcterms:created>
  <dcterms:modified xsi:type="dcterms:W3CDTF">2025-06-10T14:10:00Z</dcterms:modified>
</cp:coreProperties>
</file>