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31"/>
        <w:tblOverlap w:val="never"/>
        <w:tblW w:w="9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979"/>
        <w:gridCol w:w="4205"/>
      </w:tblGrid>
      <w:tr w14:paraId="5F9E7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37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5C0E6B8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Supplementary Table 1: Variable Coding Table</w:t>
            </w:r>
          </w:p>
        </w:tc>
      </w:tr>
      <w:tr w14:paraId="7A7AE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D90E616">
            <w:pPr>
              <w:spacing w:after="0" w:line="240" w:lineRule="auto"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V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ariable</w:t>
            </w:r>
          </w:p>
        </w:tc>
        <w:tc>
          <w:tcPr>
            <w:tcW w:w="397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5EA89FF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Label</w:t>
            </w:r>
          </w:p>
        </w:tc>
        <w:tc>
          <w:tcPr>
            <w:tcW w:w="420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209FB53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Coding of categorical variables</w:t>
            </w:r>
          </w:p>
        </w:tc>
      </w:tr>
      <w:tr w14:paraId="13319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55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1B43F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age</w:t>
            </w:r>
          </w:p>
        </w:tc>
        <w:tc>
          <w:tcPr>
            <w:tcW w:w="397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055D2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Age</w:t>
            </w:r>
          </w:p>
        </w:tc>
        <w:tc>
          <w:tcPr>
            <w:tcW w:w="420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5FA4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32E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5A6DF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sex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7A011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Gender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7C3DB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0:Male; 1:Female</w:t>
            </w:r>
          </w:p>
        </w:tc>
      </w:tr>
      <w:tr w14:paraId="1449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D784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BMI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0EB8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Body Mass Index (kg/m2)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E00F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541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D1FD1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ECOG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A2D9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ECOG score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B02E6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0:0 points; 1:1 points</w:t>
            </w:r>
          </w:p>
        </w:tc>
      </w:tr>
      <w:tr w14:paraId="0760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A33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DM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C57B0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Diabetes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B149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0: No; 1: Yes</w:t>
            </w:r>
          </w:p>
        </w:tc>
      </w:tr>
      <w:tr w14:paraId="5074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81E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HTN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1E2C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Hypertension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90F8B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0: No; 1: Yes</w:t>
            </w:r>
          </w:p>
        </w:tc>
      </w:tr>
      <w:tr w14:paraId="37AB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19CACF">
            <w:pPr>
              <w:spacing w:after="0" w:line="240" w:lineRule="auto"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Differ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F94F26">
            <w:pPr>
              <w:spacing w:after="0" w:line="240" w:lineRule="auto"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Tumor differentiation degree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CE16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0: Poor-differentiated; </w:t>
            </w:r>
          </w:p>
          <w:p w14:paraId="7D22497E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1: Well-differentiated</w:t>
            </w:r>
          </w:p>
        </w:tc>
      </w:tr>
      <w:tr w14:paraId="3AC0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75E2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SRCC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BD8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Signet ring cell carcinoma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8C11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No;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Yes</w:t>
            </w:r>
          </w:p>
        </w:tc>
      </w:tr>
      <w:tr w14:paraId="309C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4700A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Location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76280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Tumor location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6A6A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1: Upper; 2: Middle; 3: Lower</w:t>
            </w:r>
          </w:p>
        </w:tc>
      </w:tr>
      <w:tr w14:paraId="40073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84FA6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cT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C55A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Clinical T stage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8B04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: T1-T2;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T3-T4</w:t>
            </w:r>
          </w:p>
        </w:tc>
      </w:tr>
      <w:tr w14:paraId="60A8A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9CB82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20A1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Clinical N stage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1913C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: N0;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N+</w:t>
            </w:r>
          </w:p>
        </w:tc>
      </w:tr>
      <w:tr w14:paraId="28626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4AF4B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MMR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5425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Mismatch Repair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D496A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dMMR;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pMMR</w:t>
            </w:r>
          </w:p>
        </w:tc>
      </w:tr>
      <w:tr w14:paraId="739D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009A3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HER-2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9B5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HER-2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498C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Negative;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Positive</w:t>
            </w:r>
          </w:p>
        </w:tc>
      </w:tr>
      <w:tr w14:paraId="5CA3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1955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PD-L1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F12AF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programmed death 1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178A6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＜1;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≥1</w:t>
            </w:r>
          </w:p>
        </w:tc>
      </w:tr>
      <w:tr w14:paraId="37FA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6A3E6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CEA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A3E6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CEA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764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≤5;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＞5</w:t>
            </w:r>
          </w:p>
        </w:tc>
      </w:tr>
      <w:tr w14:paraId="555E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FCDE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AFP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F799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AFP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7866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≤7;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＞7</w:t>
            </w:r>
          </w:p>
        </w:tc>
      </w:tr>
      <w:tr w14:paraId="5C2C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7FDE1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CA199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4FA4C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CA199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724FC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≤30;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＞30</w:t>
            </w:r>
          </w:p>
        </w:tc>
      </w:tr>
      <w:tr w14:paraId="3157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32513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CA125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CB06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CA125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E74A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≤24;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＞24</w:t>
            </w:r>
          </w:p>
        </w:tc>
      </w:tr>
      <w:tr w14:paraId="2BDA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B6B7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CA724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2FED2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CA724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EC96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≤6.9;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＞6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lang w:eastAsia="zh-CN"/>
              </w:rPr>
              <w:t>.9</w:t>
            </w:r>
          </w:p>
        </w:tc>
      </w:tr>
      <w:tr w14:paraId="0FA97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265D0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WBC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066B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White blood cell count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59FA0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A01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2CC1F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NEUT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D92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Neutrophil count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BE25B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72D8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3A026">
            <w:pPr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LYM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426B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Lymphocyte count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9D857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626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8A197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RBC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6495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Red blood cell count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3E5D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D277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36B10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PLT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4441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Platelet count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6669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43EB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02F5B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NLR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A467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Neutrophil to lymphocyte ratio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2D501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78F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B37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PLR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0ECF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Platelet to lymphocyte ratio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4FD6A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8E3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DABD0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SII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B395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Systemic immune-inflammation index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196F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4DBF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A33473">
            <w:pPr>
              <w:spacing w:after="0" w:line="240" w:lineRule="auto"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Surgery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E34149F">
            <w:pPr>
              <w:spacing w:after="0" w:line="240" w:lineRule="auto"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Surgery type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29E5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Proximal gastrectomy;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Distal gastrectomy;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Total gastrectomy</w:t>
            </w:r>
          </w:p>
        </w:tc>
      </w:tr>
      <w:tr w14:paraId="062D7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ED8C4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R0</w:t>
            </w:r>
          </w:p>
        </w:tc>
        <w:tc>
          <w:tcPr>
            <w:tcW w:w="39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55BF37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Extent of resection</w:t>
            </w:r>
          </w:p>
        </w:tc>
        <w:tc>
          <w:tcPr>
            <w:tcW w:w="4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B760C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:Yes;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No</w:t>
            </w:r>
          </w:p>
        </w:tc>
      </w:tr>
      <w:tr w14:paraId="35D5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595E3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Response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57B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Treatment response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2B98E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No-Response;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:Response</w:t>
            </w:r>
          </w:p>
        </w:tc>
      </w:tr>
      <w:tr w14:paraId="2B09F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869B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ypT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A8EF2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Pathological T stage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EBCB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0: Tx;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1: T1; 2: T2; 3: T3; 4:T4</w:t>
            </w:r>
          </w:p>
        </w:tc>
      </w:tr>
      <w:tr w14:paraId="1D0E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FA09C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ypN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BAE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Pathological N stage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B034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0:N0; 1: N1;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2: N2; 3: N3</w:t>
            </w:r>
          </w:p>
        </w:tc>
      </w:tr>
      <w:tr w14:paraId="69F6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C6B5663">
            <w:pPr>
              <w:spacing w:after="0" w:line="240" w:lineRule="auto"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stage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3DE8D46">
            <w:pPr>
              <w:spacing w:after="0" w:line="240" w:lineRule="auto"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Pathological TNM stage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F1EB1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0:pathological complete response;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</w:p>
          <w:p w14:paraId="21613BBE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1: StageⅠ; 2: StageⅡ; 3: StageⅢ</w:t>
            </w:r>
          </w:p>
        </w:tc>
      </w:tr>
      <w:tr w14:paraId="30A0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89E8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Lauren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1CD3D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Lauren classification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22BA4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1: Intestinal; 2: Diffuse; 3: Mixed</w:t>
            </w:r>
          </w:p>
        </w:tc>
      </w:tr>
      <w:tr w14:paraId="2CCD9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AAC6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Diameter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B775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Tumor maximum diameter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EBD0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8CF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EA30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LNP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E0F2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Number of positive lymph nodes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552C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0DEC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7DAD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LN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0DE6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Total number of lymph nodes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A5F2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E7C6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809F2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PNI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6E66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Perineural Invasion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4BD0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Negative;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Positive</w:t>
            </w:r>
          </w:p>
        </w:tc>
      </w:tr>
      <w:tr w14:paraId="63E9D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76C35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LVI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EBC36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Lymphovascular Invasion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9B0D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Negative;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: Positive</w:t>
            </w:r>
          </w:p>
        </w:tc>
      </w:tr>
      <w:tr w14:paraId="1F2EC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FCB4A0B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Ki67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2DE91F8">
            <w:pPr>
              <w:spacing w:after="0" w:line="240" w:lineRule="auto"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Ki67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8CD2C71">
            <w:pPr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707522BD">
      <w:pPr>
        <w:jc w:val="distribute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D0E74"/>
    <w:rsid w:val="28675906"/>
    <w:rsid w:val="396D4078"/>
    <w:rsid w:val="46AE5A89"/>
    <w:rsid w:val="4CF03E01"/>
    <w:rsid w:val="5E3B66CA"/>
    <w:rsid w:val="6B0C7A7D"/>
    <w:rsid w:val="7E3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1315</Characters>
  <Lines>0</Lines>
  <Paragraphs>0</Paragraphs>
  <TotalTime>4</TotalTime>
  <ScaleCrop>false</ScaleCrop>
  <LinksUpToDate>false</LinksUpToDate>
  <CharactersWithSpaces>1471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2025-06-12T08:38:00Z</dcterms:created>
  <dc:creator>io</dc:creator>
  <cp:lastModifiedBy>io</cp:lastModifiedBy>
  <dcterms:modified xsi:type="dcterms:W3CDTF">2025-06-12T09:42:44Z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eyJoZGlkIjoiNTZiMjg1MmE5YTM2YzQ3ZTYyZGMzNDJhODVhZjM0NDkiLCJ1c2VySWQiOiI0MTAzOTgxOTIifQ==</vt:lpwstr>
  </property>
  <property fmtid="{D5CDD505-2E9C-101B-9397-08002B2CF9AE}" pid="4" name="ICV">
    <vt:lpwstr>27FCCAFFBAB74EC8BB8F62E349E523DE_12</vt:lpwstr>
  </property>
</Properties>
</file>