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A56F" w14:textId="7F43CCB4" w:rsidR="00ED66F2" w:rsidRPr="00ED66F2" w:rsidRDefault="00ED66F2" w:rsidP="00691FBA">
      <w:pPr>
        <w:pStyle w:val="berschrift1"/>
      </w:pPr>
      <w:r>
        <w:t>Supplementary Online Materials</w:t>
      </w:r>
    </w:p>
    <w:p w14:paraId="7FBEDEAF" w14:textId="4BF4C98F" w:rsidR="00137414" w:rsidRPr="00DC4BE1" w:rsidRDefault="00137414" w:rsidP="00137414">
      <w:pPr>
        <w:pStyle w:val="berschrift1"/>
        <w:ind w:left="357" w:hanging="357"/>
        <w:rPr>
          <w:sz w:val="36"/>
          <w:szCs w:val="40"/>
        </w:rPr>
      </w:pPr>
      <w:bookmarkStart w:id="0" w:name="_Hlk187953969"/>
      <w:bookmarkStart w:id="1" w:name="_Hlk189662817"/>
      <w:bookmarkEnd w:id="0"/>
      <w:r w:rsidRPr="00DC4BE1">
        <w:rPr>
          <w:sz w:val="36"/>
          <w:szCs w:val="40"/>
        </w:rPr>
        <w:t xml:space="preserve">Does a 360° VR </w:t>
      </w:r>
      <w:r w:rsidR="006F0BCB">
        <w:rPr>
          <w:sz w:val="36"/>
          <w:szCs w:val="40"/>
        </w:rPr>
        <w:t xml:space="preserve">nature </w:t>
      </w:r>
      <w:r w:rsidRPr="00DC4BE1">
        <w:rPr>
          <w:sz w:val="36"/>
          <w:szCs w:val="40"/>
        </w:rPr>
        <w:t>environment augment relaxation during a MBSR breathing meditation?</w:t>
      </w:r>
    </w:p>
    <w:bookmarkEnd w:id="1"/>
    <w:p w14:paraId="4A1129F9" w14:textId="0A336354" w:rsidR="007014B9" w:rsidRDefault="007436E1" w:rsidP="00C92C54">
      <w:pPr>
        <w:rPr>
          <w:vertAlign w:val="superscript"/>
        </w:rPr>
      </w:pPr>
      <w:r>
        <w:t>Saskia Seel</w:t>
      </w:r>
      <w:r>
        <w:rPr>
          <w:vertAlign w:val="superscript"/>
        </w:rPr>
        <w:t>1,</w:t>
      </w:r>
      <w:r w:rsidR="00747E50">
        <w:rPr>
          <w:vertAlign w:val="superscript"/>
        </w:rPr>
        <w:t>2</w:t>
      </w:r>
      <w:r w:rsidR="00137414">
        <w:rPr>
          <w:vertAlign w:val="superscript"/>
        </w:rPr>
        <w:t>,3</w:t>
      </w:r>
      <w:r w:rsidR="00747E50">
        <w:rPr>
          <w:vertAlign w:val="superscript"/>
        </w:rPr>
        <w:t xml:space="preserve"> </w:t>
      </w:r>
      <w:r w:rsidR="00747E50" w:rsidRPr="00747E50">
        <w:t>(https://orcid.org/0009-0005-8203-0784)</w:t>
      </w:r>
      <w:r>
        <w:t xml:space="preserve">, </w:t>
      </w:r>
      <w:r w:rsidR="00747E50">
        <w:t>Katja Braun</w:t>
      </w:r>
      <w:r w:rsidR="00747E50">
        <w:rPr>
          <w:vertAlign w:val="superscript"/>
        </w:rPr>
        <w:t>1</w:t>
      </w:r>
      <w:r w:rsidR="00747E50">
        <w:t>, Anne-Marie Frantz</w:t>
      </w:r>
      <w:r w:rsidR="00747E50">
        <w:rPr>
          <w:vertAlign w:val="superscript"/>
        </w:rPr>
        <w:t>1</w:t>
      </w:r>
      <w:r w:rsidR="00747E50">
        <w:t>, Luna Wurr</w:t>
      </w:r>
      <w:r w:rsidR="00747E50">
        <w:rPr>
          <w:vertAlign w:val="superscript"/>
        </w:rPr>
        <w:t>1</w:t>
      </w:r>
      <w:r>
        <w:t xml:space="preserve"> &amp; Gregor </w:t>
      </w:r>
      <w:r w:rsidRPr="00D3739F">
        <w:t>Domes</w:t>
      </w:r>
      <w:r w:rsidRPr="00D3739F">
        <w:rPr>
          <w:vertAlign w:val="superscript"/>
        </w:rPr>
        <w:t>1,</w:t>
      </w:r>
      <w:r w:rsidR="00DC250F" w:rsidRPr="00D3739F">
        <w:rPr>
          <w:vertAlign w:val="superscript"/>
        </w:rPr>
        <w:t>2</w:t>
      </w:r>
      <w:r w:rsidR="00591E4E" w:rsidRPr="00D3739F">
        <w:rPr>
          <w:vertAlign w:val="superscript"/>
        </w:rPr>
        <w:t xml:space="preserve"> </w:t>
      </w:r>
      <w:r w:rsidR="00591E4E" w:rsidRPr="00D3739F">
        <w:t>(https://orcid.org/0000-0001-5908-4374)</w:t>
      </w:r>
    </w:p>
    <w:p w14:paraId="0F8404E2" w14:textId="77777777" w:rsidR="007014B9" w:rsidRDefault="007014B9" w:rsidP="00C92C54"/>
    <w:p w14:paraId="56BC1A42" w14:textId="77777777" w:rsidR="007014B9" w:rsidRDefault="007436E1" w:rsidP="00C92C54">
      <w:r>
        <w:rPr>
          <w:vertAlign w:val="superscript"/>
        </w:rPr>
        <w:t xml:space="preserve">1 </w:t>
      </w:r>
      <w:r>
        <w:t>Biological and Clinical Psychology, Department of Psychology, University of Trier, Trier, Germany</w:t>
      </w:r>
    </w:p>
    <w:p w14:paraId="30E95BE7" w14:textId="5EEC2226" w:rsidR="007014B9" w:rsidRDefault="007436E1" w:rsidP="00C92C54">
      <w:r>
        <w:rPr>
          <w:vertAlign w:val="superscript"/>
        </w:rPr>
        <w:t>2</w:t>
      </w:r>
      <w:r>
        <w:t xml:space="preserve"> Institute for Cognitive and Affective Neuroscience, University of Trier, Trier, Germany</w:t>
      </w:r>
    </w:p>
    <w:p w14:paraId="58D635BD" w14:textId="77777777" w:rsidR="00137414" w:rsidRPr="00E837DD" w:rsidRDefault="00137414" w:rsidP="00137414">
      <w:r>
        <w:rPr>
          <w:vertAlign w:val="superscript"/>
        </w:rPr>
        <w:t>3</w:t>
      </w:r>
      <w:r>
        <w:t xml:space="preserve"> Clinical Psychology and Psychotherapy in Childhood and Adolescence, Johannes Gutenberg-University Mainz, Mainz, Germany</w:t>
      </w:r>
    </w:p>
    <w:p w14:paraId="23E6F3A8" w14:textId="77777777" w:rsidR="00137414" w:rsidRDefault="00137414" w:rsidP="00C92C54"/>
    <w:p w14:paraId="17FB9A5F" w14:textId="77777777" w:rsidR="007014B9" w:rsidRDefault="007014B9" w:rsidP="00C92C54"/>
    <w:p w14:paraId="23477562" w14:textId="076EFA43" w:rsidR="00B34618" w:rsidRDefault="007436E1" w:rsidP="00C92C54">
      <w:r>
        <w:t xml:space="preserve">Corresponding author: Gregor Domes, University of Trier, Department of Biological and Clinical Psychology, </w:t>
      </w:r>
      <w:proofErr w:type="spellStart"/>
      <w:r>
        <w:t>Johanniterufer</w:t>
      </w:r>
      <w:proofErr w:type="spellEnd"/>
      <w:r>
        <w:t xml:space="preserve"> 15, 54290 Trier, Germany. </w:t>
      </w:r>
      <w:r>
        <w:rPr>
          <w:i/>
        </w:rPr>
        <w:t>E-mail address</w:t>
      </w:r>
      <w:r>
        <w:t xml:space="preserve">: </w:t>
      </w:r>
      <w:hyperlink r:id="rId8" w:tooltip="mailto:domes@uni-trier.de" w:history="1">
        <w:r>
          <w:rPr>
            <w:rStyle w:val="Hyperlink"/>
          </w:rPr>
          <w:t>domes@uni-trier.de</w:t>
        </w:r>
      </w:hyperlink>
      <w:r>
        <w:t xml:space="preserve">; </w:t>
      </w:r>
      <w:r>
        <w:rPr>
          <w:i/>
        </w:rPr>
        <w:t>Phone</w:t>
      </w:r>
      <w:r>
        <w:t xml:space="preserve">: +49 651 201 2929; </w:t>
      </w:r>
      <w:r>
        <w:rPr>
          <w:i/>
        </w:rPr>
        <w:t>Fax</w:t>
      </w:r>
      <w:r>
        <w:t>: +49 651 201 2934</w:t>
      </w:r>
    </w:p>
    <w:p w14:paraId="234BAF86" w14:textId="77777777" w:rsidR="00BC0993" w:rsidRDefault="00BC0993" w:rsidP="00C92C54"/>
    <w:p w14:paraId="5B54FF8E" w14:textId="77777777" w:rsidR="00B34618" w:rsidRDefault="00B34618" w:rsidP="00C92C54">
      <w:pPr>
        <w:sectPr w:rsidR="00B34618">
          <w:headerReference w:type="default" r:id="rId9"/>
          <w:footerReference w:type="default" r:id="rId10"/>
          <w:pgSz w:w="12240" w:h="15840" w:orient="landscape"/>
          <w:pgMar w:top="1418" w:right="1418" w:bottom="1418" w:left="1418" w:header="720" w:footer="720" w:gutter="0"/>
          <w:cols w:space="720"/>
          <w:titlePg/>
        </w:sectPr>
      </w:pPr>
    </w:p>
    <w:p w14:paraId="0370075B" w14:textId="5E240066" w:rsidR="00DB3CD7" w:rsidRDefault="00DB3CD7" w:rsidP="00FD639E">
      <w:pPr>
        <w:pStyle w:val="berschrift1"/>
      </w:pPr>
      <w:r>
        <w:lastRenderedPageBreak/>
        <w:t>1. Supplementary Methods</w:t>
      </w:r>
    </w:p>
    <w:p w14:paraId="5E3A78F6" w14:textId="77777777" w:rsidR="00BB2A0D" w:rsidRPr="008A22ED" w:rsidRDefault="00DB3CD7" w:rsidP="008A22ED">
      <w:pPr>
        <w:spacing w:before="120"/>
        <w:rPr>
          <w:b/>
          <w:bCs/>
        </w:rPr>
      </w:pPr>
      <w:r w:rsidRPr="008A22ED">
        <w:rPr>
          <w:b/>
          <w:bCs/>
        </w:rPr>
        <w:t>1.1 Trait questionnaires</w:t>
      </w:r>
    </w:p>
    <w:p w14:paraId="61057088" w14:textId="7ADD5425" w:rsidR="00DB3CD7" w:rsidRPr="00BB2A0D" w:rsidRDefault="00DB3CD7" w:rsidP="008A22ED">
      <w:pPr>
        <w:spacing w:before="120" w:line="240" w:lineRule="auto"/>
        <w:rPr>
          <w:i/>
          <w:iCs/>
        </w:rPr>
      </w:pPr>
      <w:r w:rsidRPr="00DB3CD7">
        <w:rPr>
          <w:i/>
          <w:iCs/>
        </w:rPr>
        <w:t>General psychological stress symptoms</w:t>
      </w:r>
      <w:r>
        <w:t xml:space="preserve"> were assessed with the Mini-SCL. It consists of 18 items that are rated on a Likert scale of 0-4 (“not at all” – “very much”)</w:t>
      </w:r>
      <w:r w:rsidR="00107805">
        <w:t xml:space="preserve"> and </w:t>
      </w:r>
      <w:r>
        <w:t xml:space="preserve">can be summed up into scores that quantify symptom load </w:t>
      </w:r>
      <w:r w:rsidR="00107805">
        <w:t>of</w:t>
      </w:r>
      <w:r>
        <w:t xml:space="preserve"> depressive, anxious, and somatization disorders, as well as a general score to quantify general psychological burdens. Franke (2017) reports on good internal consistency, as well as moderate to good validity. </w:t>
      </w:r>
    </w:p>
    <w:p w14:paraId="28BAEB79" w14:textId="0428370C" w:rsidR="00DB3CD7" w:rsidRPr="0056424C" w:rsidRDefault="00DB3CD7" w:rsidP="008A22ED">
      <w:pPr>
        <w:spacing w:before="120" w:line="240" w:lineRule="auto"/>
      </w:pPr>
      <w:r w:rsidRPr="00DB3CD7">
        <w:rPr>
          <w:i/>
          <w:iCs/>
        </w:rPr>
        <w:t>Chronic stress in the last four weeks</w:t>
      </w:r>
      <w:r>
        <w:t xml:space="preserve"> was assessed with the TICS-SSCS. It consists of 12 items that are rated on a Likert scale of 0-4 (“never” – “very frequently”)</w:t>
      </w:r>
      <w:r w:rsidR="00107805">
        <w:t xml:space="preserve"> and can</w:t>
      </w:r>
      <w:r>
        <w:t xml:space="preserve"> be summed up into a score that quantifies burdens of chronic stress symptoms in the last three months with high values indicating high stress. Schulz et al. (2004) report on good internal consistency (</w:t>
      </w:r>
      <w:proofErr w:type="spellStart"/>
      <w:r>
        <w:t>Cronbachs</w:t>
      </w:r>
      <w:proofErr w:type="spellEnd"/>
      <w:r>
        <w:t xml:space="preserve"> Alpha</w:t>
      </w:r>
      <w:r w:rsidR="0023001D">
        <w:t> </w:t>
      </w:r>
      <w:r>
        <w:t>=</w:t>
      </w:r>
      <w:r w:rsidR="0023001D">
        <w:t> </w:t>
      </w:r>
      <w:r>
        <w:t xml:space="preserve">.87) and good reliability. </w:t>
      </w:r>
    </w:p>
    <w:p w14:paraId="42E1FF94" w14:textId="2E921377" w:rsidR="008A22ED" w:rsidRPr="0056424C" w:rsidRDefault="00582EF8" w:rsidP="008A22ED">
      <w:pPr>
        <w:spacing w:before="120" w:line="240" w:lineRule="auto"/>
      </w:pPr>
      <w:r w:rsidRPr="00582EF8">
        <w:rPr>
          <w:i/>
          <w:iCs/>
        </w:rPr>
        <w:t>Mindfulness</w:t>
      </w:r>
      <w:r>
        <w:t xml:space="preserve"> was assessed with t</w:t>
      </w:r>
      <w:r w:rsidR="00DB3CD7">
        <w:t>he MAAS</w:t>
      </w:r>
      <w:r>
        <w:t>. It</w:t>
      </w:r>
      <w:r w:rsidR="00DB3CD7">
        <w:t xml:space="preserve"> consists of 15 items that are rated on a Likert scale of 1-5 (“almost always” – “almost never”)</w:t>
      </w:r>
      <w:r w:rsidR="00107805">
        <w:t xml:space="preserve"> and can be </w:t>
      </w:r>
      <w:r w:rsidR="00DB3CD7">
        <w:t>calculated into a scale mean; high values indicate a strong trait mindfulness. Michalak et al. (2011) report on good internal consistency (</w:t>
      </w:r>
      <w:proofErr w:type="spellStart"/>
      <w:r w:rsidR="00DB3CD7">
        <w:t>Cronbachs</w:t>
      </w:r>
      <w:proofErr w:type="spellEnd"/>
      <w:r w:rsidR="00DB3CD7">
        <w:t xml:space="preserve"> Alpha</w:t>
      </w:r>
      <w:r w:rsidR="0023001D">
        <w:t> </w:t>
      </w:r>
      <w:r w:rsidR="00DB3CD7">
        <w:t>=</w:t>
      </w:r>
      <w:r w:rsidR="0023001D">
        <w:t> </w:t>
      </w:r>
      <w:r w:rsidR="00DB3CD7">
        <w:t>.83) and good retest reliability (</w:t>
      </w:r>
      <w:proofErr w:type="spellStart"/>
      <w:r w:rsidR="00DB3CD7">
        <w:t>rtt</w:t>
      </w:r>
      <w:proofErr w:type="spellEnd"/>
      <w:r w:rsidR="0023001D">
        <w:t> </w:t>
      </w:r>
      <w:r w:rsidR="00DB3CD7">
        <w:t>=</w:t>
      </w:r>
      <w:r w:rsidR="0023001D">
        <w:t> </w:t>
      </w:r>
      <w:r w:rsidR="00DB3CD7">
        <w:t xml:space="preserve">.82). </w:t>
      </w:r>
    </w:p>
    <w:p w14:paraId="4C5709A5" w14:textId="77777777" w:rsidR="00BB2A0D" w:rsidRPr="008A22ED" w:rsidRDefault="00BB2A0D" w:rsidP="008A22ED">
      <w:pPr>
        <w:spacing w:before="120"/>
        <w:rPr>
          <w:b/>
          <w:bCs/>
        </w:rPr>
      </w:pPr>
      <w:r w:rsidRPr="008A22ED">
        <w:rPr>
          <w:b/>
          <w:bCs/>
        </w:rPr>
        <w:t>1.2 State questionnaires</w:t>
      </w:r>
    </w:p>
    <w:p w14:paraId="04529852" w14:textId="07960C76" w:rsidR="00BB2A0D" w:rsidRPr="00BB2A0D" w:rsidRDefault="00BB2A0D" w:rsidP="008A22ED">
      <w:pPr>
        <w:spacing w:before="120" w:line="240" w:lineRule="auto"/>
        <w:rPr>
          <w:i/>
          <w:iCs/>
        </w:rPr>
      </w:pPr>
      <w:r>
        <w:rPr>
          <w:i/>
          <w:iCs/>
        </w:rPr>
        <w:t xml:space="preserve">Current positive and negative affect </w:t>
      </w:r>
      <w:r>
        <w:t xml:space="preserve">were rated on the PANAS. Its 20 items are rated on a Likert scale of 1-5 (“not at all” – “extremely”). 10 items </w:t>
      </w:r>
      <w:r w:rsidR="007F035C">
        <w:t xml:space="preserve">of them </w:t>
      </w:r>
      <w:r>
        <w:t xml:space="preserve">are summed up into a positive affect score and </w:t>
      </w:r>
      <w:r w:rsidR="007F035C">
        <w:t xml:space="preserve">the other 10 </w:t>
      </w:r>
      <w:r>
        <w:t xml:space="preserve">are summed into a negative affect score with high values indicating high positive or negative state affect. Breyer and </w:t>
      </w:r>
      <w:proofErr w:type="spellStart"/>
      <w:r>
        <w:t>Bluemke</w:t>
      </w:r>
      <w:proofErr w:type="spellEnd"/>
      <w:r>
        <w:t xml:space="preserve"> (2016) reported on very good internal consistency (</w:t>
      </w:r>
      <w:proofErr w:type="spellStart"/>
      <w:r>
        <w:t>Cronbachs</w:t>
      </w:r>
      <w:proofErr w:type="spellEnd"/>
      <w:r>
        <w:t xml:space="preserve"> Alpha &gt;=</w:t>
      </w:r>
      <w:r w:rsidR="008761FF">
        <w:t> </w:t>
      </w:r>
      <w:r>
        <w:t>.84), but low retest reliability (</w:t>
      </w:r>
      <w:proofErr w:type="spellStart"/>
      <w:r>
        <w:t>rtt</w:t>
      </w:r>
      <w:proofErr w:type="spellEnd"/>
      <w:r>
        <w:t xml:space="preserve"> =&lt;</w:t>
      </w:r>
      <w:r w:rsidR="008761FF">
        <w:t> </w:t>
      </w:r>
      <w:r>
        <w:t>.66).</w:t>
      </w:r>
    </w:p>
    <w:p w14:paraId="6FAA4419" w14:textId="445A6F0A" w:rsidR="00BB2A0D" w:rsidRPr="000C7DD3" w:rsidRDefault="00BB2A0D" w:rsidP="008A22ED">
      <w:pPr>
        <w:spacing w:before="120" w:line="240" w:lineRule="auto"/>
      </w:pPr>
      <w:r w:rsidRPr="00BB2A0D">
        <w:rPr>
          <w:i/>
          <w:iCs/>
        </w:rPr>
        <w:t>Current relaxation</w:t>
      </w:r>
      <w:r>
        <w:t xml:space="preserve"> was rated using the RSQ. Its 20 items are rated on a Likert scale of 1-5 (“not correct at all” – “entirely correct”) that are summed up into scored concerning </w:t>
      </w:r>
      <w:r w:rsidRPr="00343F46">
        <w:rPr>
          <w:i/>
          <w:iCs/>
        </w:rPr>
        <w:t>muscle</w:t>
      </w:r>
      <w:r>
        <w:t xml:space="preserve"> behavior (high values indicating strong muscular relaxation), </w:t>
      </w:r>
      <w:r w:rsidRPr="00343F46">
        <w:rPr>
          <w:i/>
          <w:iCs/>
        </w:rPr>
        <w:t>sleepiness</w:t>
      </w:r>
      <w:r>
        <w:t xml:space="preserve"> (high values indicating high sleepiness), </w:t>
      </w:r>
      <w:r w:rsidRPr="00343F46">
        <w:rPr>
          <w:i/>
          <w:iCs/>
        </w:rPr>
        <w:t>cardiovascular</w:t>
      </w:r>
      <w:r>
        <w:t xml:space="preserve"> symptoms (high values indicating slower breathing and heartbeat) and general relaxation (high values indicating high calmness and strong relaxation). </w:t>
      </w:r>
      <w:proofErr w:type="spellStart"/>
      <w:r>
        <w:t>Steghaus</w:t>
      </w:r>
      <w:proofErr w:type="spellEnd"/>
      <w:r>
        <w:t xml:space="preserve"> and Poth (2022) report on good reliability and consistency. </w:t>
      </w:r>
    </w:p>
    <w:p w14:paraId="0373ABE0" w14:textId="6DC42047" w:rsidR="00EE0BFE" w:rsidRDefault="00EE0BFE" w:rsidP="008A22ED">
      <w:pPr>
        <w:spacing w:before="120" w:line="240" w:lineRule="auto"/>
      </w:pPr>
      <w:r>
        <w:rPr>
          <w:i/>
          <w:iCs/>
        </w:rPr>
        <w:t xml:space="preserve">Presence in the moment </w:t>
      </w:r>
      <w:r>
        <w:t xml:space="preserve">for the groups “2D Display” and “360°-VR” were assessed with the IPQ and the TUI. The IPQ consists of 14 items that are rated on a Likert scale of 0-6 (full disagreement to full agreement to statements). These are summed up into scale scores that indicate </w:t>
      </w:r>
      <w:r w:rsidRPr="008E4400">
        <w:rPr>
          <w:i/>
          <w:iCs/>
        </w:rPr>
        <w:t>general presence</w:t>
      </w:r>
      <w:r>
        <w:t xml:space="preserve">, </w:t>
      </w:r>
      <w:r w:rsidRPr="008E4400">
        <w:rPr>
          <w:i/>
          <w:iCs/>
        </w:rPr>
        <w:t>spatial presence</w:t>
      </w:r>
      <w:r>
        <w:t xml:space="preserve">, </w:t>
      </w:r>
      <w:r w:rsidRPr="008E4400">
        <w:rPr>
          <w:i/>
          <w:iCs/>
        </w:rPr>
        <w:t>involvement</w:t>
      </w:r>
      <w:r>
        <w:t xml:space="preserve"> in the displayed environment, as well as </w:t>
      </w:r>
      <w:r w:rsidRPr="008E4400">
        <w:rPr>
          <w:i/>
          <w:iCs/>
        </w:rPr>
        <w:t>realism</w:t>
      </w:r>
      <w:r>
        <w:t xml:space="preserve"> of the environment (high values indicating high presence). The TUI consists of 30 items that are rated on a Likert scale of 1-7 (“not at all” to “very much”). </w:t>
      </w:r>
      <w:r w:rsidR="007F035C">
        <w:t>Th</w:t>
      </w:r>
      <w:r>
        <w:t>e 4 items</w:t>
      </w:r>
      <w:r w:rsidR="007F035C">
        <w:t xml:space="preserve"> used</w:t>
      </w:r>
      <w:r>
        <w:t xml:space="preserve"> make up the subscale </w:t>
      </w:r>
      <w:r w:rsidRPr="001A6A5C">
        <w:rPr>
          <w:i/>
          <w:iCs/>
        </w:rPr>
        <w:t>Immersion</w:t>
      </w:r>
      <w:r>
        <w:t xml:space="preserve"> (higher values indicating higher immersion in the used technology). </w:t>
      </w:r>
      <w:proofErr w:type="spellStart"/>
      <w:r>
        <w:t>Kothgassner</w:t>
      </w:r>
      <w:proofErr w:type="spellEnd"/>
      <w:r>
        <w:t xml:space="preserve"> and </w:t>
      </w:r>
      <w:proofErr w:type="spellStart"/>
      <w:r>
        <w:t>Felnhofer</w:t>
      </w:r>
      <w:proofErr w:type="spellEnd"/>
      <w:r>
        <w:t xml:space="preserve"> et al. (2013) reported on good internal consistency (</w:t>
      </w:r>
      <w:proofErr w:type="spellStart"/>
      <w:r>
        <w:t>Cronbachs</w:t>
      </w:r>
      <w:proofErr w:type="spellEnd"/>
      <w:r>
        <w:t xml:space="preserve"> Alpha &gt;=</w:t>
      </w:r>
      <w:r w:rsidR="008761FF">
        <w:t> </w:t>
      </w:r>
      <w:r>
        <w:t xml:space="preserve">.70). </w:t>
      </w:r>
    </w:p>
    <w:p w14:paraId="7CB5BF16" w14:textId="7316BBD6" w:rsidR="008A22ED" w:rsidRDefault="00107805" w:rsidP="008A22ED">
      <w:pPr>
        <w:spacing w:before="120" w:line="240" w:lineRule="auto"/>
      </w:pPr>
      <w:r>
        <w:rPr>
          <w:i/>
          <w:iCs/>
        </w:rPr>
        <w:t xml:space="preserve">Current symptoms of simulator-induced motion sickness </w:t>
      </w:r>
      <w:r>
        <w:t xml:space="preserve">were rated on the </w:t>
      </w:r>
      <w:r w:rsidR="00EE0BFE">
        <w:t>SSQ</w:t>
      </w:r>
      <w:r>
        <w:t xml:space="preserve">. Its </w:t>
      </w:r>
      <w:r w:rsidR="00EE0BFE">
        <w:t>16 items are rated on a Likert scale from 0-4 (“non” to “severe”)</w:t>
      </w:r>
      <w:r w:rsidR="007F035C">
        <w:t xml:space="preserve"> and </w:t>
      </w:r>
      <w:r w:rsidR="00EE0BFE">
        <w:t xml:space="preserve">calculated into weighed means. Higher values indicate higher symptom load in </w:t>
      </w:r>
      <w:r w:rsidR="00EE0BFE" w:rsidRPr="008E4400">
        <w:rPr>
          <w:i/>
          <w:iCs/>
        </w:rPr>
        <w:t>nausea</w:t>
      </w:r>
      <w:r w:rsidR="00EE0BFE">
        <w:t xml:space="preserve">, </w:t>
      </w:r>
      <w:r w:rsidR="00EE0BFE" w:rsidRPr="008E4400">
        <w:rPr>
          <w:i/>
          <w:iCs/>
        </w:rPr>
        <w:t>oculomotor</w:t>
      </w:r>
      <w:r w:rsidR="00EE0BFE">
        <w:t xml:space="preserve"> symptoms, </w:t>
      </w:r>
      <w:r w:rsidR="00EE0BFE" w:rsidRPr="008E4400">
        <w:rPr>
          <w:i/>
          <w:iCs/>
        </w:rPr>
        <w:t>disorientation</w:t>
      </w:r>
      <w:r w:rsidR="00EE0BFE">
        <w:t xml:space="preserve">, and a </w:t>
      </w:r>
      <w:r w:rsidR="00EE0BFE" w:rsidRPr="008E4400">
        <w:rPr>
          <w:i/>
          <w:iCs/>
        </w:rPr>
        <w:t>total score</w:t>
      </w:r>
      <w:r w:rsidR="00EE0BFE">
        <w:t xml:space="preserve">. </w:t>
      </w:r>
    </w:p>
    <w:p w14:paraId="65A43A5C" w14:textId="766F89C5" w:rsidR="00DB3CD7" w:rsidRPr="00691FBA" w:rsidRDefault="00DB3CD7" w:rsidP="00691FBA">
      <w:pPr>
        <w:pStyle w:val="berschrift1"/>
      </w:pPr>
      <w:r w:rsidRPr="00691FBA">
        <w:lastRenderedPageBreak/>
        <w:t>2. Supplementary Results</w:t>
      </w:r>
    </w:p>
    <w:p w14:paraId="2FC52E0B" w14:textId="4BF3AEBF" w:rsidR="008A22ED" w:rsidRPr="00290395" w:rsidRDefault="008A22ED" w:rsidP="00290395">
      <w:pPr>
        <w:pStyle w:val="berschrift2"/>
        <w:rPr>
          <w:b w:val="0"/>
          <w:bCs w:val="0"/>
        </w:rPr>
      </w:pPr>
      <w:r w:rsidRPr="00D969C1">
        <w:t xml:space="preserve">Table </w:t>
      </w:r>
      <w:r>
        <w:t>S</w:t>
      </w:r>
      <w:r w:rsidRPr="00D969C1">
        <w:t>1.</w:t>
      </w:r>
      <w:r w:rsidRPr="00F07E74">
        <w:t xml:space="preserve"> </w:t>
      </w:r>
      <w:r w:rsidRPr="00290395">
        <w:rPr>
          <w:b w:val="0"/>
          <w:bCs w:val="0"/>
        </w:rPr>
        <w:t>Demographic and psychometric characteristics by condition.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9"/>
        <w:gridCol w:w="850"/>
        <w:gridCol w:w="992"/>
        <w:gridCol w:w="709"/>
        <w:gridCol w:w="851"/>
        <w:gridCol w:w="708"/>
        <w:gridCol w:w="851"/>
        <w:gridCol w:w="958"/>
        <w:gridCol w:w="643"/>
        <w:gridCol w:w="14"/>
        <w:gridCol w:w="701"/>
      </w:tblGrid>
      <w:tr w:rsidR="008A22ED" w:rsidRPr="00547306" w14:paraId="0A3A05C3" w14:textId="77777777" w:rsidTr="007E66C4">
        <w:trPr>
          <w:trHeight w:val="60"/>
        </w:trPr>
        <w:tc>
          <w:tcPr>
            <w:tcW w:w="1418" w:type="dxa"/>
            <w:tcBorders>
              <w:top w:val="single" w:sz="4" w:space="0" w:color="auto"/>
            </w:tcBorders>
          </w:tcPr>
          <w:p w14:paraId="3A84311E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D0C8F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Audio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</w:t>
            </w:r>
          </w:p>
          <w:p w14:paraId="18B7C0CA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(</w:t>
            </w: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35/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*)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BBC27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2C1E1BE8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(</w:t>
            </w: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=34)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150CD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360°-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VR</w:t>
            </w:r>
          </w:p>
          <w:p w14:paraId="0B2580D3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(</w:t>
            </w: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473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8CBC28B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7BF3288E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3A67DC87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vAlign w:val="center"/>
          </w:tcPr>
          <w:p w14:paraId="3D83F425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8A22ED" w:rsidRPr="00547306" w14:paraId="22883BFD" w14:textId="77777777" w:rsidTr="007E66C4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</w:tcPr>
          <w:p w14:paraId="6EFBC6E7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0A8D8B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E4F0A0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00FE1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DF7D8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39C96C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F117AB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25B018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6E172AA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71F8DDD0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center"/>
          </w:tcPr>
          <w:p w14:paraId="736270A4" w14:textId="77777777" w:rsidR="008A22ED" w:rsidRPr="00547306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</w:tr>
      <w:tr w:rsidR="008A22ED" w:rsidRPr="00547306" w14:paraId="0E12E49B" w14:textId="77777777" w:rsidTr="007E66C4">
        <w:trPr>
          <w:trHeight w:val="357"/>
        </w:trPr>
        <w:tc>
          <w:tcPr>
            <w:tcW w:w="1418" w:type="dxa"/>
            <w:tcBorders>
              <w:top w:val="single" w:sz="4" w:space="0" w:color="auto"/>
            </w:tcBorders>
          </w:tcPr>
          <w:p w14:paraId="5F722EDA" w14:textId="77777777" w:rsidR="008A22ED" w:rsidRPr="00547306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Age*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7C4826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E8A34F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5.7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CDEECF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25.97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4F3E42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7.14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14599F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4BEF4F7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C87727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0.905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419001B0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2, 96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4C9D93B4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54384744" w14:textId="77777777" w:rsidR="008A22ED" w:rsidRPr="00547306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306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8A22ED" w:rsidRPr="00547306" w14:paraId="112F73AB" w14:textId="77777777" w:rsidTr="007E66C4">
        <w:trPr>
          <w:trHeight w:val="20"/>
        </w:trPr>
        <w:tc>
          <w:tcPr>
            <w:tcW w:w="1418" w:type="dxa"/>
          </w:tcPr>
          <w:p w14:paraId="05D8CD2D" w14:textId="77777777" w:rsidR="008A22ED" w:rsidRPr="000505B5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Mini-SCL</w:t>
            </w:r>
          </w:p>
        </w:tc>
        <w:tc>
          <w:tcPr>
            <w:tcW w:w="709" w:type="dxa"/>
          </w:tcPr>
          <w:p w14:paraId="6943FA08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54.37</w:t>
            </w:r>
          </w:p>
        </w:tc>
        <w:tc>
          <w:tcPr>
            <w:tcW w:w="850" w:type="dxa"/>
          </w:tcPr>
          <w:p w14:paraId="6FDBF812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6.62</w:t>
            </w:r>
          </w:p>
        </w:tc>
        <w:tc>
          <w:tcPr>
            <w:tcW w:w="992" w:type="dxa"/>
          </w:tcPr>
          <w:p w14:paraId="64C8AB58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55.09</w:t>
            </w:r>
          </w:p>
        </w:tc>
        <w:tc>
          <w:tcPr>
            <w:tcW w:w="709" w:type="dxa"/>
          </w:tcPr>
          <w:p w14:paraId="016242E3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8.14</w:t>
            </w:r>
          </w:p>
        </w:tc>
        <w:tc>
          <w:tcPr>
            <w:tcW w:w="851" w:type="dxa"/>
          </w:tcPr>
          <w:p w14:paraId="31ACB1DE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54.48</w:t>
            </w:r>
          </w:p>
        </w:tc>
        <w:tc>
          <w:tcPr>
            <w:tcW w:w="708" w:type="dxa"/>
          </w:tcPr>
          <w:p w14:paraId="49305C5A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7.45</w:t>
            </w:r>
          </w:p>
        </w:tc>
        <w:tc>
          <w:tcPr>
            <w:tcW w:w="851" w:type="dxa"/>
          </w:tcPr>
          <w:p w14:paraId="5F53D1B5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05B5">
              <w:rPr>
                <w:rFonts w:ascii="Times New Roman" w:hAnsi="Times New Roman"/>
                <w:sz w:val="20"/>
                <w:szCs w:val="20"/>
              </w:rPr>
              <w:t>.092</w:t>
            </w:r>
          </w:p>
        </w:tc>
        <w:tc>
          <w:tcPr>
            <w:tcW w:w="958" w:type="dxa"/>
          </w:tcPr>
          <w:p w14:paraId="2DA0E938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657" w:type="dxa"/>
            <w:gridSpan w:val="2"/>
          </w:tcPr>
          <w:p w14:paraId="111FC25E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.912</w:t>
            </w:r>
          </w:p>
        </w:tc>
        <w:tc>
          <w:tcPr>
            <w:tcW w:w="701" w:type="dxa"/>
          </w:tcPr>
          <w:p w14:paraId="0A704C65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.043</w:t>
            </w:r>
          </w:p>
        </w:tc>
      </w:tr>
      <w:tr w:rsidR="008A22ED" w:rsidRPr="00547306" w14:paraId="562E81AD" w14:textId="77777777" w:rsidTr="007E66C4">
        <w:trPr>
          <w:trHeight w:val="20"/>
        </w:trPr>
        <w:tc>
          <w:tcPr>
            <w:tcW w:w="1418" w:type="dxa"/>
          </w:tcPr>
          <w:p w14:paraId="64752AB4" w14:textId="77777777" w:rsidR="008A22ED" w:rsidRPr="000505B5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TICS</w:t>
            </w:r>
            <w:r>
              <w:rPr>
                <w:rFonts w:ascii="Times New Roman" w:hAnsi="Times New Roman"/>
                <w:sz w:val="20"/>
                <w:szCs w:val="20"/>
              </w:rPr>
              <w:t>-SSCS</w:t>
            </w:r>
          </w:p>
        </w:tc>
        <w:tc>
          <w:tcPr>
            <w:tcW w:w="709" w:type="dxa"/>
          </w:tcPr>
          <w:p w14:paraId="7DF43572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54.34</w:t>
            </w:r>
          </w:p>
        </w:tc>
        <w:tc>
          <w:tcPr>
            <w:tcW w:w="850" w:type="dxa"/>
          </w:tcPr>
          <w:p w14:paraId="1CB3527F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7.18</w:t>
            </w:r>
          </w:p>
        </w:tc>
        <w:tc>
          <w:tcPr>
            <w:tcW w:w="992" w:type="dxa"/>
          </w:tcPr>
          <w:p w14:paraId="2670A42F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52.12</w:t>
            </w:r>
          </w:p>
        </w:tc>
        <w:tc>
          <w:tcPr>
            <w:tcW w:w="709" w:type="dxa"/>
          </w:tcPr>
          <w:p w14:paraId="4A5774F1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12.32</w:t>
            </w:r>
          </w:p>
        </w:tc>
        <w:tc>
          <w:tcPr>
            <w:tcW w:w="851" w:type="dxa"/>
          </w:tcPr>
          <w:p w14:paraId="182E2189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52.90</w:t>
            </w:r>
          </w:p>
        </w:tc>
        <w:tc>
          <w:tcPr>
            <w:tcW w:w="708" w:type="dxa"/>
          </w:tcPr>
          <w:p w14:paraId="3CC95265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8.76</w:t>
            </w:r>
          </w:p>
        </w:tc>
        <w:tc>
          <w:tcPr>
            <w:tcW w:w="851" w:type="dxa"/>
          </w:tcPr>
          <w:p w14:paraId="126ACD6D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05B5">
              <w:rPr>
                <w:rFonts w:ascii="Times New Roman" w:hAnsi="Times New Roman"/>
                <w:sz w:val="20"/>
                <w:szCs w:val="20"/>
              </w:rPr>
              <w:t>.470</w:t>
            </w:r>
          </w:p>
        </w:tc>
        <w:tc>
          <w:tcPr>
            <w:tcW w:w="958" w:type="dxa"/>
          </w:tcPr>
          <w:p w14:paraId="2657952F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657" w:type="dxa"/>
            <w:gridSpan w:val="2"/>
          </w:tcPr>
          <w:p w14:paraId="0902E39A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.626</w:t>
            </w:r>
          </w:p>
        </w:tc>
        <w:tc>
          <w:tcPr>
            <w:tcW w:w="701" w:type="dxa"/>
          </w:tcPr>
          <w:p w14:paraId="4EE22EE9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.098</w:t>
            </w:r>
          </w:p>
        </w:tc>
      </w:tr>
      <w:tr w:rsidR="008A22ED" w:rsidRPr="00547306" w14:paraId="787AD345" w14:textId="77777777" w:rsidTr="007E66C4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</w:tcPr>
          <w:p w14:paraId="5131AC4D" w14:textId="77777777" w:rsidR="008A22ED" w:rsidRPr="000505B5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MAAS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BF9BC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3.81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98937D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5EF55B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4.11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F780D2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15CD2E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4.26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36D5633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.68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909901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2.316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A4A70DE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14:paraId="64D89C49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.104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4F079BA" w14:textId="77777777" w:rsidR="008A22ED" w:rsidRPr="000505B5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05B5">
              <w:rPr>
                <w:rFonts w:ascii="Times New Roman" w:hAnsi="Times New Roman"/>
                <w:sz w:val="20"/>
                <w:szCs w:val="20"/>
              </w:rPr>
              <w:t>.219</w:t>
            </w:r>
          </w:p>
        </w:tc>
      </w:tr>
    </w:tbl>
    <w:p w14:paraId="0868E983" w14:textId="6E7C3FA2" w:rsidR="008A22ED" w:rsidRPr="00D3739F" w:rsidRDefault="008A22ED" w:rsidP="00AF7EDE">
      <w:pPr>
        <w:pStyle w:val="Listenabsatz1"/>
        <w:spacing w:before="120"/>
        <w:ind w:left="0"/>
        <w:rPr>
          <w:i/>
          <w:iCs/>
          <w:sz w:val="16"/>
          <w:szCs w:val="16"/>
        </w:rPr>
      </w:pPr>
      <w:r w:rsidRPr="00D3739F">
        <w:rPr>
          <w:i/>
          <w:iCs/>
          <w:sz w:val="16"/>
          <w:szCs w:val="16"/>
        </w:rPr>
        <w:t>Note. For Mini-SCL and TICS-SSCS, T-values are used. For MAAS, arithmetic means are used. Deviating number for age due data input error.</w:t>
      </w:r>
    </w:p>
    <w:p w14:paraId="15303D65" w14:textId="77777777" w:rsidR="004A6789" w:rsidRPr="00AF7EDE" w:rsidRDefault="004A6789" w:rsidP="00AF7EDE">
      <w:pPr>
        <w:pStyle w:val="Listenabsatz1"/>
        <w:spacing w:before="120"/>
        <w:ind w:left="0"/>
        <w:rPr>
          <w:i/>
          <w:iCs/>
          <w:sz w:val="20"/>
          <w:szCs w:val="20"/>
        </w:rPr>
      </w:pPr>
    </w:p>
    <w:p w14:paraId="19C73BD1" w14:textId="2AAD2EDF" w:rsidR="008A22ED" w:rsidRDefault="008A22ED" w:rsidP="00290395">
      <w:pPr>
        <w:pStyle w:val="berschrift2"/>
      </w:pPr>
      <w:r w:rsidRPr="00D969C1">
        <w:t xml:space="preserve">Table </w:t>
      </w:r>
      <w:r>
        <w:t>S2</w:t>
      </w:r>
      <w:r w:rsidRPr="00D969C1">
        <w:t>.</w:t>
      </w:r>
      <w:r>
        <w:t xml:space="preserve"> </w:t>
      </w:r>
      <w:r w:rsidRPr="00290395">
        <w:rPr>
          <w:b w:val="0"/>
          <w:bCs w:val="0"/>
        </w:rPr>
        <w:t>Additional demographic characteristics and pre-existing experiences by condition.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417"/>
        <w:gridCol w:w="709"/>
        <w:gridCol w:w="425"/>
        <w:gridCol w:w="709"/>
      </w:tblGrid>
      <w:tr w:rsidR="008A22ED" w:rsidRPr="00CD3A90" w14:paraId="214555BB" w14:textId="77777777" w:rsidTr="007E66C4">
        <w:trPr>
          <w:trHeight w:val="60"/>
        </w:trPr>
        <w:tc>
          <w:tcPr>
            <w:tcW w:w="3119" w:type="dxa"/>
            <w:tcBorders>
              <w:top w:val="single" w:sz="4" w:space="0" w:color="auto"/>
            </w:tcBorders>
          </w:tcPr>
          <w:p w14:paraId="0B4E8FC1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ED95E2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  <w:p w14:paraId="389BF6D6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(</w:t>
            </w: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D3A90">
              <w:rPr>
                <w:rFonts w:ascii="Times New Roman" w:hAnsi="Times New Roman"/>
                <w:sz w:val="20"/>
                <w:szCs w:val="20"/>
              </w:rPr>
              <w:t>=35)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59539F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47E9D979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(</w:t>
            </w: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D3A90">
              <w:rPr>
                <w:rFonts w:ascii="Times New Roman" w:hAnsi="Times New Roman"/>
                <w:sz w:val="20"/>
                <w:szCs w:val="20"/>
              </w:rPr>
              <w:t>=34)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8C135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360°-VR</w:t>
            </w:r>
          </w:p>
          <w:p w14:paraId="0F290EAF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(</w:t>
            </w: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D3A90">
              <w:rPr>
                <w:rFonts w:ascii="Times New Roman" w:hAnsi="Times New Roman"/>
                <w:sz w:val="20"/>
                <w:szCs w:val="20"/>
              </w:rPr>
              <w:t>=31)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250FF0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9E14526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26B04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8A22ED" w:rsidRPr="00CD3A90" w14:paraId="31137FF1" w14:textId="77777777" w:rsidTr="007E66C4">
        <w:trPr>
          <w:trHeight w:val="20"/>
        </w:trPr>
        <w:tc>
          <w:tcPr>
            <w:tcW w:w="3119" w:type="dxa"/>
            <w:tcBorders>
              <w:bottom w:val="single" w:sz="4" w:space="0" w:color="auto"/>
            </w:tcBorders>
          </w:tcPr>
          <w:p w14:paraId="7BF6BAC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685EF3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0F7775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667B8C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9EA4F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Chi²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2B8246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31C306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8A22ED" w:rsidRPr="00CD3A90" w14:paraId="7B51307C" w14:textId="77777777" w:rsidTr="007E66C4">
        <w:trPr>
          <w:trHeight w:val="357"/>
        </w:trPr>
        <w:tc>
          <w:tcPr>
            <w:tcW w:w="3119" w:type="dxa"/>
            <w:tcBorders>
              <w:top w:val="single" w:sz="4" w:space="0" w:color="auto"/>
            </w:tcBorders>
          </w:tcPr>
          <w:p w14:paraId="54201452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Sex (females/males/divers) 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B86A79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27/8/0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6D9983F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26/8/0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B27F20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21/9/1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C3F172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E12A850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CFCF50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.717</w:t>
            </w:r>
          </w:p>
        </w:tc>
      </w:tr>
      <w:tr w:rsidR="008A22ED" w:rsidRPr="00CD3A90" w14:paraId="23288D91" w14:textId="77777777" w:rsidTr="007E66C4">
        <w:trPr>
          <w:trHeight w:val="20"/>
        </w:trPr>
        <w:tc>
          <w:tcPr>
            <w:tcW w:w="3119" w:type="dxa"/>
          </w:tcPr>
          <w:p w14:paraId="74BE1222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Contraceptive use (yes/no)</w:t>
            </w:r>
          </w:p>
        </w:tc>
        <w:tc>
          <w:tcPr>
            <w:tcW w:w="1417" w:type="dxa"/>
          </w:tcPr>
          <w:p w14:paraId="3ACAA3C1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8/19</w:t>
            </w:r>
          </w:p>
        </w:tc>
        <w:tc>
          <w:tcPr>
            <w:tcW w:w="1560" w:type="dxa"/>
          </w:tcPr>
          <w:p w14:paraId="0AF8F144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8/18</w:t>
            </w:r>
          </w:p>
        </w:tc>
        <w:tc>
          <w:tcPr>
            <w:tcW w:w="1417" w:type="dxa"/>
          </w:tcPr>
          <w:p w14:paraId="0B4C827E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9/12</w:t>
            </w:r>
          </w:p>
        </w:tc>
        <w:tc>
          <w:tcPr>
            <w:tcW w:w="709" w:type="dxa"/>
          </w:tcPr>
          <w:p w14:paraId="1136C583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1.087</w:t>
            </w:r>
          </w:p>
        </w:tc>
        <w:tc>
          <w:tcPr>
            <w:tcW w:w="425" w:type="dxa"/>
          </w:tcPr>
          <w:p w14:paraId="7D43ECBB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1DDC057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.581</w:t>
            </w:r>
          </w:p>
        </w:tc>
      </w:tr>
      <w:tr w:rsidR="008A22ED" w:rsidRPr="00CD3A90" w14:paraId="07BA7617" w14:textId="77777777" w:rsidTr="007E66C4">
        <w:trPr>
          <w:trHeight w:val="20"/>
        </w:trPr>
        <w:tc>
          <w:tcPr>
            <w:tcW w:w="3119" w:type="dxa"/>
          </w:tcPr>
          <w:p w14:paraId="65CBC3D9" w14:textId="77777777" w:rsidR="008A22ED" w:rsidRPr="00786741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relaxation experience (yes/no)</w:t>
            </w:r>
          </w:p>
        </w:tc>
        <w:tc>
          <w:tcPr>
            <w:tcW w:w="1417" w:type="dxa"/>
          </w:tcPr>
          <w:p w14:paraId="5525434F" w14:textId="77777777" w:rsidR="008A22ED" w:rsidRPr="00786741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26/9</w:t>
            </w:r>
          </w:p>
        </w:tc>
        <w:tc>
          <w:tcPr>
            <w:tcW w:w="1560" w:type="dxa"/>
          </w:tcPr>
          <w:p w14:paraId="1194019F" w14:textId="77777777" w:rsidR="008A22ED" w:rsidRPr="00786741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27/7</w:t>
            </w:r>
          </w:p>
        </w:tc>
        <w:tc>
          <w:tcPr>
            <w:tcW w:w="1417" w:type="dxa"/>
          </w:tcPr>
          <w:p w14:paraId="760EF505" w14:textId="77777777" w:rsidR="008A22ED" w:rsidRPr="00786741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28/3</w:t>
            </w:r>
          </w:p>
        </w:tc>
        <w:tc>
          <w:tcPr>
            <w:tcW w:w="709" w:type="dxa"/>
          </w:tcPr>
          <w:p w14:paraId="36DAACDD" w14:textId="77777777" w:rsidR="008A22ED" w:rsidRPr="00786741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2.832</w:t>
            </w:r>
          </w:p>
        </w:tc>
        <w:tc>
          <w:tcPr>
            <w:tcW w:w="425" w:type="dxa"/>
          </w:tcPr>
          <w:p w14:paraId="7E26716C" w14:textId="77777777" w:rsidR="008A22ED" w:rsidRPr="00786741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DA45F4" w14:textId="77777777" w:rsidR="008A22ED" w:rsidRPr="00786741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.243</w:t>
            </w:r>
          </w:p>
        </w:tc>
      </w:tr>
      <w:tr w:rsidR="008A22ED" w:rsidRPr="00CD3A90" w14:paraId="1B249357" w14:textId="77777777" w:rsidTr="007E66C4">
        <w:trPr>
          <w:trHeight w:val="20"/>
        </w:trPr>
        <w:tc>
          <w:tcPr>
            <w:tcW w:w="3119" w:type="dxa"/>
          </w:tcPr>
          <w:p w14:paraId="1750F8AB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CD3A90">
              <w:rPr>
                <w:rFonts w:ascii="Times New Roman" w:hAnsi="Times New Roman"/>
                <w:sz w:val="20"/>
                <w:szCs w:val="20"/>
              </w:rPr>
              <w:t>Yoga</w:t>
            </w:r>
          </w:p>
        </w:tc>
        <w:tc>
          <w:tcPr>
            <w:tcW w:w="1417" w:type="dxa"/>
          </w:tcPr>
          <w:p w14:paraId="18608753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16/19</w:t>
            </w:r>
          </w:p>
        </w:tc>
        <w:tc>
          <w:tcPr>
            <w:tcW w:w="1560" w:type="dxa"/>
          </w:tcPr>
          <w:p w14:paraId="4A342E6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19/15</w:t>
            </w:r>
          </w:p>
        </w:tc>
        <w:tc>
          <w:tcPr>
            <w:tcW w:w="1417" w:type="dxa"/>
          </w:tcPr>
          <w:p w14:paraId="4EE5088C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15/16</w:t>
            </w:r>
          </w:p>
        </w:tc>
        <w:tc>
          <w:tcPr>
            <w:tcW w:w="709" w:type="dxa"/>
          </w:tcPr>
          <w:p w14:paraId="4385C89D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.760</w:t>
            </w:r>
          </w:p>
        </w:tc>
        <w:tc>
          <w:tcPr>
            <w:tcW w:w="425" w:type="dxa"/>
          </w:tcPr>
          <w:p w14:paraId="7E6DFC22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6EA108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.684</w:t>
            </w:r>
          </w:p>
        </w:tc>
      </w:tr>
      <w:tr w:rsidR="008A22ED" w:rsidRPr="00CD3A90" w14:paraId="071873AC" w14:textId="77777777" w:rsidTr="007E66C4">
        <w:trPr>
          <w:trHeight w:val="20"/>
        </w:trPr>
        <w:tc>
          <w:tcPr>
            <w:tcW w:w="3119" w:type="dxa"/>
          </w:tcPr>
          <w:p w14:paraId="65352581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CD3A90">
              <w:rPr>
                <w:rFonts w:ascii="Times New Roman" w:hAnsi="Times New Roman"/>
                <w:sz w:val="20"/>
                <w:szCs w:val="20"/>
              </w:rPr>
              <w:t>Meditation</w:t>
            </w:r>
          </w:p>
        </w:tc>
        <w:tc>
          <w:tcPr>
            <w:tcW w:w="1417" w:type="dxa"/>
          </w:tcPr>
          <w:p w14:paraId="42ECA8D8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21/14</w:t>
            </w:r>
          </w:p>
        </w:tc>
        <w:tc>
          <w:tcPr>
            <w:tcW w:w="1560" w:type="dxa"/>
          </w:tcPr>
          <w:p w14:paraId="0C163E4A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21/13</w:t>
            </w:r>
          </w:p>
        </w:tc>
        <w:tc>
          <w:tcPr>
            <w:tcW w:w="1417" w:type="dxa"/>
          </w:tcPr>
          <w:p w14:paraId="4C604BDD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21/10</w:t>
            </w:r>
          </w:p>
        </w:tc>
        <w:tc>
          <w:tcPr>
            <w:tcW w:w="709" w:type="dxa"/>
          </w:tcPr>
          <w:p w14:paraId="254B32DB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.456</w:t>
            </w:r>
          </w:p>
        </w:tc>
        <w:tc>
          <w:tcPr>
            <w:tcW w:w="425" w:type="dxa"/>
          </w:tcPr>
          <w:p w14:paraId="50EABFAB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8C7E13B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.796</w:t>
            </w:r>
          </w:p>
        </w:tc>
      </w:tr>
      <w:tr w:rsidR="008A22ED" w:rsidRPr="00CD3A90" w14:paraId="2BECAFC3" w14:textId="77777777" w:rsidTr="007E66C4">
        <w:trPr>
          <w:trHeight w:val="20"/>
        </w:trPr>
        <w:tc>
          <w:tcPr>
            <w:tcW w:w="3119" w:type="dxa"/>
          </w:tcPr>
          <w:p w14:paraId="501A3BCA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Guided imagery</w:t>
            </w:r>
          </w:p>
        </w:tc>
        <w:tc>
          <w:tcPr>
            <w:tcW w:w="1417" w:type="dxa"/>
          </w:tcPr>
          <w:p w14:paraId="197497F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18/17</w:t>
            </w:r>
          </w:p>
        </w:tc>
        <w:tc>
          <w:tcPr>
            <w:tcW w:w="1560" w:type="dxa"/>
          </w:tcPr>
          <w:p w14:paraId="28F6A191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16/18</w:t>
            </w:r>
          </w:p>
        </w:tc>
        <w:tc>
          <w:tcPr>
            <w:tcW w:w="1417" w:type="dxa"/>
          </w:tcPr>
          <w:p w14:paraId="18A1126B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17/14</w:t>
            </w:r>
          </w:p>
        </w:tc>
        <w:tc>
          <w:tcPr>
            <w:tcW w:w="709" w:type="dxa"/>
          </w:tcPr>
          <w:p w14:paraId="764C4512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.397</w:t>
            </w:r>
          </w:p>
        </w:tc>
        <w:tc>
          <w:tcPr>
            <w:tcW w:w="425" w:type="dxa"/>
          </w:tcPr>
          <w:p w14:paraId="6702B833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6175AF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.820</w:t>
            </w:r>
          </w:p>
        </w:tc>
      </w:tr>
      <w:tr w:rsidR="008A22ED" w:rsidRPr="00CD3A90" w14:paraId="565B2F4B" w14:textId="77777777" w:rsidTr="007E66C4">
        <w:trPr>
          <w:trHeight w:val="20"/>
        </w:trPr>
        <w:tc>
          <w:tcPr>
            <w:tcW w:w="3119" w:type="dxa"/>
          </w:tcPr>
          <w:p w14:paraId="321FA8FA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CD3A90">
              <w:rPr>
                <w:rFonts w:ascii="Times New Roman" w:hAnsi="Times New Roman"/>
                <w:sz w:val="20"/>
                <w:szCs w:val="20"/>
              </w:rPr>
              <w:t xml:space="preserve">PMR </w:t>
            </w:r>
          </w:p>
        </w:tc>
        <w:tc>
          <w:tcPr>
            <w:tcW w:w="1417" w:type="dxa"/>
          </w:tcPr>
          <w:p w14:paraId="03A25032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12/23</w:t>
            </w:r>
          </w:p>
        </w:tc>
        <w:tc>
          <w:tcPr>
            <w:tcW w:w="1560" w:type="dxa"/>
          </w:tcPr>
          <w:p w14:paraId="04EB4BAF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12/22</w:t>
            </w:r>
          </w:p>
        </w:tc>
        <w:tc>
          <w:tcPr>
            <w:tcW w:w="1417" w:type="dxa"/>
          </w:tcPr>
          <w:p w14:paraId="51C330EB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17/14</w:t>
            </w:r>
          </w:p>
        </w:tc>
        <w:tc>
          <w:tcPr>
            <w:tcW w:w="709" w:type="dxa"/>
          </w:tcPr>
          <w:p w14:paraId="483897FD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3.564</w:t>
            </w:r>
          </w:p>
        </w:tc>
        <w:tc>
          <w:tcPr>
            <w:tcW w:w="425" w:type="dxa"/>
          </w:tcPr>
          <w:p w14:paraId="3E2B9EF9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A7E9D09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3A90">
              <w:rPr>
                <w:rFonts w:ascii="Times New Roman" w:hAnsi="Times New Roman"/>
                <w:sz w:val="20"/>
                <w:szCs w:val="20"/>
              </w:rPr>
              <w:t>.168</w:t>
            </w:r>
          </w:p>
        </w:tc>
      </w:tr>
      <w:tr w:rsidR="008A22ED" w:rsidRPr="00CD3A90" w14:paraId="320608D5" w14:textId="77777777" w:rsidTr="007E66C4">
        <w:trPr>
          <w:trHeight w:val="20"/>
        </w:trPr>
        <w:tc>
          <w:tcPr>
            <w:tcW w:w="3119" w:type="dxa"/>
          </w:tcPr>
          <w:p w14:paraId="033245F6" w14:textId="77777777" w:rsidR="008A22ED" w:rsidRPr="00CD3A90" w:rsidRDefault="008A22ED" w:rsidP="007E66C4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Psychotherapy experience (yes/no)</w:t>
            </w:r>
          </w:p>
        </w:tc>
        <w:tc>
          <w:tcPr>
            <w:tcW w:w="1417" w:type="dxa"/>
          </w:tcPr>
          <w:p w14:paraId="3AB2AF8E" w14:textId="77777777" w:rsidR="008A22ED" w:rsidRPr="007B58C8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7/28</w:t>
            </w:r>
          </w:p>
        </w:tc>
        <w:tc>
          <w:tcPr>
            <w:tcW w:w="1560" w:type="dxa"/>
          </w:tcPr>
          <w:p w14:paraId="7405B579" w14:textId="77777777" w:rsidR="008A22ED" w:rsidRPr="007B58C8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6/28</w:t>
            </w:r>
          </w:p>
        </w:tc>
        <w:tc>
          <w:tcPr>
            <w:tcW w:w="1417" w:type="dxa"/>
          </w:tcPr>
          <w:p w14:paraId="1A0FE077" w14:textId="77777777" w:rsidR="008A22ED" w:rsidRPr="007B58C8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9/22</w:t>
            </w:r>
          </w:p>
        </w:tc>
        <w:tc>
          <w:tcPr>
            <w:tcW w:w="709" w:type="dxa"/>
          </w:tcPr>
          <w:p w14:paraId="6E22F24B" w14:textId="77777777" w:rsidR="008A22ED" w:rsidRPr="007B58C8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1.350</w:t>
            </w:r>
          </w:p>
        </w:tc>
        <w:tc>
          <w:tcPr>
            <w:tcW w:w="425" w:type="dxa"/>
          </w:tcPr>
          <w:p w14:paraId="4DB628DF" w14:textId="77777777" w:rsidR="008A22ED" w:rsidRPr="007B58C8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4AD624" w14:textId="77777777" w:rsidR="008A22ED" w:rsidRPr="007B58C8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.509</w:t>
            </w:r>
          </w:p>
        </w:tc>
      </w:tr>
      <w:tr w:rsidR="008A22ED" w:rsidRPr="00CD3A90" w14:paraId="759AD612" w14:textId="77777777" w:rsidTr="007E66C4">
        <w:trPr>
          <w:trHeight w:val="20"/>
        </w:trPr>
        <w:tc>
          <w:tcPr>
            <w:tcW w:w="3119" w:type="dxa"/>
          </w:tcPr>
          <w:p w14:paraId="2C8DA07B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Caffeine consumption (yes/no)</w:t>
            </w:r>
          </w:p>
        </w:tc>
        <w:tc>
          <w:tcPr>
            <w:tcW w:w="1417" w:type="dxa"/>
          </w:tcPr>
          <w:p w14:paraId="50526500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3/32</w:t>
            </w:r>
          </w:p>
        </w:tc>
        <w:tc>
          <w:tcPr>
            <w:tcW w:w="1560" w:type="dxa"/>
          </w:tcPr>
          <w:p w14:paraId="03F9946F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3/31</w:t>
            </w:r>
          </w:p>
        </w:tc>
        <w:tc>
          <w:tcPr>
            <w:tcW w:w="1417" w:type="dxa"/>
          </w:tcPr>
          <w:p w14:paraId="18C01B3A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2/29</w:t>
            </w:r>
          </w:p>
        </w:tc>
        <w:tc>
          <w:tcPr>
            <w:tcW w:w="709" w:type="dxa"/>
          </w:tcPr>
          <w:p w14:paraId="1CE13CB1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.148</w:t>
            </w:r>
          </w:p>
        </w:tc>
        <w:tc>
          <w:tcPr>
            <w:tcW w:w="425" w:type="dxa"/>
          </w:tcPr>
          <w:p w14:paraId="07E203C2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4B6D876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.929</w:t>
            </w:r>
          </w:p>
        </w:tc>
      </w:tr>
      <w:tr w:rsidR="008A22ED" w:rsidRPr="00CD3A90" w14:paraId="2EF23BA7" w14:textId="77777777" w:rsidTr="007E66C4">
        <w:trPr>
          <w:trHeight w:val="20"/>
        </w:trPr>
        <w:tc>
          <w:tcPr>
            <w:tcW w:w="3119" w:type="dxa"/>
          </w:tcPr>
          <w:p w14:paraId="50135B03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Physical activity (yes/no)</w:t>
            </w:r>
          </w:p>
        </w:tc>
        <w:tc>
          <w:tcPr>
            <w:tcW w:w="1417" w:type="dxa"/>
          </w:tcPr>
          <w:p w14:paraId="1197604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560" w:type="dxa"/>
          </w:tcPr>
          <w:p w14:paraId="775543A1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2/32</w:t>
            </w:r>
          </w:p>
        </w:tc>
        <w:tc>
          <w:tcPr>
            <w:tcW w:w="1417" w:type="dxa"/>
          </w:tcPr>
          <w:p w14:paraId="1D106E67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3/28</w:t>
            </w:r>
          </w:p>
        </w:tc>
        <w:tc>
          <w:tcPr>
            <w:tcW w:w="709" w:type="dxa"/>
          </w:tcPr>
          <w:p w14:paraId="1A682316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1.357</w:t>
            </w:r>
          </w:p>
        </w:tc>
        <w:tc>
          <w:tcPr>
            <w:tcW w:w="425" w:type="dxa"/>
          </w:tcPr>
          <w:p w14:paraId="2816C947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346ACF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.507</w:t>
            </w:r>
          </w:p>
        </w:tc>
      </w:tr>
      <w:tr w:rsidR="008A22ED" w:rsidRPr="00CD3A90" w14:paraId="6BC04E98" w14:textId="77777777" w:rsidTr="007E66C4">
        <w:trPr>
          <w:trHeight w:val="20"/>
        </w:trPr>
        <w:tc>
          <w:tcPr>
            <w:tcW w:w="3119" w:type="dxa"/>
          </w:tcPr>
          <w:p w14:paraId="1DE72ED7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Smoker (yes/no)</w:t>
            </w:r>
          </w:p>
        </w:tc>
        <w:tc>
          <w:tcPr>
            <w:tcW w:w="1417" w:type="dxa"/>
          </w:tcPr>
          <w:p w14:paraId="48FCB849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3/32</w:t>
            </w:r>
          </w:p>
        </w:tc>
        <w:tc>
          <w:tcPr>
            <w:tcW w:w="1560" w:type="dxa"/>
          </w:tcPr>
          <w:p w14:paraId="22369B9E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2/32</w:t>
            </w:r>
          </w:p>
        </w:tc>
        <w:tc>
          <w:tcPr>
            <w:tcW w:w="1417" w:type="dxa"/>
          </w:tcPr>
          <w:p w14:paraId="23FCC0BC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0/31</w:t>
            </w:r>
          </w:p>
        </w:tc>
        <w:tc>
          <w:tcPr>
            <w:tcW w:w="709" w:type="dxa"/>
          </w:tcPr>
          <w:p w14:paraId="327AB8F3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2.627</w:t>
            </w:r>
          </w:p>
        </w:tc>
        <w:tc>
          <w:tcPr>
            <w:tcW w:w="425" w:type="dxa"/>
          </w:tcPr>
          <w:p w14:paraId="29161526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362899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.269</w:t>
            </w:r>
          </w:p>
        </w:tc>
      </w:tr>
      <w:tr w:rsidR="008A22ED" w:rsidRPr="00CD3A90" w14:paraId="14A2B7BB" w14:textId="77777777" w:rsidTr="007E66C4">
        <w:trPr>
          <w:trHeight w:val="20"/>
        </w:trPr>
        <w:tc>
          <w:tcPr>
            <w:tcW w:w="3119" w:type="dxa"/>
            <w:tcBorders>
              <w:bottom w:val="single" w:sz="4" w:space="0" w:color="auto"/>
            </w:tcBorders>
          </w:tcPr>
          <w:p w14:paraId="4B941554" w14:textId="77777777" w:rsidR="008A22ED" w:rsidRPr="00CD3A9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Cardiovascular disease (yes/no)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0317F4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BA965A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26C2B3" w14:textId="77777777" w:rsidR="008A22ED" w:rsidRPr="00CD3A90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083C39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FB1F77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2DA05" w14:textId="77777777" w:rsidR="008A22ED" w:rsidRPr="00CD3A90" w:rsidRDefault="008A22ED" w:rsidP="007E66C4">
            <w:p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.575</w:t>
            </w:r>
          </w:p>
        </w:tc>
      </w:tr>
    </w:tbl>
    <w:p w14:paraId="7F1BAB4A" w14:textId="4C8A3E13" w:rsidR="008A22ED" w:rsidRPr="00D3739F" w:rsidRDefault="008A22ED" w:rsidP="00AF7EDE">
      <w:pPr>
        <w:spacing w:before="120"/>
        <w:rPr>
          <w:i/>
          <w:iCs/>
          <w:sz w:val="16"/>
          <w:szCs w:val="16"/>
        </w:rPr>
      </w:pPr>
      <w:r w:rsidRPr="00D3739F">
        <w:rPr>
          <w:i/>
          <w:iCs/>
          <w:sz w:val="16"/>
          <w:szCs w:val="16"/>
        </w:rPr>
        <w:t>Note. *Distribution by sex was tested with the exact Fisher Test.</w:t>
      </w:r>
    </w:p>
    <w:p w14:paraId="62A1ED29" w14:textId="1BF04B03" w:rsidR="008A22ED" w:rsidRPr="00F07E74" w:rsidRDefault="008A22ED" w:rsidP="00290395">
      <w:pPr>
        <w:pStyle w:val="berschrift2"/>
      </w:pPr>
      <w:r w:rsidRPr="000405EE">
        <w:t xml:space="preserve">Table </w:t>
      </w:r>
      <w:r w:rsidR="00AF7EDE">
        <w:t>S</w:t>
      </w:r>
      <w:r w:rsidRPr="000405EE">
        <w:t>3</w:t>
      </w:r>
      <w:r w:rsidRPr="00F07E74">
        <w:t xml:space="preserve">. </w:t>
      </w:r>
      <w:r w:rsidRPr="00290395">
        <w:rPr>
          <w:b w:val="0"/>
          <w:bCs w:val="0"/>
        </w:rPr>
        <w:t>Differences in simulator sickness, mood and relaxation before the intervention by experimental groups.</w:t>
      </w:r>
      <w:r w:rsidRPr="00F07E74"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840"/>
        <w:gridCol w:w="766"/>
        <w:gridCol w:w="766"/>
        <w:gridCol w:w="841"/>
        <w:gridCol w:w="840"/>
        <w:gridCol w:w="838"/>
        <w:gridCol w:w="828"/>
        <w:gridCol w:w="661"/>
        <w:gridCol w:w="15"/>
        <w:gridCol w:w="729"/>
      </w:tblGrid>
      <w:tr w:rsidR="008A22ED" w:rsidRPr="00C92C54" w14:paraId="12780954" w14:textId="77777777" w:rsidTr="007E66C4">
        <w:trPr>
          <w:trHeight w:val="60"/>
        </w:trPr>
        <w:tc>
          <w:tcPr>
            <w:tcW w:w="2280" w:type="dxa"/>
            <w:tcBorders>
              <w:top w:val="single" w:sz="4" w:space="0" w:color="auto"/>
            </w:tcBorders>
          </w:tcPr>
          <w:p w14:paraId="79141C60" w14:textId="77777777" w:rsidR="008A22ED" w:rsidRPr="00C92C54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190F4" w14:textId="77777777" w:rsidR="008A22ED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C54">
              <w:rPr>
                <w:rFonts w:ascii="Times New Roman" w:hAnsi="Times New Roman"/>
                <w:sz w:val="20"/>
                <w:szCs w:val="20"/>
              </w:rPr>
              <w:t>Audio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</w:t>
            </w:r>
          </w:p>
          <w:p w14:paraId="5272A0B4" w14:textId="77777777" w:rsidR="008A22ED" w:rsidRPr="00C92C54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=35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BFED9" w14:textId="77777777" w:rsidR="008A22ED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1FBC7C10" w14:textId="77777777" w:rsidR="008A22ED" w:rsidRPr="00C92C54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=34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03241" w14:textId="77777777" w:rsidR="008A22ED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360°-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VR</w:t>
            </w:r>
          </w:p>
          <w:p w14:paraId="45C4A32E" w14:textId="77777777" w:rsidR="008A22ED" w:rsidRPr="00C92C54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23B50510" w14:textId="77777777" w:rsidR="008A22ED" w:rsidRPr="00F07E74" w:rsidRDefault="008A22ED" w:rsidP="007E66C4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728FF91F" w14:textId="77777777" w:rsidR="008A22ED" w:rsidRPr="00F07E74" w:rsidRDefault="008A22ED" w:rsidP="007E66C4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vAlign w:val="center"/>
          </w:tcPr>
          <w:p w14:paraId="185510F3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8A22ED" w:rsidRPr="00C92C54" w14:paraId="474C5813" w14:textId="77777777" w:rsidTr="007E66C4">
        <w:trPr>
          <w:trHeight w:val="20"/>
        </w:trPr>
        <w:tc>
          <w:tcPr>
            <w:tcW w:w="2280" w:type="dxa"/>
            <w:tcBorders>
              <w:bottom w:val="single" w:sz="4" w:space="0" w:color="auto"/>
            </w:tcBorders>
          </w:tcPr>
          <w:p w14:paraId="220AA732" w14:textId="77777777" w:rsidR="008A22ED" w:rsidRPr="00C92C54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BCEE2D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2409F2FD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2CBBA80E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362AFA40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9CF48EF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102DD0F1" w14:textId="77777777" w:rsidR="008A22ED" w:rsidRPr="00F07E74" w:rsidRDefault="008A22ED" w:rsidP="007E66C4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48B57867" w14:textId="77777777" w:rsidR="008A22ED" w:rsidRPr="00C92C54" w:rsidRDefault="008A22ED" w:rsidP="007E66C4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4D8F2DD" w14:textId="77777777" w:rsidR="008A22ED" w:rsidRPr="00C92C54" w:rsidRDefault="008A22ED" w:rsidP="007E66C4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vAlign w:val="center"/>
          </w:tcPr>
          <w:p w14:paraId="41E9F442" w14:textId="77777777" w:rsidR="008A22ED" w:rsidRPr="00C92C54" w:rsidRDefault="008A22ED" w:rsidP="007E66C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</w:tr>
      <w:tr w:rsidR="008A22ED" w:rsidRPr="00C92C54" w14:paraId="53789E50" w14:textId="77777777" w:rsidTr="007E66C4">
        <w:trPr>
          <w:trHeight w:val="20"/>
        </w:trPr>
        <w:tc>
          <w:tcPr>
            <w:tcW w:w="2280" w:type="dxa"/>
            <w:tcBorders>
              <w:top w:val="single" w:sz="4" w:space="0" w:color="auto"/>
            </w:tcBorders>
          </w:tcPr>
          <w:p w14:paraId="56DBB169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SSQ Nausea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531E12F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11.99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598B253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14.70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6DFDE35B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12.91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400805A8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15.20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ECDD19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12.93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08EDE28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10.89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918EF26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.051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</w:tcBorders>
          </w:tcPr>
          <w:p w14:paraId="3C9B59E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.951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ED599C3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.032</w:t>
            </w:r>
          </w:p>
        </w:tc>
      </w:tr>
      <w:tr w:rsidR="008A22ED" w:rsidRPr="00C92C54" w14:paraId="02D7A527" w14:textId="77777777" w:rsidTr="007E66C4">
        <w:trPr>
          <w:trHeight w:val="20"/>
        </w:trPr>
        <w:tc>
          <w:tcPr>
            <w:tcW w:w="2280" w:type="dxa"/>
          </w:tcPr>
          <w:p w14:paraId="555E400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SSQ Oculomotor</w:t>
            </w:r>
          </w:p>
        </w:tc>
        <w:tc>
          <w:tcPr>
            <w:tcW w:w="840" w:type="dxa"/>
          </w:tcPr>
          <w:p w14:paraId="1BCBF629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15.38</w:t>
            </w:r>
          </w:p>
        </w:tc>
        <w:tc>
          <w:tcPr>
            <w:tcW w:w="766" w:type="dxa"/>
          </w:tcPr>
          <w:p w14:paraId="7AAF48A6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14.06</w:t>
            </w:r>
          </w:p>
        </w:tc>
        <w:tc>
          <w:tcPr>
            <w:tcW w:w="766" w:type="dxa"/>
          </w:tcPr>
          <w:p w14:paraId="31830CA1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18.28</w:t>
            </w:r>
          </w:p>
        </w:tc>
        <w:tc>
          <w:tcPr>
            <w:tcW w:w="841" w:type="dxa"/>
          </w:tcPr>
          <w:p w14:paraId="0B884DF0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840" w:type="dxa"/>
          </w:tcPr>
          <w:p w14:paraId="0722B4A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18.58</w:t>
            </w:r>
          </w:p>
        </w:tc>
        <w:tc>
          <w:tcPr>
            <w:tcW w:w="838" w:type="dxa"/>
          </w:tcPr>
          <w:p w14:paraId="597A0512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15.27</w:t>
            </w:r>
          </w:p>
        </w:tc>
        <w:tc>
          <w:tcPr>
            <w:tcW w:w="828" w:type="dxa"/>
          </w:tcPr>
          <w:p w14:paraId="39217488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.444</w:t>
            </w:r>
          </w:p>
        </w:tc>
        <w:tc>
          <w:tcPr>
            <w:tcW w:w="676" w:type="dxa"/>
            <w:gridSpan w:val="2"/>
          </w:tcPr>
          <w:p w14:paraId="53805BF3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.643</w:t>
            </w:r>
          </w:p>
        </w:tc>
        <w:tc>
          <w:tcPr>
            <w:tcW w:w="729" w:type="dxa"/>
          </w:tcPr>
          <w:p w14:paraId="7E544B3F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.096</w:t>
            </w:r>
          </w:p>
        </w:tc>
      </w:tr>
      <w:tr w:rsidR="008A22ED" w:rsidRPr="00C92C54" w14:paraId="603CE20E" w14:textId="77777777" w:rsidTr="007E66C4">
        <w:trPr>
          <w:trHeight w:val="20"/>
        </w:trPr>
        <w:tc>
          <w:tcPr>
            <w:tcW w:w="2280" w:type="dxa"/>
          </w:tcPr>
          <w:p w14:paraId="25E786F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SSQ Disorientation</w:t>
            </w:r>
          </w:p>
        </w:tc>
        <w:tc>
          <w:tcPr>
            <w:tcW w:w="840" w:type="dxa"/>
          </w:tcPr>
          <w:p w14:paraId="3E3245C5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6.36</w:t>
            </w:r>
          </w:p>
        </w:tc>
        <w:tc>
          <w:tcPr>
            <w:tcW w:w="766" w:type="dxa"/>
          </w:tcPr>
          <w:p w14:paraId="29AB6757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14.06</w:t>
            </w:r>
          </w:p>
        </w:tc>
        <w:tc>
          <w:tcPr>
            <w:tcW w:w="766" w:type="dxa"/>
          </w:tcPr>
          <w:p w14:paraId="2FA8471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841" w:type="dxa"/>
          </w:tcPr>
          <w:p w14:paraId="65BC89C2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18.06</w:t>
            </w:r>
          </w:p>
        </w:tc>
        <w:tc>
          <w:tcPr>
            <w:tcW w:w="840" w:type="dxa"/>
          </w:tcPr>
          <w:p w14:paraId="0CFDC51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8.53</w:t>
            </w:r>
          </w:p>
        </w:tc>
        <w:tc>
          <w:tcPr>
            <w:tcW w:w="838" w:type="dxa"/>
          </w:tcPr>
          <w:p w14:paraId="7E7F1FF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16.34</w:t>
            </w:r>
          </w:p>
        </w:tc>
        <w:tc>
          <w:tcPr>
            <w:tcW w:w="828" w:type="dxa"/>
          </w:tcPr>
          <w:p w14:paraId="6DF9C59B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.723</w:t>
            </w:r>
          </w:p>
        </w:tc>
        <w:tc>
          <w:tcPr>
            <w:tcW w:w="676" w:type="dxa"/>
            <w:gridSpan w:val="2"/>
          </w:tcPr>
          <w:p w14:paraId="221EAFC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.488</w:t>
            </w:r>
          </w:p>
        </w:tc>
        <w:tc>
          <w:tcPr>
            <w:tcW w:w="729" w:type="dxa"/>
          </w:tcPr>
          <w:p w14:paraId="0E4AA231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.122</w:t>
            </w:r>
          </w:p>
        </w:tc>
      </w:tr>
      <w:tr w:rsidR="008A22ED" w:rsidRPr="00C92C54" w14:paraId="3B1E631F" w14:textId="77777777" w:rsidTr="007E66C4">
        <w:trPr>
          <w:trHeight w:val="80"/>
        </w:trPr>
        <w:tc>
          <w:tcPr>
            <w:tcW w:w="2280" w:type="dxa"/>
          </w:tcPr>
          <w:p w14:paraId="1AB90C07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40" w:type="dxa"/>
          </w:tcPr>
          <w:p w14:paraId="480F3352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766" w:type="dxa"/>
          </w:tcPr>
          <w:p w14:paraId="0A30B546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766" w:type="dxa"/>
          </w:tcPr>
          <w:p w14:paraId="09A6E1CD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41" w:type="dxa"/>
          </w:tcPr>
          <w:p w14:paraId="62311EC2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40" w:type="dxa"/>
          </w:tcPr>
          <w:p w14:paraId="1175D58A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38" w:type="dxa"/>
          </w:tcPr>
          <w:p w14:paraId="708DD989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28" w:type="dxa"/>
          </w:tcPr>
          <w:p w14:paraId="0CDF44C6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676" w:type="dxa"/>
            <w:gridSpan w:val="2"/>
          </w:tcPr>
          <w:p w14:paraId="6C5E17E6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729" w:type="dxa"/>
          </w:tcPr>
          <w:p w14:paraId="70C7C6B1" w14:textId="77777777" w:rsidR="008A22ED" w:rsidRPr="000505B5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</w:tr>
      <w:tr w:rsidR="008A22ED" w:rsidRPr="00C92C54" w14:paraId="4C58D465" w14:textId="77777777" w:rsidTr="007E66C4">
        <w:trPr>
          <w:trHeight w:val="20"/>
        </w:trPr>
        <w:tc>
          <w:tcPr>
            <w:tcW w:w="2280" w:type="dxa"/>
          </w:tcPr>
          <w:p w14:paraId="17CD689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PANAS positive</w:t>
            </w:r>
          </w:p>
        </w:tc>
        <w:tc>
          <w:tcPr>
            <w:tcW w:w="840" w:type="dxa"/>
          </w:tcPr>
          <w:p w14:paraId="3E332C65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25.31</w:t>
            </w:r>
          </w:p>
        </w:tc>
        <w:tc>
          <w:tcPr>
            <w:tcW w:w="766" w:type="dxa"/>
          </w:tcPr>
          <w:p w14:paraId="4C3B04F8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5.61</w:t>
            </w:r>
          </w:p>
        </w:tc>
        <w:tc>
          <w:tcPr>
            <w:tcW w:w="766" w:type="dxa"/>
          </w:tcPr>
          <w:p w14:paraId="0F3A759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26.21</w:t>
            </w:r>
          </w:p>
        </w:tc>
        <w:tc>
          <w:tcPr>
            <w:tcW w:w="841" w:type="dxa"/>
          </w:tcPr>
          <w:p w14:paraId="50BEC181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7.05</w:t>
            </w:r>
          </w:p>
        </w:tc>
        <w:tc>
          <w:tcPr>
            <w:tcW w:w="840" w:type="dxa"/>
          </w:tcPr>
          <w:p w14:paraId="411257E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26.65</w:t>
            </w:r>
          </w:p>
        </w:tc>
        <w:tc>
          <w:tcPr>
            <w:tcW w:w="838" w:type="dxa"/>
          </w:tcPr>
          <w:p w14:paraId="77C394FB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6.08</w:t>
            </w:r>
          </w:p>
        </w:tc>
        <w:tc>
          <w:tcPr>
            <w:tcW w:w="828" w:type="dxa"/>
          </w:tcPr>
          <w:p w14:paraId="25374D62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.390</w:t>
            </w:r>
          </w:p>
        </w:tc>
        <w:tc>
          <w:tcPr>
            <w:tcW w:w="676" w:type="dxa"/>
            <w:gridSpan w:val="2"/>
          </w:tcPr>
          <w:p w14:paraId="55A0672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.678</w:t>
            </w:r>
          </w:p>
        </w:tc>
        <w:tc>
          <w:tcPr>
            <w:tcW w:w="729" w:type="dxa"/>
          </w:tcPr>
          <w:p w14:paraId="05A2A9C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.090</w:t>
            </w:r>
          </w:p>
        </w:tc>
      </w:tr>
      <w:tr w:rsidR="008A22ED" w:rsidRPr="00C92C54" w14:paraId="589EBC38" w14:textId="77777777" w:rsidTr="007E66C4">
        <w:trPr>
          <w:trHeight w:val="20"/>
        </w:trPr>
        <w:tc>
          <w:tcPr>
            <w:tcW w:w="2280" w:type="dxa"/>
          </w:tcPr>
          <w:p w14:paraId="06D90601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PANAS negative</w:t>
            </w:r>
          </w:p>
        </w:tc>
        <w:tc>
          <w:tcPr>
            <w:tcW w:w="840" w:type="dxa"/>
          </w:tcPr>
          <w:p w14:paraId="4EC809A3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11.91</w:t>
            </w:r>
          </w:p>
        </w:tc>
        <w:tc>
          <w:tcPr>
            <w:tcW w:w="766" w:type="dxa"/>
          </w:tcPr>
          <w:p w14:paraId="6B2691A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766" w:type="dxa"/>
          </w:tcPr>
          <w:p w14:paraId="41AF5D0F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841" w:type="dxa"/>
          </w:tcPr>
          <w:p w14:paraId="7F91DFB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2.82</w:t>
            </w:r>
          </w:p>
        </w:tc>
        <w:tc>
          <w:tcPr>
            <w:tcW w:w="840" w:type="dxa"/>
          </w:tcPr>
          <w:p w14:paraId="1A4146F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838" w:type="dxa"/>
          </w:tcPr>
          <w:p w14:paraId="554BCAB1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828" w:type="dxa"/>
          </w:tcPr>
          <w:p w14:paraId="57ABD026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.492</w:t>
            </w:r>
          </w:p>
        </w:tc>
        <w:tc>
          <w:tcPr>
            <w:tcW w:w="676" w:type="dxa"/>
            <w:gridSpan w:val="2"/>
          </w:tcPr>
          <w:p w14:paraId="755D3890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.613</w:t>
            </w:r>
          </w:p>
        </w:tc>
        <w:tc>
          <w:tcPr>
            <w:tcW w:w="729" w:type="dxa"/>
          </w:tcPr>
          <w:p w14:paraId="144FE8B2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.101</w:t>
            </w:r>
          </w:p>
        </w:tc>
      </w:tr>
      <w:tr w:rsidR="008A22ED" w:rsidRPr="00C92C54" w14:paraId="11A4177A" w14:textId="77777777" w:rsidTr="007E66C4">
        <w:trPr>
          <w:trHeight w:val="20"/>
        </w:trPr>
        <w:tc>
          <w:tcPr>
            <w:tcW w:w="2280" w:type="dxa"/>
          </w:tcPr>
          <w:p w14:paraId="5CA79C17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40" w:type="dxa"/>
          </w:tcPr>
          <w:p w14:paraId="251BFFD7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766" w:type="dxa"/>
          </w:tcPr>
          <w:p w14:paraId="3E329AA5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766" w:type="dxa"/>
          </w:tcPr>
          <w:p w14:paraId="366386FB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41" w:type="dxa"/>
          </w:tcPr>
          <w:p w14:paraId="233E1943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40" w:type="dxa"/>
          </w:tcPr>
          <w:p w14:paraId="205BDD28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38" w:type="dxa"/>
          </w:tcPr>
          <w:p w14:paraId="7F401BBF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828" w:type="dxa"/>
          </w:tcPr>
          <w:p w14:paraId="597574E2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676" w:type="dxa"/>
            <w:gridSpan w:val="2"/>
          </w:tcPr>
          <w:p w14:paraId="0A11DDBE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  <w:tc>
          <w:tcPr>
            <w:tcW w:w="729" w:type="dxa"/>
          </w:tcPr>
          <w:p w14:paraId="6A747B1E" w14:textId="77777777" w:rsidR="008A22ED" w:rsidRPr="00DD5514" w:rsidRDefault="008A22ED" w:rsidP="007E66C4">
            <w:pPr>
              <w:spacing w:before="0" w:after="0"/>
              <w:rPr>
                <w:sz w:val="2"/>
                <w:szCs w:val="2"/>
                <w:highlight w:val="yellow"/>
              </w:rPr>
            </w:pPr>
          </w:p>
        </w:tc>
      </w:tr>
      <w:tr w:rsidR="008A22ED" w:rsidRPr="00C92C54" w14:paraId="55725D4B" w14:textId="77777777" w:rsidTr="007E66C4">
        <w:trPr>
          <w:trHeight w:val="20"/>
        </w:trPr>
        <w:tc>
          <w:tcPr>
            <w:tcW w:w="2280" w:type="dxa"/>
          </w:tcPr>
          <w:p w14:paraId="5F25542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RSQ Muscle</w:t>
            </w:r>
          </w:p>
        </w:tc>
        <w:tc>
          <w:tcPr>
            <w:tcW w:w="840" w:type="dxa"/>
          </w:tcPr>
          <w:p w14:paraId="361B064F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766" w:type="dxa"/>
          </w:tcPr>
          <w:p w14:paraId="45CDD4DF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766" w:type="dxa"/>
          </w:tcPr>
          <w:p w14:paraId="046C567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11.35</w:t>
            </w:r>
          </w:p>
        </w:tc>
        <w:tc>
          <w:tcPr>
            <w:tcW w:w="841" w:type="dxa"/>
          </w:tcPr>
          <w:p w14:paraId="4B3ECD5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2.65</w:t>
            </w:r>
          </w:p>
        </w:tc>
        <w:tc>
          <w:tcPr>
            <w:tcW w:w="840" w:type="dxa"/>
          </w:tcPr>
          <w:p w14:paraId="4357FA2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11.71</w:t>
            </w:r>
          </w:p>
        </w:tc>
        <w:tc>
          <w:tcPr>
            <w:tcW w:w="838" w:type="dxa"/>
          </w:tcPr>
          <w:p w14:paraId="2123FCC3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2.75</w:t>
            </w:r>
          </w:p>
        </w:tc>
        <w:tc>
          <w:tcPr>
            <w:tcW w:w="828" w:type="dxa"/>
          </w:tcPr>
          <w:p w14:paraId="7CA49BD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.479</w:t>
            </w:r>
          </w:p>
        </w:tc>
        <w:tc>
          <w:tcPr>
            <w:tcW w:w="676" w:type="dxa"/>
            <w:gridSpan w:val="2"/>
          </w:tcPr>
          <w:p w14:paraId="51FB0FC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.621</w:t>
            </w:r>
          </w:p>
        </w:tc>
        <w:tc>
          <w:tcPr>
            <w:tcW w:w="729" w:type="dxa"/>
          </w:tcPr>
          <w:p w14:paraId="2799E1A6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.099</w:t>
            </w:r>
          </w:p>
        </w:tc>
      </w:tr>
      <w:tr w:rsidR="008A22ED" w:rsidRPr="00C92C54" w14:paraId="22F65E86" w14:textId="77777777" w:rsidTr="007E66C4">
        <w:trPr>
          <w:trHeight w:val="20"/>
        </w:trPr>
        <w:tc>
          <w:tcPr>
            <w:tcW w:w="2280" w:type="dxa"/>
          </w:tcPr>
          <w:p w14:paraId="1F71E4B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RSQ Sleepiness</w:t>
            </w:r>
          </w:p>
        </w:tc>
        <w:tc>
          <w:tcPr>
            <w:tcW w:w="840" w:type="dxa"/>
          </w:tcPr>
          <w:p w14:paraId="6F60B5A5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7.43</w:t>
            </w:r>
          </w:p>
        </w:tc>
        <w:tc>
          <w:tcPr>
            <w:tcW w:w="766" w:type="dxa"/>
          </w:tcPr>
          <w:p w14:paraId="6C25615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2.78</w:t>
            </w:r>
          </w:p>
        </w:tc>
        <w:tc>
          <w:tcPr>
            <w:tcW w:w="766" w:type="dxa"/>
          </w:tcPr>
          <w:p w14:paraId="711538A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841" w:type="dxa"/>
          </w:tcPr>
          <w:p w14:paraId="562C237B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2.60</w:t>
            </w:r>
          </w:p>
        </w:tc>
        <w:tc>
          <w:tcPr>
            <w:tcW w:w="840" w:type="dxa"/>
          </w:tcPr>
          <w:p w14:paraId="765A0F68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838" w:type="dxa"/>
          </w:tcPr>
          <w:p w14:paraId="780DEDE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2.82</w:t>
            </w:r>
          </w:p>
        </w:tc>
        <w:tc>
          <w:tcPr>
            <w:tcW w:w="828" w:type="dxa"/>
          </w:tcPr>
          <w:p w14:paraId="496DCC0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1.077</w:t>
            </w:r>
          </w:p>
        </w:tc>
        <w:tc>
          <w:tcPr>
            <w:tcW w:w="676" w:type="dxa"/>
            <w:gridSpan w:val="2"/>
          </w:tcPr>
          <w:p w14:paraId="143A1406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.345</w:t>
            </w:r>
          </w:p>
        </w:tc>
        <w:tc>
          <w:tcPr>
            <w:tcW w:w="729" w:type="dxa"/>
          </w:tcPr>
          <w:p w14:paraId="131EE2F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.149</w:t>
            </w:r>
          </w:p>
        </w:tc>
      </w:tr>
      <w:tr w:rsidR="008A22ED" w:rsidRPr="00C92C54" w14:paraId="3242A387" w14:textId="77777777" w:rsidTr="007E66C4">
        <w:trPr>
          <w:trHeight w:val="20"/>
        </w:trPr>
        <w:tc>
          <w:tcPr>
            <w:tcW w:w="2280" w:type="dxa"/>
          </w:tcPr>
          <w:p w14:paraId="6094FC04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RSQ Cardiovascular</w:t>
            </w:r>
          </w:p>
        </w:tc>
        <w:tc>
          <w:tcPr>
            <w:tcW w:w="840" w:type="dxa"/>
          </w:tcPr>
          <w:p w14:paraId="4E950E47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8.29</w:t>
            </w:r>
          </w:p>
        </w:tc>
        <w:tc>
          <w:tcPr>
            <w:tcW w:w="766" w:type="dxa"/>
          </w:tcPr>
          <w:p w14:paraId="4751980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1.38</w:t>
            </w:r>
          </w:p>
        </w:tc>
        <w:tc>
          <w:tcPr>
            <w:tcW w:w="766" w:type="dxa"/>
          </w:tcPr>
          <w:p w14:paraId="204317E5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8.65</w:t>
            </w:r>
          </w:p>
        </w:tc>
        <w:tc>
          <w:tcPr>
            <w:tcW w:w="841" w:type="dxa"/>
          </w:tcPr>
          <w:p w14:paraId="48F8789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1.87</w:t>
            </w:r>
          </w:p>
        </w:tc>
        <w:tc>
          <w:tcPr>
            <w:tcW w:w="840" w:type="dxa"/>
          </w:tcPr>
          <w:p w14:paraId="7F3829B9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8.52</w:t>
            </w:r>
          </w:p>
        </w:tc>
        <w:tc>
          <w:tcPr>
            <w:tcW w:w="838" w:type="dxa"/>
          </w:tcPr>
          <w:p w14:paraId="28A5A6BA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1.41</w:t>
            </w:r>
          </w:p>
        </w:tc>
        <w:tc>
          <w:tcPr>
            <w:tcW w:w="828" w:type="dxa"/>
          </w:tcPr>
          <w:p w14:paraId="75FA059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3570">
              <w:rPr>
                <w:rFonts w:ascii="Times New Roman" w:hAnsi="Times New Roman"/>
                <w:sz w:val="20"/>
                <w:szCs w:val="20"/>
              </w:rPr>
              <w:t>.466</w:t>
            </w:r>
          </w:p>
        </w:tc>
        <w:tc>
          <w:tcPr>
            <w:tcW w:w="676" w:type="dxa"/>
            <w:gridSpan w:val="2"/>
          </w:tcPr>
          <w:p w14:paraId="13B61BE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.629</w:t>
            </w:r>
          </w:p>
        </w:tc>
        <w:tc>
          <w:tcPr>
            <w:tcW w:w="729" w:type="dxa"/>
          </w:tcPr>
          <w:p w14:paraId="4C59F617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.098</w:t>
            </w:r>
          </w:p>
        </w:tc>
      </w:tr>
      <w:tr w:rsidR="008A22ED" w:rsidRPr="00863570" w14:paraId="04D87D58" w14:textId="77777777" w:rsidTr="007E66C4">
        <w:trPr>
          <w:trHeight w:val="20"/>
        </w:trPr>
        <w:tc>
          <w:tcPr>
            <w:tcW w:w="2280" w:type="dxa"/>
            <w:tcBorders>
              <w:bottom w:val="single" w:sz="4" w:space="0" w:color="auto"/>
            </w:tcBorders>
          </w:tcPr>
          <w:p w14:paraId="41883D59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RSQ General Relaxation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2A647DD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6.97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601FBC87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1.48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3C907FA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7.26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0E7EFAA0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2.22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8617962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7.77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E7A735B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1.78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AA819DE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1.566</w:t>
            </w: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</w:tcPr>
          <w:p w14:paraId="6DF508C7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.214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6C5E9DCC" w14:textId="77777777" w:rsidR="008A22ED" w:rsidRPr="00863570" w:rsidRDefault="008A22ED" w:rsidP="007E66C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63570">
              <w:rPr>
                <w:rFonts w:ascii="Times New Roman" w:hAnsi="Times New Roman"/>
                <w:sz w:val="20"/>
                <w:szCs w:val="20"/>
              </w:rPr>
              <w:t>.180</w:t>
            </w:r>
          </w:p>
        </w:tc>
      </w:tr>
    </w:tbl>
    <w:p w14:paraId="3C51F883" w14:textId="19379A21" w:rsidR="00A043B1" w:rsidRPr="004B4E15" w:rsidRDefault="00A043B1" w:rsidP="004B4E15">
      <w:pPr>
        <w:pStyle w:val="berschrift2"/>
      </w:pPr>
      <w:r w:rsidRPr="004B4E15">
        <w:lastRenderedPageBreak/>
        <w:t>Table S</w:t>
      </w:r>
      <w:r w:rsidR="008A22ED">
        <w:t>4</w:t>
      </w:r>
      <w:r w:rsidRPr="004B4E15">
        <w:t xml:space="preserve">. </w:t>
      </w:r>
      <w:r w:rsidRPr="00290395">
        <w:rPr>
          <w:b w:val="0"/>
          <w:bCs w:val="0"/>
        </w:rPr>
        <w:t>Differences between measures of immersion between the augmented groups.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854"/>
        <w:gridCol w:w="932"/>
        <w:gridCol w:w="930"/>
        <w:gridCol w:w="932"/>
        <w:gridCol w:w="937"/>
        <w:gridCol w:w="728"/>
        <w:gridCol w:w="15"/>
        <w:gridCol w:w="840"/>
        <w:gridCol w:w="784"/>
      </w:tblGrid>
      <w:tr w:rsidR="00A043B1" w:rsidRPr="00C92C54" w14:paraId="2893F429" w14:textId="77777777" w:rsidTr="00BA1483">
        <w:trPr>
          <w:trHeight w:val="62"/>
        </w:trPr>
        <w:tc>
          <w:tcPr>
            <w:tcW w:w="2452" w:type="dxa"/>
            <w:tcBorders>
              <w:top w:val="single" w:sz="4" w:space="0" w:color="auto"/>
            </w:tcBorders>
          </w:tcPr>
          <w:p w14:paraId="2FB78053" w14:textId="77777777" w:rsidR="00A043B1" w:rsidRPr="00C92C5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2B59D" w14:textId="77777777" w:rsidR="00A043B1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21BE0A20" w14:textId="77777777" w:rsidR="00A043B1" w:rsidRPr="00C92C5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=34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7290C" w14:textId="77777777" w:rsidR="00A043B1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360°-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4C0E6668" w14:textId="77777777" w:rsidR="00A043B1" w:rsidRPr="00C92C5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C92C54">
              <w:rPr>
                <w:rFonts w:ascii="Times New Roman" w:hAnsi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14:paraId="5F7B94B2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14:paraId="2304669A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14:paraId="7AE0F809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23986629" w14:textId="77777777" w:rsidR="00A043B1" w:rsidRPr="00652D7E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A043B1" w:rsidRPr="00C92C54" w14:paraId="4348EDEE" w14:textId="77777777" w:rsidTr="00BA1483">
        <w:trPr>
          <w:trHeight w:val="20"/>
        </w:trPr>
        <w:tc>
          <w:tcPr>
            <w:tcW w:w="2452" w:type="dxa"/>
            <w:tcBorders>
              <w:bottom w:val="single" w:sz="4" w:space="0" w:color="auto"/>
            </w:tcBorders>
          </w:tcPr>
          <w:p w14:paraId="4F0A8463" w14:textId="77777777" w:rsidR="00A043B1" w:rsidRPr="00C92C5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185AC58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603198C3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69BE6726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488815BD" w14:textId="77777777" w:rsidR="00A043B1" w:rsidRPr="00F07E74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07E74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27B6D3F2" w14:textId="77777777" w:rsidR="00A043B1" w:rsidRPr="00F928DA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928DA"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2BEDAE0D" w14:textId="77777777" w:rsidR="00A043B1" w:rsidRPr="00F928DA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928DA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583AF8F8" w14:textId="77777777" w:rsidR="00A043B1" w:rsidRPr="00F928DA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928DA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96E3089" w14:textId="77777777" w:rsidR="00A043B1" w:rsidRPr="00652D7E" w:rsidRDefault="00A043B1" w:rsidP="00BA148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52D7E"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</w:p>
        </w:tc>
      </w:tr>
      <w:tr w:rsidR="00A043B1" w:rsidRPr="00C92C54" w14:paraId="37500720" w14:textId="77777777" w:rsidTr="00BA1483">
        <w:trPr>
          <w:trHeight w:val="20"/>
        </w:trPr>
        <w:tc>
          <w:tcPr>
            <w:tcW w:w="2452" w:type="dxa"/>
            <w:tcBorders>
              <w:top w:val="single" w:sz="4" w:space="0" w:color="auto"/>
            </w:tcBorders>
          </w:tcPr>
          <w:p w14:paraId="5FDCAE75" w14:textId="77777777" w:rsidR="00A043B1" w:rsidRPr="000D033F" w:rsidRDefault="00A043B1" w:rsidP="00BA148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IPQ General Presence Score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301DA708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2.09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7C9DA04A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1.71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461B348A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3.55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1CBB5D23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1.39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5AF0DABC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-3.756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</w:tcBorders>
          </w:tcPr>
          <w:p w14:paraId="65044206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F65D750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&lt;.001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310210EC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.932</w:t>
            </w:r>
          </w:p>
        </w:tc>
      </w:tr>
      <w:tr w:rsidR="00A043B1" w:rsidRPr="00C92C54" w14:paraId="75211BFF" w14:textId="77777777" w:rsidTr="00BA1483">
        <w:trPr>
          <w:trHeight w:val="20"/>
        </w:trPr>
        <w:tc>
          <w:tcPr>
            <w:tcW w:w="2452" w:type="dxa"/>
          </w:tcPr>
          <w:p w14:paraId="142E24DA" w14:textId="77777777" w:rsidR="00A043B1" w:rsidRPr="000D033F" w:rsidRDefault="00A043B1" w:rsidP="00BA148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IPQ Spatial Presence Score</w:t>
            </w:r>
          </w:p>
        </w:tc>
        <w:tc>
          <w:tcPr>
            <w:tcW w:w="854" w:type="dxa"/>
          </w:tcPr>
          <w:p w14:paraId="49488AF3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1.90</w:t>
            </w:r>
          </w:p>
        </w:tc>
        <w:tc>
          <w:tcPr>
            <w:tcW w:w="932" w:type="dxa"/>
          </w:tcPr>
          <w:p w14:paraId="7F075840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1.22</w:t>
            </w:r>
          </w:p>
        </w:tc>
        <w:tc>
          <w:tcPr>
            <w:tcW w:w="930" w:type="dxa"/>
          </w:tcPr>
          <w:p w14:paraId="57D1967F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3.55</w:t>
            </w:r>
          </w:p>
        </w:tc>
        <w:tc>
          <w:tcPr>
            <w:tcW w:w="932" w:type="dxa"/>
          </w:tcPr>
          <w:p w14:paraId="1E875ABC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.97</w:t>
            </w:r>
          </w:p>
        </w:tc>
        <w:tc>
          <w:tcPr>
            <w:tcW w:w="937" w:type="dxa"/>
          </w:tcPr>
          <w:p w14:paraId="49B0948B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-5.989</w:t>
            </w:r>
          </w:p>
        </w:tc>
        <w:tc>
          <w:tcPr>
            <w:tcW w:w="743" w:type="dxa"/>
            <w:gridSpan w:val="2"/>
          </w:tcPr>
          <w:p w14:paraId="163F85D2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0" w:type="dxa"/>
          </w:tcPr>
          <w:p w14:paraId="1DFD7D4B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&lt;.0001</w:t>
            </w:r>
          </w:p>
        </w:tc>
        <w:tc>
          <w:tcPr>
            <w:tcW w:w="784" w:type="dxa"/>
          </w:tcPr>
          <w:p w14:paraId="20BC5BF9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1.487</w:t>
            </w:r>
          </w:p>
        </w:tc>
      </w:tr>
      <w:tr w:rsidR="00A043B1" w:rsidRPr="00C92C54" w14:paraId="5F43B72F" w14:textId="77777777" w:rsidTr="00BA1483">
        <w:trPr>
          <w:trHeight w:val="20"/>
        </w:trPr>
        <w:tc>
          <w:tcPr>
            <w:tcW w:w="2452" w:type="dxa"/>
          </w:tcPr>
          <w:p w14:paraId="123BFCDA" w14:textId="77777777" w:rsidR="00A043B1" w:rsidRPr="000D033F" w:rsidRDefault="00A043B1" w:rsidP="00BA148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IPQ Involvement Score</w:t>
            </w:r>
          </w:p>
        </w:tc>
        <w:tc>
          <w:tcPr>
            <w:tcW w:w="854" w:type="dxa"/>
          </w:tcPr>
          <w:p w14:paraId="225FEA60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1.97</w:t>
            </w:r>
          </w:p>
        </w:tc>
        <w:tc>
          <w:tcPr>
            <w:tcW w:w="932" w:type="dxa"/>
          </w:tcPr>
          <w:p w14:paraId="54AF1AAC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930" w:type="dxa"/>
          </w:tcPr>
          <w:p w14:paraId="5C9F225B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3.01</w:t>
            </w:r>
          </w:p>
        </w:tc>
        <w:tc>
          <w:tcPr>
            <w:tcW w:w="932" w:type="dxa"/>
          </w:tcPr>
          <w:p w14:paraId="5FF5F026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  <w:tc>
          <w:tcPr>
            <w:tcW w:w="937" w:type="dxa"/>
          </w:tcPr>
          <w:p w14:paraId="790ABBA4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-3.151</w:t>
            </w:r>
          </w:p>
        </w:tc>
        <w:tc>
          <w:tcPr>
            <w:tcW w:w="743" w:type="dxa"/>
            <w:gridSpan w:val="2"/>
          </w:tcPr>
          <w:p w14:paraId="2BCD7A9D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0" w:type="dxa"/>
          </w:tcPr>
          <w:p w14:paraId="04E5B294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&lt;.001</w:t>
            </w:r>
          </w:p>
        </w:tc>
        <w:tc>
          <w:tcPr>
            <w:tcW w:w="784" w:type="dxa"/>
          </w:tcPr>
          <w:p w14:paraId="7B008D90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.782</w:t>
            </w:r>
          </w:p>
        </w:tc>
      </w:tr>
      <w:tr w:rsidR="00A043B1" w:rsidRPr="00C92C54" w14:paraId="2FFD12B3" w14:textId="77777777" w:rsidTr="00BA1483">
        <w:trPr>
          <w:trHeight w:val="20"/>
        </w:trPr>
        <w:tc>
          <w:tcPr>
            <w:tcW w:w="2452" w:type="dxa"/>
          </w:tcPr>
          <w:p w14:paraId="43D7793D" w14:textId="77777777" w:rsidR="00A043B1" w:rsidRPr="000D033F" w:rsidRDefault="00A043B1" w:rsidP="00BA148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IPQ Realism Score</w:t>
            </w:r>
          </w:p>
        </w:tc>
        <w:tc>
          <w:tcPr>
            <w:tcW w:w="854" w:type="dxa"/>
          </w:tcPr>
          <w:p w14:paraId="3C52F9F8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1.87</w:t>
            </w:r>
          </w:p>
        </w:tc>
        <w:tc>
          <w:tcPr>
            <w:tcW w:w="932" w:type="dxa"/>
          </w:tcPr>
          <w:p w14:paraId="564C6CA5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1.28</w:t>
            </w:r>
          </w:p>
        </w:tc>
        <w:tc>
          <w:tcPr>
            <w:tcW w:w="930" w:type="dxa"/>
          </w:tcPr>
          <w:p w14:paraId="4CF0CFB4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2.86</w:t>
            </w:r>
          </w:p>
        </w:tc>
        <w:tc>
          <w:tcPr>
            <w:tcW w:w="932" w:type="dxa"/>
          </w:tcPr>
          <w:p w14:paraId="4D5D1D75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.88</w:t>
            </w:r>
          </w:p>
        </w:tc>
        <w:tc>
          <w:tcPr>
            <w:tcW w:w="937" w:type="dxa"/>
          </w:tcPr>
          <w:p w14:paraId="083FEF05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-3.628</w:t>
            </w:r>
          </w:p>
        </w:tc>
        <w:tc>
          <w:tcPr>
            <w:tcW w:w="743" w:type="dxa"/>
            <w:gridSpan w:val="2"/>
          </w:tcPr>
          <w:p w14:paraId="17C13A4E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0" w:type="dxa"/>
          </w:tcPr>
          <w:p w14:paraId="6AE6919C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&lt;.001</w:t>
            </w:r>
          </w:p>
        </w:tc>
        <w:tc>
          <w:tcPr>
            <w:tcW w:w="784" w:type="dxa"/>
          </w:tcPr>
          <w:p w14:paraId="2A6CEE42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.901</w:t>
            </w:r>
          </w:p>
        </w:tc>
      </w:tr>
      <w:tr w:rsidR="00A043B1" w:rsidRPr="00C92C54" w14:paraId="601D41D8" w14:textId="77777777" w:rsidTr="00BA1483">
        <w:trPr>
          <w:trHeight w:val="80"/>
        </w:trPr>
        <w:tc>
          <w:tcPr>
            <w:tcW w:w="2452" w:type="dxa"/>
          </w:tcPr>
          <w:p w14:paraId="1AC323C3" w14:textId="77777777" w:rsidR="00A043B1" w:rsidRPr="000505B5" w:rsidRDefault="00A043B1" w:rsidP="00BA1483">
            <w:pPr>
              <w:spacing w:before="60" w:after="60" w:line="240" w:lineRule="auto"/>
              <w:rPr>
                <w:sz w:val="2"/>
                <w:szCs w:val="2"/>
                <w:highlight w:val="yellow"/>
              </w:rPr>
            </w:pPr>
          </w:p>
        </w:tc>
        <w:tc>
          <w:tcPr>
            <w:tcW w:w="854" w:type="dxa"/>
          </w:tcPr>
          <w:p w14:paraId="4B3FB54C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932" w:type="dxa"/>
          </w:tcPr>
          <w:p w14:paraId="661B0D0F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930" w:type="dxa"/>
          </w:tcPr>
          <w:p w14:paraId="36D0DA3B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932" w:type="dxa"/>
          </w:tcPr>
          <w:p w14:paraId="0550E4DA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937" w:type="dxa"/>
          </w:tcPr>
          <w:p w14:paraId="0B682364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743" w:type="dxa"/>
            <w:gridSpan w:val="2"/>
          </w:tcPr>
          <w:p w14:paraId="35225C8A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840" w:type="dxa"/>
          </w:tcPr>
          <w:p w14:paraId="0244F03B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784" w:type="dxa"/>
          </w:tcPr>
          <w:p w14:paraId="29C0AF99" w14:textId="77777777" w:rsidR="00A043B1" w:rsidRPr="000505B5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"/>
                <w:szCs w:val="2"/>
                <w:highlight w:val="yellow"/>
              </w:rPr>
            </w:pPr>
          </w:p>
        </w:tc>
      </w:tr>
      <w:tr w:rsidR="00A043B1" w:rsidRPr="00C92C54" w14:paraId="4C56505F" w14:textId="77777777" w:rsidTr="00BA1483">
        <w:trPr>
          <w:trHeight w:val="20"/>
        </w:trPr>
        <w:tc>
          <w:tcPr>
            <w:tcW w:w="2452" w:type="dxa"/>
            <w:tcBorders>
              <w:bottom w:val="single" w:sz="4" w:space="0" w:color="auto"/>
            </w:tcBorders>
          </w:tcPr>
          <w:p w14:paraId="5D73F454" w14:textId="77777777" w:rsidR="00A043B1" w:rsidRPr="000D033F" w:rsidRDefault="00A043B1" w:rsidP="00BA148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TUI Immersion Stanine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47113D5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4.62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411299A3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19CD218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5.68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783487F4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250A669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-2.758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14:paraId="3B0CD872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6D86022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&lt;.01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5ECE692" w14:textId="77777777" w:rsidR="00A043B1" w:rsidRPr="000D033F" w:rsidRDefault="00A043B1" w:rsidP="00BA1483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033F">
              <w:rPr>
                <w:rFonts w:ascii="Times New Roman" w:hAnsi="Times New Roman"/>
                <w:sz w:val="20"/>
                <w:szCs w:val="20"/>
              </w:rPr>
              <w:t>.685</w:t>
            </w:r>
          </w:p>
        </w:tc>
      </w:tr>
    </w:tbl>
    <w:p w14:paraId="2656247B" w14:textId="77777777" w:rsidR="00A043B1" w:rsidRPr="00D3739F" w:rsidRDefault="00A043B1" w:rsidP="00DB19C7">
      <w:pPr>
        <w:spacing w:before="120" w:line="240" w:lineRule="auto"/>
        <w:rPr>
          <w:i/>
          <w:iCs/>
          <w:sz w:val="16"/>
          <w:szCs w:val="16"/>
        </w:rPr>
      </w:pPr>
      <w:r w:rsidRPr="00D3739F">
        <w:rPr>
          <w:i/>
          <w:iCs/>
          <w:sz w:val="16"/>
          <w:szCs w:val="16"/>
        </w:rPr>
        <w:t xml:space="preserve">Note. IPQ: </w:t>
      </w:r>
      <w:proofErr w:type="spellStart"/>
      <w:r w:rsidRPr="00D3739F">
        <w:rPr>
          <w:i/>
          <w:iCs/>
          <w:sz w:val="16"/>
          <w:szCs w:val="16"/>
        </w:rPr>
        <w:t>Igroup</w:t>
      </w:r>
      <w:proofErr w:type="spellEnd"/>
      <w:r w:rsidRPr="00D3739F">
        <w:rPr>
          <w:i/>
          <w:iCs/>
          <w:sz w:val="16"/>
          <w:szCs w:val="16"/>
        </w:rPr>
        <w:t xml:space="preserve"> Presence Questionnaire, TUI: Technology Usage Inventory.</w:t>
      </w:r>
    </w:p>
    <w:p w14:paraId="6BEB7650" w14:textId="77777777" w:rsidR="008A22ED" w:rsidRDefault="008A22ED" w:rsidP="00DB19C7">
      <w:pPr>
        <w:spacing w:before="120" w:line="240" w:lineRule="auto"/>
        <w:rPr>
          <w:i/>
          <w:iCs/>
          <w:sz w:val="20"/>
          <w:szCs w:val="20"/>
        </w:rPr>
      </w:pPr>
    </w:p>
    <w:p w14:paraId="4A7C5882" w14:textId="4F5811E5" w:rsidR="00F07E74" w:rsidRDefault="009052F5" w:rsidP="004B4E15">
      <w:pPr>
        <w:pStyle w:val="berschrift2"/>
      </w:pPr>
      <w:r>
        <w:t>Table S</w:t>
      </w:r>
      <w:r w:rsidR="008A22ED">
        <w:t>5</w:t>
      </w:r>
      <w:r>
        <w:t xml:space="preserve">. </w:t>
      </w:r>
      <w:r w:rsidR="00A043B1" w:rsidRPr="00290395">
        <w:rPr>
          <w:b w:val="0"/>
          <w:bCs w:val="0"/>
        </w:rPr>
        <w:t>G</w:t>
      </w:r>
      <w:r w:rsidRPr="00290395">
        <w:rPr>
          <w:b w:val="0"/>
          <w:bCs w:val="0"/>
        </w:rPr>
        <w:t xml:space="preserve">roup </w:t>
      </w:r>
      <w:r w:rsidR="007A1DF5" w:rsidRPr="00290395">
        <w:rPr>
          <w:b w:val="0"/>
          <w:bCs w:val="0"/>
        </w:rPr>
        <w:t>values</w:t>
      </w:r>
      <w:r w:rsidRPr="00290395">
        <w:rPr>
          <w:b w:val="0"/>
          <w:bCs w:val="0"/>
        </w:rPr>
        <w:t xml:space="preserve"> pre and post treatment in self-reported state variables by </w:t>
      </w:r>
      <w:r w:rsidR="00A043B1" w:rsidRPr="00290395">
        <w:rPr>
          <w:b w:val="0"/>
          <w:bCs w:val="0"/>
        </w:rPr>
        <w:t>condition</w:t>
      </w:r>
      <w:r w:rsidRPr="00290395">
        <w:rPr>
          <w:b w:val="0"/>
          <w:bCs w:val="0"/>
        </w:rPr>
        <w:t>.</w:t>
      </w:r>
      <w:r>
        <w:t xml:space="preserve"> </w:t>
      </w:r>
    </w:p>
    <w:tbl>
      <w:tblPr>
        <w:tblStyle w:val="Tabellenraster"/>
        <w:tblpPr w:leftFromText="141" w:rightFromText="141" w:vertAnchor="text" w:horzAnchor="margin" w:tblpY="34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992"/>
        <w:gridCol w:w="992"/>
        <w:gridCol w:w="932"/>
        <w:gridCol w:w="1110"/>
      </w:tblGrid>
      <w:tr w:rsidR="00691FBA" w:rsidRPr="001020CE" w14:paraId="6F58D8EC" w14:textId="77777777" w:rsidTr="00691FBA">
        <w:trPr>
          <w:trHeight w:val="60"/>
        </w:trPr>
        <w:tc>
          <w:tcPr>
            <w:tcW w:w="3544" w:type="dxa"/>
            <w:tcBorders>
              <w:top w:val="single" w:sz="4" w:space="0" w:color="auto"/>
            </w:tcBorders>
          </w:tcPr>
          <w:p w14:paraId="774ADCA8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0054E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0CE">
              <w:rPr>
                <w:rFonts w:ascii="Times New Roman" w:hAnsi="Times New Roman"/>
                <w:sz w:val="20"/>
                <w:szCs w:val="20"/>
              </w:rPr>
              <w:t>Audio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</w:t>
            </w:r>
          </w:p>
          <w:p w14:paraId="31D846F2" w14:textId="1088466A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1020CE">
              <w:rPr>
                <w:rFonts w:ascii="Times New Roman" w:hAnsi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/>
                <w:sz w:val="20"/>
                <w:szCs w:val="20"/>
              </w:rPr>
              <w:t>5/</w:t>
            </w:r>
            <w:r w:rsidR="004315EF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681F0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4D53ADBA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1020CE">
              <w:rPr>
                <w:rFonts w:ascii="Times New Roman" w:hAnsi="Times New Roman"/>
                <w:sz w:val="20"/>
                <w:szCs w:val="20"/>
              </w:rPr>
              <w:t>=34</w:t>
            </w:r>
            <w:r>
              <w:rPr>
                <w:rFonts w:ascii="Times New Roman" w:hAnsi="Times New Roman"/>
                <w:sz w:val="20"/>
                <w:szCs w:val="20"/>
              </w:rPr>
              <w:t>/33*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C94BC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360° </w:t>
            </w:r>
            <w:r w:rsidRPr="001020CE">
              <w:rPr>
                <w:rFonts w:ascii="Times New Roman" w:hAnsi="Times New Roman"/>
                <w:sz w:val="20"/>
                <w:szCs w:val="20"/>
              </w:rPr>
              <w:t>VR</w:t>
            </w:r>
          </w:p>
          <w:p w14:paraId="1522B3CF" w14:textId="1893C8BB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1020CE">
              <w:rPr>
                <w:rFonts w:ascii="Times New Roman" w:hAnsi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315EF">
              <w:rPr>
                <w:rFonts w:ascii="Times New Roman" w:hAnsi="Times New Roman"/>
                <w:sz w:val="20"/>
                <w:szCs w:val="20"/>
              </w:rPr>
              <w:t>/30*</w:t>
            </w:r>
          </w:p>
        </w:tc>
      </w:tr>
      <w:tr w:rsidR="00691FBA" w:rsidRPr="001020CE" w14:paraId="7A198A3F" w14:textId="77777777" w:rsidTr="00691FBA">
        <w:trPr>
          <w:trHeight w:val="20"/>
        </w:trPr>
        <w:tc>
          <w:tcPr>
            <w:tcW w:w="3544" w:type="dxa"/>
            <w:tcBorders>
              <w:bottom w:val="single" w:sz="4" w:space="0" w:color="auto"/>
            </w:tcBorders>
          </w:tcPr>
          <w:p w14:paraId="3E86D5F0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CA29EF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B7962F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09532D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C8D7D7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250D1B90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02E72F98" w14:textId="77777777" w:rsidR="00691FBA" w:rsidRPr="001020CE" w:rsidRDefault="00691FBA" w:rsidP="00691FBA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20CE">
              <w:rPr>
                <w:rFonts w:ascii="Times New Roman" w:hAnsi="Times New Roman"/>
                <w:i/>
                <w:iCs/>
                <w:sz w:val="20"/>
                <w:szCs w:val="20"/>
              </w:rPr>
              <w:t>SD</w:t>
            </w:r>
          </w:p>
        </w:tc>
      </w:tr>
      <w:tr w:rsidR="00691FBA" w:rsidRPr="001020CE" w14:paraId="5A14A4FB" w14:textId="77777777" w:rsidTr="00691FBA">
        <w:trPr>
          <w:trHeight w:val="20"/>
        </w:trPr>
        <w:tc>
          <w:tcPr>
            <w:tcW w:w="3544" w:type="dxa"/>
          </w:tcPr>
          <w:p w14:paraId="40D97D4A" w14:textId="77777777" w:rsidR="00691FBA" w:rsidRPr="00E65A32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 xml:space="preserve">PANAS Positive </w:t>
            </w:r>
            <w:r w:rsidRPr="00E65A32">
              <w:rPr>
                <w:rFonts w:ascii="Times New Roman" w:hAnsi="Times New Roman"/>
                <w:sz w:val="20"/>
                <w:szCs w:val="20"/>
              </w:rPr>
              <w:tab/>
            </w:r>
            <w:r w:rsidRPr="00E65A32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72A847BC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25.31</w:t>
            </w:r>
          </w:p>
        </w:tc>
        <w:tc>
          <w:tcPr>
            <w:tcW w:w="992" w:type="dxa"/>
          </w:tcPr>
          <w:p w14:paraId="3CD4FEEB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5.61</w:t>
            </w:r>
          </w:p>
        </w:tc>
        <w:tc>
          <w:tcPr>
            <w:tcW w:w="992" w:type="dxa"/>
          </w:tcPr>
          <w:p w14:paraId="52444E85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26.21</w:t>
            </w:r>
          </w:p>
        </w:tc>
        <w:tc>
          <w:tcPr>
            <w:tcW w:w="992" w:type="dxa"/>
          </w:tcPr>
          <w:p w14:paraId="2185134B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7.05</w:t>
            </w:r>
          </w:p>
        </w:tc>
        <w:tc>
          <w:tcPr>
            <w:tcW w:w="932" w:type="dxa"/>
          </w:tcPr>
          <w:p w14:paraId="0941E8F6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26.65</w:t>
            </w:r>
          </w:p>
        </w:tc>
        <w:tc>
          <w:tcPr>
            <w:tcW w:w="1110" w:type="dxa"/>
          </w:tcPr>
          <w:p w14:paraId="4092C822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6.08</w:t>
            </w:r>
          </w:p>
        </w:tc>
      </w:tr>
      <w:tr w:rsidR="00691FBA" w:rsidRPr="001020CE" w14:paraId="38AFA855" w14:textId="77777777" w:rsidTr="00691FBA">
        <w:trPr>
          <w:trHeight w:val="151"/>
        </w:trPr>
        <w:tc>
          <w:tcPr>
            <w:tcW w:w="3544" w:type="dxa"/>
          </w:tcPr>
          <w:p w14:paraId="650A08D9" w14:textId="77777777" w:rsidR="00691FBA" w:rsidRPr="00E65A32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ab/>
            </w:r>
            <w:r w:rsidRPr="00E65A32">
              <w:rPr>
                <w:rFonts w:ascii="Times New Roman" w:hAnsi="Times New Roman"/>
                <w:sz w:val="20"/>
                <w:szCs w:val="20"/>
              </w:rPr>
              <w:tab/>
            </w:r>
            <w:r w:rsidRPr="00E65A32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4D025A9A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24.57</w:t>
            </w:r>
          </w:p>
        </w:tc>
        <w:tc>
          <w:tcPr>
            <w:tcW w:w="992" w:type="dxa"/>
          </w:tcPr>
          <w:p w14:paraId="6E5AA3C1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8.09</w:t>
            </w:r>
          </w:p>
        </w:tc>
        <w:tc>
          <w:tcPr>
            <w:tcW w:w="992" w:type="dxa"/>
          </w:tcPr>
          <w:p w14:paraId="26490CD7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25.03</w:t>
            </w:r>
          </w:p>
        </w:tc>
        <w:tc>
          <w:tcPr>
            <w:tcW w:w="992" w:type="dxa"/>
          </w:tcPr>
          <w:p w14:paraId="5B7E52F8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6.17</w:t>
            </w:r>
          </w:p>
        </w:tc>
        <w:tc>
          <w:tcPr>
            <w:tcW w:w="932" w:type="dxa"/>
          </w:tcPr>
          <w:p w14:paraId="1841DD25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25.36</w:t>
            </w:r>
          </w:p>
        </w:tc>
        <w:tc>
          <w:tcPr>
            <w:tcW w:w="1110" w:type="dxa"/>
          </w:tcPr>
          <w:p w14:paraId="31CDA13E" w14:textId="77777777" w:rsidR="00691FBA" w:rsidRPr="00E65A32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A32">
              <w:rPr>
                <w:rFonts w:ascii="Times New Roman" w:hAnsi="Times New Roman"/>
                <w:sz w:val="20"/>
                <w:szCs w:val="20"/>
              </w:rPr>
              <w:t>7.42</w:t>
            </w:r>
          </w:p>
        </w:tc>
      </w:tr>
      <w:tr w:rsidR="00691FBA" w:rsidRPr="001020CE" w14:paraId="7ABA331B" w14:textId="77777777" w:rsidTr="00691FBA">
        <w:trPr>
          <w:trHeight w:val="20"/>
        </w:trPr>
        <w:tc>
          <w:tcPr>
            <w:tcW w:w="3544" w:type="dxa"/>
          </w:tcPr>
          <w:p w14:paraId="45D9926E" w14:textId="77777777" w:rsidR="00691FBA" w:rsidRPr="002D3456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 xml:space="preserve">PANAS Negative </w:t>
            </w:r>
            <w:r w:rsidRPr="002D3456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46D35FBA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11.91</w:t>
            </w:r>
          </w:p>
        </w:tc>
        <w:tc>
          <w:tcPr>
            <w:tcW w:w="992" w:type="dxa"/>
          </w:tcPr>
          <w:p w14:paraId="360C2D46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992" w:type="dxa"/>
          </w:tcPr>
          <w:p w14:paraId="0C31B3F2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992" w:type="dxa"/>
          </w:tcPr>
          <w:p w14:paraId="69D0F266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2.82</w:t>
            </w:r>
          </w:p>
        </w:tc>
        <w:tc>
          <w:tcPr>
            <w:tcW w:w="932" w:type="dxa"/>
          </w:tcPr>
          <w:p w14:paraId="0FF028B2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12.55</w:t>
            </w:r>
          </w:p>
        </w:tc>
        <w:tc>
          <w:tcPr>
            <w:tcW w:w="1110" w:type="dxa"/>
          </w:tcPr>
          <w:p w14:paraId="0B55EEE3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</w:tr>
      <w:tr w:rsidR="00691FBA" w:rsidRPr="001020CE" w14:paraId="67CCB131" w14:textId="77777777" w:rsidTr="00691FBA">
        <w:trPr>
          <w:trHeight w:val="20"/>
        </w:trPr>
        <w:tc>
          <w:tcPr>
            <w:tcW w:w="3544" w:type="dxa"/>
          </w:tcPr>
          <w:p w14:paraId="54479F4C" w14:textId="77777777" w:rsidR="00691FBA" w:rsidRPr="002D3456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ab/>
            </w:r>
            <w:r w:rsidRPr="002D3456">
              <w:rPr>
                <w:rFonts w:ascii="Times New Roman" w:hAnsi="Times New Roman"/>
                <w:sz w:val="20"/>
                <w:szCs w:val="20"/>
              </w:rPr>
              <w:tab/>
            </w:r>
            <w:r w:rsidRPr="002D3456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5AB716A0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10.43</w:t>
            </w:r>
          </w:p>
        </w:tc>
        <w:tc>
          <w:tcPr>
            <w:tcW w:w="992" w:type="dxa"/>
          </w:tcPr>
          <w:p w14:paraId="3CEBE72B" w14:textId="124DFC25" w:rsidR="00691FBA" w:rsidRPr="002D3456" w:rsidRDefault="0023001D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91FBA" w:rsidRPr="002D3456">
              <w:rPr>
                <w:rFonts w:ascii="Times New Roman" w:hAnsi="Times New Roman"/>
                <w:sz w:val="20"/>
                <w:szCs w:val="20"/>
              </w:rPr>
              <w:t>.61</w:t>
            </w:r>
          </w:p>
        </w:tc>
        <w:tc>
          <w:tcPr>
            <w:tcW w:w="992" w:type="dxa"/>
          </w:tcPr>
          <w:p w14:paraId="41103DCE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11.15</w:t>
            </w:r>
          </w:p>
        </w:tc>
        <w:tc>
          <w:tcPr>
            <w:tcW w:w="992" w:type="dxa"/>
          </w:tcPr>
          <w:p w14:paraId="271FD1DE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932" w:type="dxa"/>
          </w:tcPr>
          <w:p w14:paraId="0AC2F6D0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11.84</w:t>
            </w:r>
          </w:p>
        </w:tc>
        <w:tc>
          <w:tcPr>
            <w:tcW w:w="1110" w:type="dxa"/>
          </w:tcPr>
          <w:p w14:paraId="74832FC6" w14:textId="77777777" w:rsidR="00691FBA" w:rsidRPr="002D3456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3456">
              <w:rPr>
                <w:rFonts w:ascii="Times New Roman" w:hAnsi="Times New Roman"/>
                <w:sz w:val="20"/>
                <w:szCs w:val="20"/>
              </w:rPr>
              <w:t>2.75</w:t>
            </w:r>
          </w:p>
        </w:tc>
      </w:tr>
      <w:tr w:rsidR="00691FBA" w:rsidRPr="001020CE" w14:paraId="352AE1AE" w14:textId="77777777" w:rsidTr="00691FBA">
        <w:trPr>
          <w:trHeight w:val="20"/>
        </w:trPr>
        <w:tc>
          <w:tcPr>
            <w:tcW w:w="3544" w:type="dxa"/>
          </w:tcPr>
          <w:p w14:paraId="2875DC63" w14:textId="77777777" w:rsidR="00691FBA" w:rsidRPr="00F5769D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 xml:space="preserve">RSQ Muscle Score </w:t>
            </w:r>
            <w:r w:rsidRPr="00F5769D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4C949CED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992" w:type="dxa"/>
          </w:tcPr>
          <w:p w14:paraId="7C551D91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992" w:type="dxa"/>
          </w:tcPr>
          <w:p w14:paraId="685C2BF9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11.35</w:t>
            </w:r>
          </w:p>
        </w:tc>
        <w:tc>
          <w:tcPr>
            <w:tcW w:w="992" w:type="dxa"/>
          </w:tcPr>
          <w:p w14:paraId="330FE9AB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2.65</w:t>
            </w:r>
          </w:p>
        </w:tc>
        <w:tc>
          <w:tcPr>
            <w:tcW w:w="932" w:type="dxa"/>
          </w:tcPr>
          <w:p w14:paraId="0484026B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11.71</w:t>
            </w:r>
          </w:p>
        </w:tc>
        <w:tc>
          <w:tcPr>
            <w:tcW w:w="1110" w:type="dxa"/>
          </w:tcPr>
          <w:p w14:paraId="575D6650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2.75</w:t>
            </w:r>
          </w:p>
        </w:tc>
      </w:tr>
      <w:tr w:rsidR="00691FBA" w:rsidRPr="001020CE" w14:paraId="04DC0866" w14:textId="77777777" w:rsidTr="00691FBA">
        <w:trPr>
          <w:trHeight w:val="20"/>
        </w:trPr>
        <w:tc>
          <w:tcPr>
            <w:tcW w:w="3544" w:type="dxa"/>
          </w:tcPr>
          <w:p w14:paraId="4920A927" w14:textId="77777777" w:rsidR="00691FBA" w:rsidRPr="00F5769D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ab/>
            </w:r>
            <w:r w:rsidRPr="00F5769D">
              <w:rPr>
                <w:rFonts w:ascii="Times New Roman" w:hAnsi="Times New Roman"/>
                <w:sz w:val="20"/>
                <w:szCs w:val="20"/>
              </w:rPr>
              <w:tab/>
            </w:r>
            <w:r w:rsidRPr="00F5769D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050607F3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12.29</w:t>
            </w:r>
          </w:p>
        </w:tc>
        <w:tc>
          <w:tcPr>
            <w:tcW w:w="992" w:type="dxa"/>
          </w:tcPr>
          <w:p w14:paraId="536BB364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992" w:type="dxa"/>
          </w:tcPr>
          <w:p w14:paraId="65CDF36B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992" w:type="dxa"/>
          </w:tcPr>
          <w:p w14:paraId="290045E3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1.89</w:t>
            </w:r>
          </w:p>
        </w:tc>
        <w:tc>
          <w:tcPr>
            <w:tcW w:w="932" w:type="dxa"/>
          </w:tcPr>
          <w:p w14:paraId="0A85CC2B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12.42</w:t>
            </w:r>
          </w:p>
        </w:tc>
        <w:tc>
          <w:tcPr>
            <w:tcW w:w="1110" w:type="dxa"/>
          </w:tcPr>
          <w:p w14:paraId="49F631A9" w14:textId="77777777" w:rsidR="00691FBA" w:rsidRPr="00F576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69D"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</w:tr>
      <w:tr w:rsidR="00691FBA" w:rsidRPr="00DB19C7" w14:paraId="56F76BF2" w14:textId="77777777" w:rsidTr="00691FBA">
        <w:trPr>
          <w:trHeight w:val="20"/>
        </w:trPr>
        <w:tc>
          <w:tcPr>
            <w:tcW w:w="3544" w:type="dxa"/>
          </w:tcPr>
          <w:p w14:paraId="083AE908" w14:textId="77777777" w:rsidR="00691FBA" w:rsidRPr="00DB19C7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 xml:space="preserve">RSQ Sleepiness Score </w:t>
            </w:r>
            <w:r w:rsidRPr="00DB19C7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570A7F51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7.43</w:t>
            </w:r>
          </w:p>
        </w:tc>
        <w:tc>
          <w:tcPr>
            <w:tcW w:w="992" w:type="dxa"/>
          </w:tcPr>
          <w:p w14:paraId="48C33518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2.78</w:t>
            </w:r>
          </w:p>
        </w:tc>
        <w:tc>
          <w:tcPr>
            <w:tcW w:w="992" w:type="dxa"/>
          </w:tcPr>
          <w:p w14:paraId="03D8BE6D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992" w:type="dxa"/>
          </w:tcPr>
          <w:p w14:paraId="2D0E13DF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2.60</w:t>
            </w:r>
          </w:p>
        </w:tc>
        <w:tc>
          <w:tcPr>
            <w:tcW w:w="932" w:type="dxa"/>
          </w:tcPr>
          <w:p w14:paraId="101D154D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1110" w:type="dxa"/>
          </w:tcPr>
          <w:p w14:paraId="46C6E2CB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2.82</w:t>
            </w:r>
          </w:p>
        </w:tc>
      </w:tr>
      <w:tr w:rsidR="00691FBA" w:rsidRPr="00DB19C7" w14:paraId="02171438" w14:textId="77777777" w:rsidTr="00691FBA">
        <w:trPr>
          <w:trHeight w:val="20"/>
        </w:trPr>
        <w:tc>
          <w:tcPr>
            <w:tcW w:w="3544" w:type="dxa"/>
          </w:tcPr>
          <w:p w14:paraId="6CF519D3" w14:textId="77777777" w:rsidR="00691FBA" w:rsidRPr="00DB19C7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ab/>
            </w:r>
            <w:r w:rsidRPr="00DB19C7">
              <w:rPr>
                <w:rFonts w:ascii="Times New Roman" w:hAnsi="Times New Roman"/>
                <w:sz w:val="20"/>
                <w:szCs w:val="20"/>
              </w:rPr>
              <w:tab/>
            </w:r>
            <w:r w:rsidRPr="00DB19C7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11EC979C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8.26</w:t>
            </w:r>
          </w:p>
        </w:tc>
        <w:tc>
          <w:tcPr>
            <w:tcW w:w="992" w:type="dxa"/>
          </w:tcPr>
          <w:p w14:paraId="3C80FB23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3.13</w:t>
            </w:r>
          </w:p>
        </w:tc>
        <w:tc>
          <w:tcPr>
            <w:tcW w:w="992" w:type="dxa"/>
          </w:tcPr>
          <w:p w14:paraId="3B2F41C9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9.77</w:t>
            </w:r>
          </w:p>
        </w:tc>
        <w:tc>
          <w:tcPr>
            <w:tcW w:w="992" w:type="dxa"/>
          </w:tcPr>
          <w:p w14:paraId="1EFB8E38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2.73</w:t>
            </w:r>
          </w:p>
        </w:tc>
        <w:tc>
          <w:tcPr>
            <w:tcW w:w="932" w:type="dxa"/>
          </w:tcPr>
          <w:p w14:paraId="338BB7C9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8.55</w:t>
            </w:r>
          </w:p>
        </w:tc>
        <w:tc>
          <w:tcPr>
            <w:tcW w:w="1110" w:type="dxa"/>
          </w:tcPr>
          <w:p w14:paraId="121671C4" w14:textId="77777777" w:rsidR="00691FBA" w:rsidRPr="00DB19C7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C7">
              <w:rPr>
                <w:rFonts w:ascii="Times New Roman" w:hAnsi="Times New Roman"/>
                <w:sz w:val="20"/>
                <w:szCs w:val="20"/>
              </w:rPr>
              <w:t>2.97</w:t>
            </w:r>
          </w:p>
        </w:tc>
      </w:tr>
      <w:tr w:rsidR="00691FBA" w:rsidRPr="001020CE" w14:paraId="19EE45F0" w14:textId="77777777" w:rsidTr="00691FBA">
        <w:trPr>
          <w:trHeight w:val="20"/>
        </w:trPr>
        <w:tc>
          <w:tcPr>
            <w:tcW w:w="3544" w:type="dxa"/>
          </w:tcPr>
          <w:p w14:paraId="4A6F5BAB" w14:textId="77777777" w:rsidR="00691FBA" w:rsidRPr="00220A84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RSQ Cardiovascular Score pre treatment</w:t>
            </w:r>
          </w:p>
        </w:tc>
        <w:tc>
          <w:tcPr>
            <w:tcW w:w="851" w:type="dxa"/>
          </w:tcPr>
          <w:p w14:paraId="2D1C9939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8.29</w:t>
            </w:r>
          </w:p>
        </w:tc>
        <w:tc>
          <w:tcPr>
            <w:tcW w:w="992" w:type="dxa"/>
          </w:tcPr>
          <w:p w14:paraId="3D2EF1FB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1.38</w:t>
            </w:r>
          </w:p>
        </w:tc>
        <w:tc>
          <w:tcPr>
            <w:tcW w:w="992" w:type="dxa"/>
          </w:tcPr>
          <w:p w14:paraId="4D05EE98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8.65</w:t>
            </w:r>
          </w:p>
        </w:tc>
        <w:tc>
          <w:tcPr>
            <w:tcW w:w="992" w:type="dxa"/>
          </w:tcPr>
          <w:p w14:paraId="779F10D6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1.87</w:t>
            </w:r>
          </w:p>
        </w:tc>
        <w:tc>
          <w:tcPr>
            <w:tcW w:w="932" w:type="dxa"/>
          </w:tcPr>
          <w:p w14:paraId="2C55D6DB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8.52</w:t>
            </w:r>
          </w:p>
        </w:tc>
        <w:tc>
          <w:tcPr>
            <w:tcW w:w="1110" w:type="dxa"/>
          </w:tcPr>
          <w:p w14:paraId="742065CC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1.41</w:t>
            </w:r>
          </w:p>
        </w:tc>
      </w:tr>
      <w:tr w:rsidR="00691FBA" w:rsidRPr="001020CE" w14:paraId="4DF235E0" w14:textId="77777777" w:rsidTr="00691FBA">
        <w:trPr>
          <w:trHeight w:val="20"/>
        </w:trPr>
        <w:tc>
          <w:tcPr>
            <w:tcW w:w="3544" w:type="dxa"/>
          </w:tcPr>
          <w:p w14:paraId="64FDC15B" w14:textId="77777777" w:rsidR="00691FBA" w:rsidRPr="00220A84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ab/>
            </w:r>
            <w:r w:rsidRPr="00220A84">
              <w:rPr>
                <w:rFonts w:ascii="Times New Roman" w:hAnsi="Times New Roman"/>
                <w:sz w:val="20"/>
                <w:szCs w:val="20"/>
              </w:rPr>
              <w:tab/>
            </w:r>
            <w:r w:rsidRPr="00220A84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75EFB099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8.94</w:t>
            </w:r>
          </w:p>
        </w:tc>
        <w:tc>
          <w:tcPr>
            <w:tcW w:w="992" w:type="dxa"/>
          </w:tcPr>
          <w:p w14:paraId="0756D70B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1.28</w:t>
            </w:r>
          </w:p>
        </w:tc>
        <w:tc>
          <w:tcPr>
            <w:tcW w:w="992" w:type="dxa"/>
          </w:tcPr>
          <w:p w14:paraId="29848568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9.21</w:t>
            </w:r>
          </w:p>
        </w:tc>
        <w:tc>
          <w:tcPr>
            <w:tcW w:w="992" w:type="dxa"/>
          </w:tcPr>
          <w:p w14:paraId="5BFEBA66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932" w:type="dxa"/>
          </w:tcPr>
          <w:p w14:paraId="5641D02B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8.87</w:t>
            </w:r>
          </w:p>
        </w:tc>
        <w:tc>
          <w:tcPr>
            <w:tcW w:w="1110" w:type="dxa"/>
          </w:tcPr>
          <w:p w14:paraId="35DBD7CA" w14:textId="77777777" w:rsidR="00691FBA" w:rsidRPr="00220A84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A84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</w:tr>
      <w:tr w:rsidR="00691FBA" w:rsidRPr="001020CE" w14:paraId="2E3F7F10" w14:textId="77777777" w:rsidTr="00691FBA">
        <w:trPr>
          <w:trHeight w:val="20"/>
        </w:trPr>
        <w:tc>
          <w:tcPr>
            <w:tcW w:w="3544" w:type="dxa"/>
          </w:tcPr>
          <w:p w14:paraId="6009B5E1" w14:textId="77777777" w:rsidR="00691FBA" w:rsidRPr="00AE4C60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 xml:space="preserve">RSQ Relaxation Score </w:t>
            </w:r>
            <w:r w:rsidRPr="00AE4C60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6F935AF7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6.97</w:t>
            </w:r>
          </w:p>
        </w:tc>
        <w:tc>
          <w:tcPr>
            <w:tcW w:w="992" w:type="dxa"/>
          </w:tcPr>
          <w:p w14:paraId="0315BAF5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1.49</w:t>
            </w:r>
          </w:p>
        </w:tc>
        <w:tc>
          <w:tcPr>
            <w:tcW w:w="992" w:type="dxa"/>
          </w:tcPr>
          <w:p w14:paraId="73B1FAFA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7.27</w:t>
            </w:r>
          </w:p>
        </w:tc>
        <w:tc>
          <w:tcPr>
            <w:tcW w:w="992" w:type="dxa"/>
          </w:tcPr>
          <w:p w14:paraId="0DF64EF3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2.22</w:t>
            </w:r>
          </w:p>
        </w:tc>
        <w:tc>
          <w:tcPr>
            <w:tcW w:w="932" w:type="dxa"/>
          </w:tcPr>
          <w:p w14:paraId="3D3F69B7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7.77</w:t>
            </w:r>
          </w:p>
        </w:tc>
        <w:tc>
          <w:tcPr>
            <w:tcW w:w="1110" w:type="dxa"/>
          </w:tcPr>
          <w:p w14:paraId="44C7561D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1.78</w:t>
            </w:r>
          </w:p>
        </w:tc>
      </w:tr>
      <w:tr w:rsidR="00691FBA" w:rsidRPr="001020CE" w14:paraId="6693711E" w14:textId="77777777" w:rsidTr="00691FBA">
        <w:trPr>
          <w:trHeight w:val="20"/>
        </w:trPr>
        <w:tc>
          <w:tcPr>
            <w:tcW w:w="3544" w:type="dxa"/>
          </w:tcPr>
          <w:p w14:paraId="54FA4B33" w14:textId="77777777" w:rsidR="00691FBA" w:rsidRPr="00AE4C60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ab/>
            </w:r>
            <w:r w:rsidRPr="00AE4C60">
              <w:rPr>
                <w:rFonts w:ascii="Times New Roman" w:hAnsi="Times New Roman"/>
                <w:sz w:val="20"/>
                <w:szCs w:val="20"/>
              </w:rPr>
              <w:tab/>
            </w:r>
            <w:r w:rsidRPr="00AE4C60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2123BAD2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8.29</w:t>
            </w:r>
          </w:p>
        </w:tc>
        <w:tc>
          <w:tcPr>
            <w:tcW w:w="992" w:type="dxa"/>
          </w:tcPr>
          <w:p w14:paraId="72C2D537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992" w:type="dxa"/>
          </w:tcPr>
          <w:p w14:paraId="377A9166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8.27</w:t>
            </w:r>
          </w:p>
        </w:tc>
        <w:tc>
          <w:tcPr>
            <w:tcW w:w="992" w:type="dxa"/>
          </w:tcPr>
          <w:p w14:paraId="7428B79D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1.58</w:t>
            </w:r>
          </w:p>
        </w:tc>
        <w:tc>
          <w:tcPr>
            <w:tcW w:w="932" w:type="dxa"/>
          </w:tcPr>
          <w:p w14:paraId="5918FFC3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8.23</w:t>
            </w:r>
          </w:p>
        </w:tc>
        <w:tc>
          <w:tcPr>
            <w:tcW w:w="1110" w:type="dxa"/>
          </w:tcPr>
          <w:p w14:paraId="2F18D440" w14:textId="77777777" w:rsidR="00691FBA" w:rsidRPr="00AE4C6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C60">
              <w:rPr>
                <w:rFonts w:ascii="Times New Roman" w:hAnsi="Times New Roman"/>
                <w:sz w:val="20"/>
                <w:szCs w:val="20"/>
              </w:rPr>
              <w:t>1.88</w:t>
            </w:r>
          </w:p>
        </w:tc>
      </w:tr>
      <w:tr w:rsidR="00691FBA" w:rsidRPr="001020CE" w14:paraId="4F900BAA" w14:textId="77777777" w:rsidTr="00691FBA">
        <w:trPr>
          <w:trHeight w:val="20"/>
        </w:trPr>
        <w:tc>
          <w:tcPr>
            <w:tcW w:w="3544" w:type="dxa"/>
          </w:tcPr>
          <w:p w14:paraId="6AA18272" w14:textId="77777777" w:rsidR="00691FBA" w:rsidRPr="00511230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 xml:space="preserve">SSQ Nausea </w:t>
            </w:r>
            <w:r w:rsidRPr="00511230">
              <w:rPr>
                <w:rFonts w:ascii="Times New Roman" w:hAnsi="Times New Roman"/>
                <w:sz w:val="20"/>
                <w:szCs w:val="20"/>
              </w:rPr>
              <w:tab/>
            </w:r>
            <w:r w:rsidRPr="00511230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51163EC2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11.99</w:t>
            </w:r>
          </w:p>
        </w:tc>
        <w:tc>
          <w:tcPr>
            <w:tcW w:w="992" w:type="dxa"/>
          </w:tcPr>
          <w:p w14:paraId="5D726F2B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14.70</w:t>
            </w:r>
          </w:p>
        </w:tc>
        <w:tc>
          <w:tcPr>
            <w:tcW w:w="992" w:type="dxa"/>
          </w:tcPr>
          <w:p w14:paraId="0A1FA488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12.91</w:t>
            </w:r>
          </w:p>
        </w:tc>
        <w:tc>
          <w:tcPr>
            <w:tcW w:w="992" w:type="dxa"/>
          </w:tcPr>
          <w:p w14:paraId="7AF7BC0F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15.20</w:t>
            </w:r>
          </w:p>
        </w:tc>
        <w:tc>
          <w:tcPr>
            <w:tcW w:w="932" w:type="dxa"/>
          </w:tcPr>
          <w:p w14:paraId="0CF696AB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12.91</w:t>
            </w:r>
          </w:p>
        </w:tc>
        <w:tc>
          <w:tcPr>
            <w:tcW w:w="1110" w:type="dxa"/>
          </w:tcPr>
          <w:p w14:paraId="6AFEE47A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10.89</w:t>
            </w:r>
          </w:p>
        </w:tc>
      </w:tr>
      <w:tr w:rsidR="00691FBA" w:rsidRPr="001020CE" w14:paraId="60CD2608" w14:textId="77777777" w:rsidTr="00691FBA">
        <w:trPr>
          <w:trHeight w:val="20"/>
        </w:trPr>
        <w:tc>
          <w:tcPr>
            <w:tcW w:w="3544" w:type="dxa"/>
          </w:tcPr>
          <w:p w14:paraId="641C4F99" w14:textId="77777777" w:rsidR="00691FBA" w:rsidRPr="00511230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ab/>
            </w:r>
            <w:r w:rsidRPr="00511230">
              <w:rPr>
                <w:rFonts w:ascii="Times New Roman" w:hAnsi="Times New Roman"/>
                <w:sz w:val="20"/>
                <w:szCs w:val="20"/>
              </w:rPr>
              <w:tab/>
            </w:r>
            <w:r w:rsidRPr="00511230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2D268E6E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8.72</w:t>
            </w:r>
          </w:p>
        </w:tc>
        <w:tc>
          <w:tcPr>
            <w:tcW w:w="992" w:type="dxa"/>
          </w:tcPr>
          <w:p w14:paraId="3B32D060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10.70</w:t>
            </w:r>
          </w:p>
        </w:tc>
        <w:tc>
          <w:tcPr>
            <w:tcW w:w="992" w:type="dxa"/>
          </w:tcPr>
          <w:p w14:paraId="2770D87B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10.66</w:t>
            </w:r>
          </w:p>
        </w:tc>
        <w:tc>
          <w:tcPr>
            <w:tcW w:w="992" w:type="dxa"/>
          </w:tcPr>
          <w:p w14:paraId="2F2DA5D9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12.60</w:t>
            </w:r>
          </w:p>
        </w:tc>
        <w:tc>
          <w:tcPr>
            <w:tcW w:w="932" w:type="dxa"/>
          </w:tcPr>
          <w:p w14:paraId="05405465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8.93</w:t>
            </w:r>
          </w:p>
        </w:tc>
        <w:tc>
          <w:tcPr>
            <w:tcW w:w="1110" w:type="dxa"/>
          </w:tcPr>
          <w:p w14:paraId="0FF26303" w14:textId="77777777" w:rsidR="00691FBA" w:rsidRPr="00511230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1230">
              <w:rPr>
                <w:rFonts w:ascii="Times New Roman" w:hAnsi="Times New Roman"/>
                <w:sz w:val="20"/>
                <w:szCs w:val="20"/>
              </w:rPr>
              <w:t>9.52</w:t>
            </w:r>
          </w:p>
        </w:tc>
      </w:tr>
      <w:tr w:rsidR="00691FBA" w:rsidRPr="00423F9D" w14:paraId="776CE382" w14:textId="77777777" w:rsidTr="00691FBA">
        <w:trPr>
          <w:trHeight w:val="20"/>
        </w:trPr>
        <w:tc>
          <w:tcPr>
            <w:tcW w:w="3544" w:type="dxa"/>
          </w:tcPr>
          <w:p w14:paraId="3938E6BC" w14:textId="77777777" w:rsidR="00691FBA" w:rsidRPr="00423F9D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 xml:space="preserve">SSQ Oculomotor 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56F88E5E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15.38</w:t>
            </w:r>
          </w:p>
        </w:tc>
        <w:tc>
          <w:tcPr>
            <w:tcW w:w="992" w:type="dxa"/>
          </w:tcPr>
          <w:p w14:paraId="187A7E59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14.06</w:t>
            </w:r>
          </w:p>
        </w:tc>
        <w:tc>
          <w:tcPr>
            <w:tcW w:w="992" w:type="dxa"/>
          </w:tcPr>
          <w:p w14:paraId="2E4DD9C6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18.28</w:t>
            </w:r>
          </w:p>
        </w:tc>
        <w:tc>
          <w:tcPr>
            <w:tcW w:w="992" w:type="dxa"/>
          </w:tcPr>
          <w:p w14:paraId="7BA858AB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932" w:type="dxa"/>
          </w:tcPr>
          <w:p w14:paraId="045E8CDD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18.58</w:t>
            </w:r>
          </w:p>
        </w:tc>
        <w:tc>
          <w:tcPr>
            <w:tcW w:w="1110" w:type="dxa"/>
          </w:tcPr>
          <w:p w14:paraId="3A4EADC3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15.27</w:t>
            </w:r>
          </w:p>
        </w:tc>
      </w:tr>
      <w:tr w:rsidR="00691FBA" w:rsidRPr="00423F9D" w14:paraId="0D6D94EB" w14:textId="77777777" w:rsidTr="00691FBA">
        <w:trPr>
          <w:trHeight w:val="20"/>
        </w:trPr>
        <w:tc>
          <w:tcPr>
            <w:tcW w:w="3544" w:type="dxa"/>
          </w:tcPr>
          <w:p w14:paraId="2760F1FB" w14:textId="77777777" w:rsidR="00691FBA" w:rsidRPr="00423F9D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4D2FF87C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13.43</w:t>
            </w:r>
          </w:p>
        </w:tc>
        <w:tc>
          <w:tcPr>
            <w:tcW w:w="992" w:type="dxa"/>
          </w:tcPr>
          <w:p w14:paraId="445C7FC5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12.21</w:t>
            </w:r>
          </w:p>
        </w:tc>
        <w:tc>
          <w:tcPr>
            <w:tcW w:w="992" w:type="dxa"/>
          </w:tcPr>
          <w:p w14:paraId="2B9E706D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23.63</w:t>
            </w:r>
          </w:p>
        </w:tc>
        <w:tc>
          <w:tcPr>
            <w:tcW w:w="992" w:type="dxa"/>
          </w:tcPr>
          <w:p w14:paraId="784BC07D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19.64</w:t>
            </w:r>
          </w:p>
        </w:tc>
        <w:tc>
          <w:tcPr>
            <w:tcW w:w="932" w:type="dxa"/>
          </w:tcPr>
          <w:p w14:paraId="0D2472C6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23.72</w:t>
            </w:r>
          </w:p>
        </w:tc>
        <w:tc>
          <w:tcPr>
            <w:tcW w:w="1110" w:type="dxa"/>
          </w:tcPr>
          <w:p w14:paraId="4A53D70B" w14:textId="77777777" w:rsidR="00691FBA" w:rsidRPr="00423F9D" w:rsidRDefault="00691FB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17.26</w:t>
            </w:r>
          </w:p>
        </w:tc>
      </w:tr>
      <w:tr w:rsidR="00691FBA" w:rsidRPr="00423F9D" w14:paraId="1AF9A281" w14:textId="77777777" w:rsidTr="00691FBA">
        <w:trPr>
          <w:trHeight w:val="20"/>
        </w:trPr>
        <w:tc>
          <w:tcPr>
            <w:tcW w:w="3544" w:type="dxa"/>
          </w:tcPr>
          <w:p w14:paraId="3FF6BFA2" w14:textId="065609DC" w:rsidR="00691FBA" w:rsidRPr="00423F9D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 xml:space="preserve">SSQ Disorientation 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78226F88" w14:textId="447A3976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6.36</w:t>
            </w:r>
          </w:p>
        </w:tc>
        <w:tc>
          <w:tcPr>
            <w:tcW w:w="992" w:type="dxa"/>
          </w:tcPr>
          <w:p w14:paraId="5C1DB1C3" w14:textId="2C1E1F13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14.06</w:t>
            </w:r>
          </w:p>
        </w:tc>
        <w:tc>
          <w:tcPr>
            <w:tcW w:w="992" w:type="dxa"/>
          </w:tcPr>
          <w:p w14:paraId="7A395B54" w14:textId="2B1D64F8" w:rsidR="00691FBA" w:rsidRPr="00423F9D" w:rsidRDefault="001B779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992" w:type="dxa"/>
          </w:tcPr>
          <w:p w14:paraId="0571AF63" w14:textId="62421378" w:rsidR="00691FBA" w:rsidRPr="00423F9D" w:rsidRDefault="001B779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18.06</w:t>
            </w:r>
          </w:p>
        </w:tc>
        <w:tc>
          <w:tcPr>
            <w:tcW w:w="932" w:type="dxa"/>
          </w:tcPr>
          <w:p w14:paraId="756224D4" w14:textId="675FA41C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8.53</w:t>
            </w:r>
          </w:p>
        </w:tc>
        <w:tc>
          <w:tcPr>
            <w:tcW w:w="1110" w:type="dxa"/>
          </w:tcPr>
          <w:p w14:paraId="512BDE3D" w14:textId="62541A6D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16.34</w:t>
            </w:r>
          </w:p>
        </w:tc>
      </w:tr>
      <w:tr w:rsidR="00691FBA" w:rsidRPr="00423F9D" w14:paraId="6C8F375F" w14:textId="77777777" w:rsidTr="001B779A">
        <w:trPr>
          <w:trHeight w:val="20"/>
        </w:trPr>
        <w:tc>
          <w:tcPr>
            <w:tcW w:w="3544" w:type="dxa"/>
          </w:tcPr>
          <w:p w14:paraId="75DBE841" w14:textId="77777777" w:rsidR="00691FBA" w:rsidRPr="00423F9D" w:rsidRDefault="00691FBA" w:rsidP="00691FB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</w:tcPr>
          <w:p w14:paraId="106A0B10" w14:textId="1A8FA60E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3.58</w:t>
            </w:r>
          </w:p>
        </w:tc>
        <w:tc>
          <w:tcPr>
            <w:tcW w:w="992" w:type="dxa"/>
          </w:tcPr>
          <w:p w14:paraId="4F372B9E" w14:textId="6E9E2749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8.50</w:t>
            </w:r>
          </w:p>
        </w:tc>
        <w:tc>
          <w:tcPr>
            <w:tcW w:w="992" w:type="dxa"/>
          </w:tcPr>
          <w:p w14:paraId="12913F31" w14:textId="1680766A" w:rsidR="00691FBA" w:rsidRPr="00423F9D" w:rsidRDefault="001B779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11.46</w:t>
            </w:r>
          </w:p>
        </w:tc>
        <w:tc>
          <w:tcPr>
            <w:tcW w:w="992" w:type="dxa"/>
          </w:tcPr>
          <w:p w14:paraId="6931F8C4" w14:textId="1F50894F" w:rsidR="00691FBA" w:rsidRPr="00423F9D" w:rsidRDefault="001B779A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19.53</w:t>
            </w:r>
          </w:p>
        </w:tc>
        <w:tc>
          <w:tcPr>
            <w:tcW w:w="932" w:type="dxa"/>
          </w:tcPr>
          <w:p w14:paraId="3D21595C" w14:textId="43119A27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17.06</w:t>
            </w:r>
          </w:p>
        </w:tc>
        <w:tc>
          <w:tcPr>
            <w:tcW w:w="1110" w:type="dxa"/>
          </w:tcPr>
          <w:p w14:paraId="436DF650" w14:textId="5D870BF6" w:rsidR="00691FBA" w:rsidRPr="00423F9D" w:rsidRDefault="00875496" w:rsidP="00691FB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18.22</w:t>
            </w:r>
          </w:p>
        </w:tc>
      </w:tr>
      <w:tr w:rsidR="001B779A" w:rsidRPr="00423F9D" w14:paraId="3EF7EC85" w14:textId="77777777" w:rsidTr="001B779A">
        <w:trPr>
          <w:trHeight w:val="20"/>
        </w:trPr>
        <w:tc>
          <w:tcPr>
            <w:tcW w:w="3544" w:type="dxa"/>
          </w:tcPr>
          <w:p w14:paraId="5601C9CA" w14:textId="6FC6D222" w:rsidR="001B779A" w:rsidRPr="00423F9D" w:rsidRDefault="001B779A" w:rsidP="001B779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 xml:space="preserve">SSQ Disorientation 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pre treatment</w:t>
            </w:r>
          </w:p>
        </w:tc>
        <w:tc>
          <w:tcPr>
            <w:tcW w:w="851" w:type="dxa"/>
          </w:tcPr>
          <w:p w14:paraId="1DA7298B" w14:textId="0E6FD1FB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F18733" w14:textId="72D747D9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CDC70DE" w14:textId="47EC3C7A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8.86</w:t>
            </w:r>
          </w:p>
        </w:tc>
        <w:tc>
          <w:tcPr>
            <w:tcW w:w="992" w:type="dxa"/>
          </w:tcPr>
          <w:p w14:paraId="6FE2B71B" w14:textId="4CD8FCD8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12.94</w:t>
            </w:r>
          </w:p>
        </w:tc>
        <w:tc>
          <w:tcPr>
            <w:tcW w:w="932" w:type="dxa"/>
          </w:tcPr>
          <w:p w14:paraId="67978B6E" w14:textId="3B68D338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6.03</w:t>
            </w:r>
          </w:p>
        </w:tc>
        <w:tc>
          <w:tcPr>
            <w:tcW w:w="1110" w:type="dxa"/>
          </w:tcPr>
          <w:p w14:paraId="3BCCE848" w14:textId="3F7BE2A3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8.72</w:t>
            </w:r>
          </w:p>
        </w:tc>
      </w:tr>
      <w:tr w:rsidR="001B779A" w:rsidRPr="00423F9D" w14:paraId="1B267132" w14:textId="77777777" w:rsidTr="00691FBA">
        <w:trPr>
          <w:trHeight w:val="20"/>
        </w:trPr>
        <w:tc>
          <w:tcPr>
            <w:tcW w:w="3544" w:type="dxa"/>
            <w:tcBorders>
              <w:bottom w:val="single" w:sz="4" w:space="0" w:color="auto"/>
            </w:tcBorders>
          </w:tcPr>
          <w:p w14:paraId="330E83FB" w14:textId="45819AE7" w:rsidR="001B779A" w:rsidRPr="00423F9D" w:rsidRDefault="001B779A" w:rsidP="001B779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corrected*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</w: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post treatment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EA0541" w14:textId="6A06217E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D87CFD" w14:textId="083FC6A1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3F9861" w14:textId="11B3B887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9.28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C58A00" w14:textId="36BAC2B3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054BD46E" w14:textId="35CC1496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15.78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9213CCD" w14:textId="713E83E0" w:rsidR="001B779A" w:rsidRPr="00423F9D" w:rsidRDefault="001B779A" w:rsidP="001B779A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</w:tr>
    </w:tbl>
    <w:p w14:paraId="4E46D20A" w14:textId="526FD576" w:rsidR="00691FBA" w:rsidRPr="00D3739F" w:rsidRDefault="00691FBA" w:rsidP="00F76D27">
      <w:pPr>
        <w:spacing w:before="120"/>
        <w:rPr>
          <w:sz w:val="16"/>
          <w:szCs w:val="16"/>
        </w:rPr>
      </w:pPr>
      <w:r w:rsidRPr="00D3739F">
        <w:rPr>
          <w:i/>
          <w:iCs/>
          <w:sz w:val="16"/>
          <w:szCs w:val="16"/>
        </w:rPr>
        <w:t>Note</w:t>
      </w:r>
      <w:r w:rsidRPr="00D3739F">
        <w:rPr>
          <w:sz w:val="16"/>
          <w:szCs w:val="16"/>
        </w:rPr>
        <w:t>. Due to extreme outliers, SSQ Disorientation was calculated with a deviating dataset, marked with “*”.</w:t>
      </w:r>
    </w:p>
    <w:p w14:paraId="50E05C34" w14:textId="77A8A569" w:rsidR="00DB19C7" w:rsidRDefault="00DB19C7" w:rsidP="004B4E15">
      <w:pPr>
        <w:pStyle w:val="berschrift2"/>
      </w:pPr>
      <w:r>
        <w:lastRenderedPageBreak/>
        <w:t>Table S</w:t>
      </w:r>
      <w:r w:rsidR="00F76D27">
        <w:t>6</w:t>
      </w:r>
      <w:r>
        <w:t xml:space="preserve">. </w:t>
      </w:r>
      <w:r w:rsidR="00C90F73" w:rsidRPr="00290395">
        <w:rPr>
          <w:b w:val="0"/>
          <w:bCs w:val="0"/>
        </w:rPr>
        <w:t>Results of (robust) mixed repeated measures ANOVAs for SSQ subscales.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A72685" w:rsidRPr="00423F9D" w14:paraId="369F9F55" w14:textId="77777777" w:rsidTr="004B4E15">
        <w:trPr>
          <w:trHeight w:val="260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19E585B4" w14:textId="77ABF132" w:rsidR="00A72685" w:rsidRPr="00A72685" w:rsidRDefault="00A72685" w:rsidP="00DB19C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6D8B22" w14:textId="43153EBC" w:rsidR="00A72685" w:rsidRPr="00423F9D" w:rsidRDefault="00A72685" w:rsidP="00A726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SSQ Nausea</w:t>
            </w:r>
          </w:p>
        </w:tc>
      </w:tr>
      <w:tr w:rsidR="00A72685" w:rsidRPr="00423F9D" w14:paraId="3199397E" w14:textId="77777777" w:rsidTr="004B4E15">
        <w:trPr>
          <w:trHeight w:val="238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24B03F6C" w14:textId="02F96E9D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Source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187DC6E9" w14:textId="19CAEB54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2C44A6B9" w14:textId="1D7956DD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60BCC505" w14:textId="0F072E78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44DF4B66" w14:textId="218E65E5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η</w:t>
            </w:r>
            <w:r w:rsidRPr="00423F9D">
              <w:rPr>
                <w:rFonts w:ascii="Times New Roman" w:hAnsi="Times New Roman"/>
                <w:sz w:val="20"/>
                <w:szCs w:val="20"/>
                <w:vertAlign w:val="subscript"/>
              </w:rPr>
              <w:t>p</w:t>
            </w:r>
            <w:r w:rsidRPr="00423F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72685" w:rsidRPr="00423F9D" w14:paraId="30450548" w14:textId="77777777" w:rsidTr="004B4E15">
        <w:trPr>
          <w:trHeight w:val="384"/>
        </w:trPr>
        <w:tc>
          <w:tcPr>
            <w:tcW w:w="1866" w:type="dxa"/>
            <w:tcBorders>
              <w:top w:val="single" w:sz="4" w:space="0" w:color="auto"/>
            </w:tcBorders>
          </w:tcPr>
          <w:p w14:paraId="5E3F5E1B" w14:textId="3F687B3E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400A08A7" w14:textId="5BBA4221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BFAB626" w14:textId="6020CD32" w:rsidR="00A72685" w:rsidRPr="00423F9D" w:rsidRDefault="0023001D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B6E04" w:rsidRPr="00423F9D">
              <w:rPr>
                <w:rFonts w:ascii="Times New Roman" w:hAnsi="Times New Roman"/>
                <w:sz w:val="20"/>
                <w:szCs w:val="20"/>
              </w:rPr>
              <w:t>.145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3C2AB495" w14:textId="0A3F601C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.866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4D5E9DBB" w14:textId="7C056022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.00</w:t>
            </w:r>
            <w:r w:rsidR="00DF4996" w:rsidRPr="00423F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72685" w:rsidRPr="00423F9D" w14:paraId="4A9EEF70" w14:textId="77777777" w:rsidTr="004B4E15">
        <w:trPr>
          <w:trHeight w:val="275"/>
        </w:trPr>
        <w:tc>
          <w:tcPr>
            <w:tcW w:w="1866" w:type="dxa"/>
          </w:tcPr>
          <w:p w14:paraId="62E85719" w14:textId="57804FB7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866" w:type="dxa"/>
          </w:tcPr>
          <w:p w14:paraId="06623FEA" w14:textId="408A8B0F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1, 97</w:t>
            </w:r>
          </w:p>
        </w:tc>
        <w:tc>
          <w:tcPr>
            <w:tcW w:w="1866" w:type="dxa"/>
          </w:tcPr>
          <w:p w14:paraId="023AA1B8" w14:textId="65B99E73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7.451</w:t>
            </w:r>
          </w:p>
        </w:tc>
        <w:tc>
          <w:tcPr>
            <w:tcW w:w="1866" w:type="dxa"/>
          </w:tcPr>
          <w:p w14:paraId="1E5ABBAE" w14:textId="6DEA32E2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.008</w:t>
            </w:r>
          </w:p>
        </w:tc>
        <w:tc>
          <w:tcPr>
            <w:tcW w:w="1866" w:type="dxa"/>
          </w:tcPr>
          <w:p w14:paraId="19DEBFA8" w14:textId="5C5157BE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</w:t>
            </w:r>
            <w:r w:rsidR="00DF4996" w:rsidRPr="00423F9D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A72685" w:rsidRPr="00423F9D" w14:paraId="7B372A83" w14:textId="77777777" w:rsidTr="004B4E15">
        <w:trPr>
          <w:trHeight w:val="275"/>
        </w:trPr>
        <w:tc>
          <w:tcPr>
            <w:tcW w:w="1866" w:type="dxa"/>
            <w:tcBorders>
              <w:bottom w:val="single" w:sz="4" w:space="0" w:color="auto"/>
            </w:tcBorders>
          </w:tcPr>
          <w:p w14:paraId="28EB87BD" w14:textId="5A70B95B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 x Time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EC3327A" w14:textId="4681870D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17463D6" w14:textId="698610F8" w:rsidR="00A72685" w:rsidRPr="00423F9D" w:rsidRDefault="0023001D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B6E04" w:rsidRPr="00423F9D">
              <w:rPr>
                <w:rFonts w:ascii="Times New Roman" w:hAnsi="Times New Roman"/>
                <w:sz w:val="20"/>
                <w:szCs w:val="20"/>
              </w:rPr>
              <w:t>.189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926E9C5" w14:textId="5EA3268D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.828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4E33362" w14:textId="0CA33267" w:rsidR="00A72685" w:rsidRPr="00423F9D" w:rsidRDefault="003B6E04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.00</w:t>
            </w:r>
            <w:r w:rsidR="00DF4996" w:rsidRPr="00423F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72685" w:rsidRPr="00423F9D" w14:paraId="4206290F" w14:textId="77777777" w:rsidTr="004B4E15">
        <w:trPr>
          <w:trHeight w:val="275"/>
        </w:trPr>
        <w:tc>
          <w:tcPr>
            <w:tcW w:w="1866" w:type="dxa"/>
            <w:tcBorders>
              <w:bottom w:val="single" w:sz="4" w:space="0" w:color="auto"/>
            </w:tcBorders>
          </w:tcPr>
          <w:p w14:paraId="087221E4" w14:textId="77777777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4" w:type="dxa"/>
            <w:gridSpan w:val="4"/>
            <w:tcBorders>
              <w:bottom w:val="single" w:sz="4" w:space="0" w:color="auto"/>
            </w:tcBorders>
          </w:tcPr>
          <w:p w14:paraId="30D3A24D" w14:textId="13ACE4FD" w:rsidR="00A72685" w:rsidRPr="00423F9D" w:rsidRDefault="00A72685" w:rsidP="00A726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 xml:space="preserve">SSQ </w:t>
            </w:r>
            <w:r w:rsidR="00A265D9" w:rsidRPr="00423F9D">
              <w:rPr>
                <w:rFonts w:ascii="Times New Roman" w:hAnsi="Times New Roman"/>
                <w:sz w:val="20"/>
                <w:szCs w:val="20"/>
              </w:rPr>
              <w:t>Oculomotor</w:t>
            </w:r>
          </w:p>
        </w:tc>
      </w:tr>
      <w:tr w:rsidR="00A72685" w:rsidRPr="00423F9D" w14:paraId="0F9DF83E" w14:textId="77777777" w:rsidTr="004B4E15">
        <w:trPr>
          <w:trHeight w:val="275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2850F557" w14:textId="47160830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Source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44E0D3CF" w14:textId="3344E976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002A97CD" w14:textId="75BD2D67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7D0E40A7" w14:textId="7583CAF1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26D334D1" w14:textId="5C0D6993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η</w:t>
            </w:r>
            <w:r w:rsidRPr="00423F9D">
              <w:rPr>
                <w:rFonts w:ascii="Times New Roman" w:hAnsi="Times New Roman"/>
                <w:sz w:val="20"/>
                <w:szCs w:val="20"/>
                <w:vertAlign w:val="subscript"/>
              </w:rPr>
              <w:t>p</w:t>
            </w:r>
            <w:r w:rsidRPr="00423F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72685" w:rsidRPr="00423F9D" w14:paraId="266E640C" w14:textId="77777777" w:rsidTr="004B4E15">
        <w:trPr>
          <w:trHeight w:val="275"/>
        </w:trPr>
        <w:tc>
          <w:tcPr>
            <w:tcW w:w="1866" w:type="dxa"/>
            <w:tcBorders>
              <w:top w:val="single" w:sz="4" w:space="0" w:color="auto"/>
            </w:tcBorders>
          </w:tcPr>
          <w:p w14:paraId="07E8BCB2" w14:textId="09980725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069BA673" w14:textId="2408402F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1C4D3C95" w14:textId="1D954232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2.359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A19D973" w14:textId="6A09F704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.100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2CB7E8E5" w14:textId="60DC0143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</w:t>
            </w:r>
            <w:r w:rsidR="00DF4996" w:rsidRPr="00423F9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A72685" w:rsidRPr="00423F9D" w14:paraId="7D12109C" w14:textId="77777777" w:rsidTr="004B4E15">
        <w:trPr>
          <w:trHeight w:val="275"/>
        </w:trPr>
        <w:tc>
          <w:tcPr>
            <w:tcW w:w="1866" w:type="dxa"/>
          </w:tcPr>
          <w:p w14:paraId="42B32828" w14:textId="2856C8A5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866" w:type="dxa"/>
          </w:tcPr>
          <w:p w14:paraId="6E185F05" w14:textId="0B9A6443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1, 97</w:t>
            </w:r>
          </w:p>
        </w:tc>
        <w:tc>
          <w:tcPr>
            <w:tcW w:w="1866" w:type="dxa"/>
          </w:tcPr>
          <w:p w14:paraId="38023083" w14:textId="3876EA56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4.536</w:t>
            </w:r>
          </w:p>
        </w:tc>
        <w:tc>
          <w:tcPr>
            <w:tcW w:w="1866" w:type="dxa"/>
          </w:tcPr>
          <w:p w14:paraId="470BE86E" w14:textId="2F28A263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.008</w:t>
            </w:r>
          </w:p>
        </w:tc>
        <w:tc>
          <w:tcPr>
            <w:tcW w:w="1866" w:type="dxa"/>
          </w:tcPr>
          <w:p w14:paraId="2EE0B1CF" w14:textId="33C9E46D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</w:t>
            </w:r>
            <w:r w:rsidR="00DF4996" w:rsidRPr="00423F9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A72685" w:rsidRPr="00423F9D" w14:paraId="4E0CBE8D" w14:textId="77777777" w:rsidTr="004B4E15">
        <w:trPr>
          <w:trHeight w:val="275"/>
        </w:trPr>
        <w:tc>
          <w:tcPr>
            <w:tcW w:w="1866" w:type="dxa"/>
            <w:tcBorders>
              <w:bottom w:val="single" w:sz="4" w:space="0" w:color="auto"/>
            </w:tcBorders>
          </w:tcPr>
          <w:p w14:paraId="0203E3BD" w14:textId="245C303E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 x Time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A447D82" w14:textId="436DCFD3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2, 97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08FD8BE" w14:textId="702B1999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3.312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97ACCD0" w14:textId="50DA2623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.041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7100E98" w14:textId="02F95065" w:rsidR="00A72685" w:rsidRPr="00423F9D" w:rsidRDefault="00A265D9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</w:t>
            </w:r>
            <w:r w:rsidR="00DF4996" w:rsidRPr="00423F9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A72685" w:rsidRPr="00423F9D" w14:paraId="20EE0D30" w14:textId="77777777" w:rsidTr="004B4E15">
        <w:trPr>
          <w:trHeight w:val="275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54D71EA0" w14:textId="77777777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570881" w14:textId="17B47742" w:rsidR="00A72685" w:rsidRPr="00423F9D" w:rsidRDefault="00A72685" w:rsidP="00A726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 xml:space="preserve">SSQ </w:t>
            </w:r>
            <w:r w:rsidR="00A265D9" w:rsidRPr="00423F9D">
              <w:rPr>
                <w:rFonts w:ascii="Times New Roman" w:hAnsi="Times New Roman"/>
                <w:sz w:val="20"/>
                <w:szCs w:val="20"/>
              </w:rPr>
              <w:t>Disorientation</w:t>
            </w:r>
            <w:r w:rsidR="00425B85" w:rsidRPr="00423F9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A72685" w:rsidRPr="00423F9D" w14:paraId="233E8C55" w14:textId="77777777" w:rsidTr="004B4E15">
        <w:trPr>
          <w:trHeight w:val="275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5125FA37" w14:textId="2C7971E7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Source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38FCE3C0" w14:textId="4A137E17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58BA196F" w14:textId="68D90F28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766EAB9C" w14:textId="6A276F1C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0EBA7C48" w14:textId="05DE6F80" w:rsidR="00A72685" w:rsidRPr="00423F9D" w:rsidRDefault="00A72685" w:rsidP="00425B8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η</w:t>
            </w:r>
            <w:r w:rsidRPr="00423F9D">
              <w:rPr>
                <w:rFonts w:ascii="Times New Roman" w:hAnsi="Times New Roman"/>
                <w:sz w:val="20"/>
                <w:szCs w:val="20"/>
                <w:vertAlign w:val="subscript"/>
              </w:rPr>
              <w:t>p</w:t>
            </w:r>
            <w:r w:rsidRPr="00423F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72685" w:rsidRPr="00423F9D" w14:paraId="301F69FB" w14:textId="77777777" w:rsidTr="004B4E15">
        <w:trPr>
          <w:trHeight w:val="275"/>
        </w:trPr>
        <w:tc>
          <w:tcPr>
            <w:tcW w:w="1866" w:type="dxa"/>
            <w:tcBorders>
              <w:top w:val="single" w:sz="4" w:space="0" w:color="auto"/>
            </w:tcBorders>
          </w:tcPr>
          <w:p w14:paraId="3956DEF5" w14:textId="41682B4F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4B42802" w14:textId="41B13521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2, 32.90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1E6FA7C0" w14:textId="60620C4A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6.502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3C832E1E" w14:textId="6E6CEC98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.004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0F8D05AD" w14:textId="21ACFADF" w:rsidR="00A72685" w:rsidRPr="00423F9D" w:rsidRDefault="00DF4996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.283</w:t>
            </w:r>
          </w:p>
        </w:tc>
      </w:tr>
      <w:tr w:rsidR="00A72685" w:rsidRPr="00423F9D" w14:paraId="46B77A62" w14:textId="77777777" w:rsidTr="004B4E15">
        <w:trPr>
          <w:trHeight w:val="275"/>
        </w:trPr>
        <w:tc>
          <w:tcPr>
            <w:tcW w:w="1866" w:type="dxa"/>
          </w:tcPr>
          <w:p w14:paraId="4F8F2A43" w14:textId="54525D2D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866" w:type="dxa"/>
          </w:tcPr>
          <w:p w14:paraId="42552940" w14:textId="1F8A23C8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1, 40.64</w:t>
            </w:r>
          </w:p>
        </w:tc>
        <w:tc>
          <w:tcPr>
            <w:tcW w:w="1866" w:type="dxa"/>
          </w:tcPr>
          <w:p w14:paraId="581C5F14" w14:textId="15405D60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3.125</w:t>
            </w:r>
          </w:p>
        </w:tc>
        <w:tc>
          <w:tcPr>
            <w:tcW w:w="1866" w:type="dxa"/>
          </w:tcPr>
          <w:p w14:paraId="53787282" w14:textId="7BDE37BA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.085</w:t>
            </w:r>
          </w:p>
        </w:tc>
        <w:tc>
          <w:tcPr>
            <w:tcW w:w="1866" w:type="dxa"/>
          </w:tcPr>
          <w:p w14:paraId="4ECDC2D0" w14:textId="3DD4A439" w:rsidR="00A72685" w:rsidRPr="00423F9D" w:rsidRDefault="00DF4996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.071</w:t>
            </w:r>
          </w:p>
        </w:tc>
      </w:tr>
      <w:tr w:rsidR="00A72685" w:rsidRPr="00423F9D" w14:paraId="3C3B806B" w14:textId="77777777" w:rsidTr="008E12B5">
        <w:trPr>
          <w:trHeight w:val="275"/>
        </w:trPr>
        <w:tc>
          <w:tcPr>
            <w:tcW w:w="1866" w:type="dxa"/>
            <w:tcBorders>
              <w:bottom w:val="single" w:sz="4" w:space="0" w:color="auto"/>
            </w:tcBorders>
          </w:tcPr>
          <w:p w14:paraId="32C92694" w14:textId="76CD5B44" w:rsidR="00A72685" w:rsidRPr="00423F9D" w:rsidRDefault="00A72685" w:rsidP="00A7268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 x Time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9D9CA10" w14:textId="549B5D7F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2, 38.33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329C0E5" w14:textId="18DE2BCF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3.208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3D9FF69" w14:textId="5876510E" w:rsidR="00A72685" w:rsidRPr="00423F9D" w:rsidRDefault="0068142A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.052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D284066" w14:textId="7B85A16E" w:rsidR="00A72685" w:rsidRPr="00423F9D" w:rsidRDefault="00DF4996" w:rsidP="00602B5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.143</w:t>
            </w:r>
          </w:p>
        </w:tc>
      </w:tr>
      <w:tr w:rsidR="008E12B5" w:rsidRPr="00423F9D" w14:paraId="60432E69" w14:textId="77777777" w:rsidTr="008E12B5">
        <w:trPr>
          <w:trHeight w:val="275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1EC8D8CC" w14:textId="77777777" w:rsidR="008E12B5" w:rsidRPr="00423F9D" w:rsidRDefault="008E12B5" w:rsidP="00A72685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7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612132" w14:textId="073C44BB" w:rsidR="008E12B5" w:rsidRPr="00423F9D" w:rsidRDefault="008E12B5" w:rsidP="008E12B5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SSQ Disorientation corrected*</w:t>
            </w:r>
          </w:p>
        </w:tc>
      </w:tr>
      <w:tr w:rsidR="008E12B5" w:rsidRPr="00423F9D" w14:paraId="5D03014C" w14:textId="77777777" w:rsidTr="008E12B5">
        <w:trPr>
          <w:trHeight w:val="275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19A04E1C" w14:textId="33F6CA43" w:rsidR="008E12B5" w:rsidRPr="00423F9D" w:rsidRDefault="008E12B5" w:rsidP="008E12B5">
            <w:pPr>
              <w:spacing w:before="60" w:after="60" w:line="240" w:lineRule="auto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Source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35E153A0" w14:textId="1DBA486E" w:rsidR="008E12B5" w:rsidRPr="00423F9D" w:rsidRDefault="008E12B5" w:rsidP="008E12B5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2051F798" w14:textId="0E796082" w:rsidR="008E12B5" w:rsidRPr="00423F9D" w:rsidRDefault="008E12B5" w:rsidP="008E12B5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03944D3A" w14:textId="617805B6" w:rsidR="008E12B5" w:rsidRPr="00423F9D" w:rsidRDefault="008E12B5" w:rsidP="008E12B5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6B6356BA" w14:textId="547FF095" w:rsidR="008E12B5" w:rsidRPr="00423F9D" w:rsidRDefault="008E12B5" w:rsidP="008E12B5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η</w:t>
            </w:r>
            <w:r w:rsidRPr="00423F9D">
              <w:rPr>
                <w:rFonts w:ascii="Times New Roman" w:hAnsi="Times New Roman"/>
                <w:sz w:val="20"/>
                <w:szCs w:val="20"/>
                <w:vertAlign w:val="subscript"/>
              </w:rPr>
              <w:t>p</w:t>
            </w:r>
            <w:r w:rsidRPr="00423F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E12B5" w:rsidRPr="00423F9D" w14:paraId="192E1700" w14:textId="77777777" w:rsidTr="008E12B5">
        <w:trPr>
          <w:trHeight w:val="275"/>
        </w:trPr>
        <w:tc>
          <w:tcPr>
            <w:tcW w:w="1866" w:type="dxa"/>
            <w:tcBorders>
              <w:top w:val="single" w:sz="4" w:space="0" w:color="auto"/>
            </w:tcBorders>
          </w:tcPr>
          <w:p w14:paraId="11EDC9E8" w14:textId="4B3D5952" w:rsidR="008E12B5" w:rsidRPr="00423F9D" w:rsidRDefault="008E12B5" w:rsidP="008E12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6A67836C" w14:textId="0B988CCA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2, 26.67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2029C4A4" w14:textId="765DC75E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8.610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7D698B76" w14:textId="541F5858" w:rsidR="008E12B5" w:rsidRPr="00423F9D" w:rsidRDefault="00F731A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.001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5181D6F" w14:textId="348AE385" w:rsidR="008E12B5" w:rsidRPr="00423F9D" w:rsidRDefault="00F731A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.392</w:t>
            </w:r>
          </w:p>
        </w:tc>
      </w:tr>
      <w:tr w:rsidR="008E12B5" w:rsidRPr="00423F9D" w14:paraId="7624B06C" w14:textId="77777777" w:rsidTr="008E12B5">
        <w:trPr>
          <w:trHeight w:val="275"/>
        </w:trPr>
        <w:tc>
          <w:tcPr>
            <w:tcW w:w="1866" w:type="dxa"/>
          </w:tcPr>
          <w:p w14:paraId="1170978D" w14:textId="63FF9F23" w:rsidR="008E12B5" w:rsidRPr="00423F9D" w:rsidRDefault="008E12B5" w:rsidP="008E12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866" w:type="dxa"/>
          </w:tcPr>
          <w:p w14:paraId="2772A6B5" w14:textId="6088FFAB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1, 26.59</w:t>
            </w:r>
          </w:p>
        </w:tc>
        <w:tc>
          <w:tcPr>
            <w:tcW w:w="1866" w:type="dxa"/>
          </w:tcPr>
          <w:p w14:paraId="74724737" w14:textId="02C529ED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3.888</w:t>
            </w:r>
          </w:p>
        </w:tc>
        <w:tc>
          <w:tcPr>
            <w:tcW w:w="1866" w:type="dxa"/>
          </w:tcPr>
          <w:p w14:paraId="5F230489" w14:textId="60E624AA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.059</w:t>
            </w:r>
          </w:p>
        </w:tc>
        <w:tc>
          <w:tcPr>
            <w:tcW w:w="1866" w:type="dxa"/>
          </w:tcPr>
          <w:p w14:paraId="5D71E9D6" w14:textId="6E1B1F1F" w:rsidR="008E12B5" w:rsidRPr="00423F9D" w:rsidRDefault="00F731A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.128</w:t>
            </w:r>
          </w:p>
        </w:tc>
      </w:tr>
      <w:tr w:rsidR="008E12B5" w:rsidRPr="00A72685" w14:paraId="272D0F95" w14:textId="77777777" w:rsidTr="008E12B5">
        <w:trPr>
          <w:trHeight w:val="275"/>
        </w:trPr>
        <w:tc>
          <w:tcPr>
            <w:tcW w:w="1866" w:type="dxa"/>
            <w:tcBorders>
              <w:bottom w:val="single" w:sz="4" w:space="0" w:color="auto"/>
            </w:tcBorders>
          </w:tcPr>
          <w:p w14:paraId="55382C37" w14:textId="03FB467E" w:rsidR="008E12B5" w:rsidRPr="00423F9D" w:rsidRDefault="008E12B5" w:rsidP="008E12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 x Time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7051624" w14:textId="59CBF0AA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2, 26.67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92F4CF4" w14:textId="7FDC9FFE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2.703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6A7F95E" w14:textId="4DF2C53D" w:rsidR="008E12B5" w:rsidRPr="00423F9D" w:rsidRDefault="008E12B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.085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51664FC" w14:textId="2A8D7C49" w:rsidR="008E12B5" w:rsidRPr="00423F9D" w:rsidRDefault="00F731A5" w:rsidP="008E12B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.169</w:t>
            </w:r>
          </w:p>
        </w:tc>
      </w:tr>
    </w:tbl>
    <w:p w14:paraId="2444CC51" w14:textId="02A80F57" w:rsidR="00F928DA" w:rsidRPr="00D3739F" w:rsidRDefault="00425B85" w:rsidP="00F07E74">
      <w:pPr>
        <w:rPr>
          <w:sz w:val="16"/>
          <w:szCs w:val="16"/>
        </w:rPr>
      </w:pPr>
      <w:r w:rsidRPr="00D3739F">
        <w:rPr>
          <w:i/>
          <w:iCs/>
          <w:sz w:val="16"/>
          <w:szCs w:val="16"/>
        </w:rPr>
        <w:t>Note.</w:t>
      </w:r>
      <w:r w:rsidRPr="00D3739F">
        <w:rPr>
          <w:sz w:val="16"/>
          <w:szCs w:val="16"/>
        </w:rPr>
        <w:t xml:space="preserve"> </w:t>
      </w:r>
      <w:r w:rsidR="00411235" w:rsidRPr="00D3739F">
        <w:rPr>
          <w:sz w:val="16"/>
          <w:szCs w:val="16"/>
        </w:rPr>
        <w:t>*</w:t>
      </w:r>
      <w:r w:rsidRPr="00D3739F">
        <w:rPr>
          <w:sz w:val="16"/>
          <w:szCs w:val="16"/>
        </w:rPr>
        <w:t xml:space="preserve">Due to non-sphericity, a robust two factorial </w:t>
      </w:r>
      <w:proofErr w:type="spellStart"/>
      <w:r w:rsidRPr="00D3739F">
        <w:rPr>
          <w:sz w:val="16"/>
          <w:szCs w:val="16"/>
        </w:rPr>
        <w:t>rmANOVA</w:t>
      </w:r>
      <w:proofErr w:type="spellEnd"/>
      <w:r w:rsidRPr="00D3739F">
        <w:rPr>
          <w:sz w:val="16"/>
          <w:szCs w:val="16"/>
        </w:rPr>
        <w:t xml:space="preserve"> was conducted. </w:t>
      </w:r>
    </w:p>
    <w:p w14:paraId="204523CB" w14:textId="77777777" w:rsidR="00F928DA" w:rsidRDefault="00F928DA" w:rsidP="00F07E74"/>
    <w:p w14:paraId="54C1D256" w14:textId="64C99C42" w:rsidR="006C157A" w:rsidRDefault="006C157A" w:rsidP="006C157A">
      <w:pPr>
        <w:pStyle w:val="berschrift2"/>
      </w:pPr>
      <w:r>
        <w:t>Table S</w:t>
      </w:r>
      <w:r w:rsidR="00F76D27">
        <w:t>7</w:t>
      </w:r>
      <w:r>
        <w:t xml:space="preserve">. </w:t>
      </w:r>
      <w:r w:rsidRPr="00290395">
        <w:rPr>
          <w:b w:val="0"/>
          <w:bCs w:val="0"/>
        </w:rPr>
        <w:t>Mean extreme outlier rejections (in %) of inter-beat-intervals by condition.</w:t>
      </w:r>
    </w:p>
    <w:tbl>
      <w:tblPr>
        <w:tblStyle w:val="Tabellenraster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047"/>
      </w:tblGrid>
      <w:tr w:rsidR="006C157A" w:rsidRPr="00423F9D" w14:paraId="34732796" w14:textId="77777777" w:rsidTr="000E78B1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AAEFDDE" w14:textId="77777777" w:rsidR="006C157A" w:rsidRPr="00D773B3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4DF236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  <w:p w14:paraId="4751BCCF" w14:textId="6F2CF60A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=2</w:t>
            </w:r>
            <w:r w:rsidR="0023782C" w:rsidRPr="00423F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53E12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1AEB0F75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=25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46BCC9F4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360-VR</w:t>
            </w:r>
          </w:p>
          <w:p w14:paraId="539C764C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=26</w:t>
            </w:r>
          </w:p>
        </w:tc>
      </w:tr>
      <w:tr w:rsidR="006C157A" w:rsidRPr="00423F9D" w14:paraId="38EA0A05" w14:textId="77777777" w:rsidTr="000E78B1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0C28780" w14:textId="77777777" w:rsidR="006C157A" w:rsidRPr="00423F9D" w:rsidRDefault="006C157A" w:rsidP="000E78B1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Baseline</w:t>
            </w:r>
          </w:p>
          <w:p w14:paraId="01D50375" w14:textId="77777777" w:rsidR="006C157A" w:rsidRPr="00423F9D" w:rsidRDefault="006C157A" w:rsidP="000E78B1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1</w:t>
            </w:r>
          </w:p>
          <w:p w14:paraId="63F25DB1" w14:textId="77777777" w:rsidR="006C157A" w:rsidRPr="00423F9D" w:rsidRDefault="006C157A" w:rsidP="000E78B1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2</w:t>
            </w:r>
          </w:p>
          <w:p w14:paraId="6401465D" w14:textId="77777777" w:rsidR="006C157A" w:rsidRPr="00423F9D" w:rsidRDefault="006C157A" w:rsidP="000E78B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54051" w14:textId="73999208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</w:t>
            </w:r>
            <w:r w:rsidR="00F63851" w:rsidRPr="00423F9D">
              <w:rPr>
                <w:rFonts w:ascii="Times New Roman" w:hAnsi="Times New Roman"/>
                <w:sz w:val="20"/>
                <w:szCs w:val="20"/>
              </w:rPr>
              <w:t>5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7%</w:t>
            </w:r>
          </w:p>
          <w:p w14:paraId="1EB137CC" w14:textId="7FEAE706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</w:t>
            </w:r>
            <w:r w:rsidR="00F63851" w:rsidRPr="00423F9D">
              <w:rPr>
                <w:rFonts w:ascii="Times New Roman" w:hAnsi="Times New Roman"/>
                <w:sz w:val="20"/>
                <w:szCs w:val="20"/>
              </w:rPr>
              <w:t>82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0FB654D2" w14:textId="21B6E138" w:rsidR="006C157A" w:rsidRPr="00423F9D" w:rsidRDefault="00F63851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1.01</w:t>
            </w:r>
            <w:r w:rsidR="006C157A"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60E0A93F" w14:textId="33D93344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1.2</w:t>
            </w:r>
            <w:r w:rsidR="00F63851" w:rsidRPr="00423F9D">
              <w:rPr>
                <w:rFonts w:ascii="Times New Roman" w:hAnsi="Times New Roman"/>
                <w:sz w:val="20"/>
                <w:szCs w:val="20"/>
              </w:rPr>
              <w:t>7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9AF21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2.97%</w:t>
            </w:r>
          </w:p>
          <w:p w14:paraId="45504547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1.73%</w:t>
            </w:r>
          </w:p>
          <w:p w14:paraId="337E88CA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1.15%</w:t>
            </w:r>
          </w:p>
          <w:p w14:paraId="1852789D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1.48%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2EE9E099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2.99%</w:t>
            </w:r>
          </w:p>
          <w:p w14:paraId="5D5A24F2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1.46%</w:t>
            </w:r>
          </w:p>
          <w:p w14:paraId="6648502C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1.36%</w:t>
            </w:r>
          </w:p>
          <w:p w14:paraId="7F389646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1.72%</w:t>
            </w:r>
          </w:p>
        </w:tc>
      </w:tr>
      <w:tr w:rsidR="006C157A" w:rsidRPr="00D773B3" w14:paraId="6033E763" w14:textId="77777777" w:rsidTr="000E78B1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058F2EC6" w14:textId="2A91E80F" w:rsidR="006C157A" w:rsidRPr="00423F9D" w:rsidRDefault="006C157A" w:rsidP="00D3739F">
            <w:pPr>
              <w:spacing w:before="60" w:after="60" w:line="240" w:lineRule="auto"/>
              <w:ind w:firstLine="743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Total missing data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0203F2" w14:textId="76E24491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1.9</w:t>
            </w:r>
            <w:r w:rsidR="00F63851" w:rsidRPr="00423F9D">
              <w:rPr>
                <w:rFonts w:ascii="Times New Roman" w:hAnsi="Times New Roman"/>
                <w:sz w:val="20"/>
                <w:szCs w:val="20"/>
              </w:rPr>
              <w:t>2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5E4697" w14:textId="77777777" w:rsidR="006C157A" w:rsidRPr="00423F9D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1.83%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2CC6C302" w14:textId="77777777" w:rsidR="006C157A" w:rsidRPr="00D773B3" w:rsidRDefault="006C157A" w:rsidP="000E78B1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1.88%</w:t>
            </w:r>
          </w:p>
        </w:tc>
      </w:tr>
    </w:tbl>
    <w:p w14:paraId="42409BA1" w14:textId="4E03C62C" w:rsidR="006C157A" w:rsidRPr="007D5690" w:rsidRDefault="006C157A" w:rsidP="006C157A">
      <w:pPr>
        <w:pStyle w:val="Listenabsatz1"/>
        <w:ind w:left="0"/>
        <w:rPr>
          <w:sz w:val="20"/>
          <w:szCs w:val="20"/>
        </w:rPr>
      </w:pPr>
      <w:r w:rsidRPr="007D5690">
        <w:rPr>
          <w:i/>
          <w:iCs/>
          <w:sz w:val="20"/>
          <w:szCs w:val="20"/>
        </w:rPr>
        <w:t xml:space="preserve">Note. </w:t>
      </w:r>
      <w:r w:rsidRPr="007D5690">
        <w:rPr>
          <w:sz w:val="20"/>
          <w:szCs w:val="20"/>
        </w:rPr>
        <w:t xml:space="preserve">Aside from </w:t>
      </w:r>
      <w:r w:rsidRPr="007D5690">
        <w:rPr>
          <w:i/>
          <w:iCs/>
          <w:sz w:val="20"/>
          <w:szCs w:val="20"/>
        </w:rPr>
        <w:t>N</w:t>
      </w:r>
      <w:r w:rsidRPr="007D5690">
        <w:rPr>
          <w:sz w:val="20"/>
          <w:szCs w:val="20"/>
        </w:rPr>
        <w:t>=11 data sets that were excluded from analysis due to poor ECG quality (</w:t>
      </w:r>
      <w:r w:rsidRPr="007D5690">
        <w:rPr>
          <w:i/>
          <w:iCs/>
          <w:sz w:val="20"/>
          <w:szCs w:val="20"/>
        </w:rPr>
        <w:t>n</w:t>
      </w:r>
      <w:r w:rsidRPr="007D5690">
        <w:rPr>
          <w:sz w:val="20"/>
          <w:szCs w:val="20"/>
          <w:vertAlign w:val="subscript"/>
        </w:rPr>
        <w:t>2D Display</w:t>
      </w:r>
      <w:r w:rsidRPr="007D5690">
        <w:rPr>
          <w:sz w:val="20"/>
          <w:szCs w:val="20"/>
        </w:rPr>
        <w:t xml:space="preserve">=5, </w:t>
      </w:r>
      <w:r w:rsidRPr="007D5690">
        <w:rPr>
          <w:i/>
          <w:iCs/>
          <w:sz w:val="20"/>
          <w:szCs w:val="20"/>
        </w:rPr>
        <w:t>n</w:t>
      </w:r>
      <w:r w:rsidRPr="007D5690">
        <w:rPr>
          <w:sz w:val="20"/>
          <w:szCs w:val="20"/>
          <w:vertAlign w:val="subscript"/>
        </w:rPr>
        <w:t>360° VR</w:t>
      </w:r>
      <w:r w:rsidRPr="007D5690">
        <w:rPr>
          <w:sz w:val="20"/>
          <w:szCs w:val="20"/>
        </w:rPr>
        <w:t xml:space="preserve">=3, </w:t>
      </w:r>
      <w:proofErr w:type="spellStart"/>
      <w:r w:rsidRPr="007D5690">
        <w:rPr>
          <w:i/>
          <w:iCs/>
          <w:sz w:val="20"/>
          <w:szCs w:val="20"/>
        </w:rPr>
        <w:t>n</w:t>
      </w:r>
      <w:r w:rsidRPr="007D5690">
        <w:rPr>
          <w:sz w:val="20"/>
          <w:szCs w:val="20"/>
          <w:vertAlign w:val="subscript"/>
        </w:rPr>
        <w:t>Audio</w:t>
      </w:r>
      <w:proofErr w:type="spellEnd"/>
      <w:r w:rsidRPr="007D5690">
        <w:rPr>
          <w:sz w:val="20"/>
          <w:szCs w:val="20"/>
          <w:vertAlign w:val="subscript"/>
        </w:rPr>
        <w:t xml:space="preserve"> only</w:t>
      </w:r>
      <w:r w:rsidRPr="007D5690">
        <w:rPr>
          <w:sz w:val="20"/>
          <w:szCs w:val="20"/>
        </w:rPr>
        <w:t xml:space="preserve">=3), an </w:t>
      </w:r>
      <w:r w:rsidRPr="00423F9D">
        <w:rPr>
          <w:sz w:val="20"/>
          <w:szCs w:val="20"/>
        </w:rPr>
        <w:t xml:space="preserve">additional </w:t>
      </w:r>
      <w:r w:rsidRPr="00423F9D">
        <w:rPr>
          <w:i/>
          <w:iCs/>
          <w:sz w:val="20"/>
          <w:szCs w:val="20"/>
        </w:rPr>
        <w:t>N</w:t>
      </w:r>
      <w:r w:rsidRPr="00423F9D">
        <w:rPr>
          <w:sz w:val="20"/>
          <w:szCs w:val="20"/>
        </w:rPr>
        <w:t>=1</w:t>
      </w:r>
      <w:r w:rsidR="0023782C" w:rsidRPr="00423F9D">
        <w:rPr>
          <w:sz w:val="20"/>
          <w:szCs w:val="20"/>
        </w:rPr>
        <w:t>4</w:t>
      </w:r>
      <w:r w:rsidRPr="00423F9D">
        <w:rPr>
          <w:sz w:val="20"/>
          <w:szCs w:val="20"/>
        </w:rPr>
        <w:t xml:space="preserve"> (</w:t>
      </w:r>
      <w:r w:rsidRPr="00423F9D">
        <w:rPr>
          <w:i/>
          <w:iCs/>
          <w:sz w:val="20"/>
          <w:szCs w:val="20"/>
        </w:rPr>
        <w:t>n</w:t>
      </w:r>
      <w:r w:rsidRPr="00423F9D">
        <w:rPr>
          <w:sz w:val="20"/>
          <w:szCs w:val="20"/>
          <w:vertAlign w:val="subscript"/>
        </w:rPr>
        <w:t>2D Display</w:t>
      </w:r>
      <w:r w:rsidRPr="00423F9D">
        <w:rPr>
          <w:sz w:val="20"/>
          <w:szCs w:val="20"/>
        </w:rPr>
        <w:t xml:space="preserve">=4, </w:t>
      </w:r>
      <w:r w:rsidRPr="00423F9D">
        <w:rPr>
          <w:i/>
          <w:iCs/>
          <w:sz w:val="20"/>
          <w:szCs w:val="20"/>
        </w:rPr>
        <w:t>n</w:t>
      </w:r>
      <w:r w:rsidRPr="00423F9D">
        <w:rPr>
          <w:sz w:val="20"/>
          <w:szCs w:val="20"/>
          <w:vertAlign w:val="subscript"/>
        </w:rPr>
        <w:t>360° VR</w:t>
      </w:r>
      <w:r w:rsidRPr="00423F9D">
        <w:rPr>
          <w:sz w:val="20"/>
          <w:szCs w:val="20"/>
        </w:rPr>
        <w:t xml:space="preserve">=2, </w:t>
      </w:r>
      <w:proofErr w:type="spellStart"/>
      <w:r w:rsidRPr="00423F9D">
        <w:rPr>
          <w:i/>
          <w:iCs/>
          <w:sz w:val="20"/>
          <w:szCs w:val="20"/>
        </w:rPr>
        <w:t>n</w:t>
      </w:r>
      <w:r w:rsidRPr="00423F9D">
        <w:rPr>
          <w:sz w:val="20"/>
          <w:szCs w:val="20"/>
          <w:vertAlign w:val="subscript"/>
        </w:rPr>
        <w:t>Audio</w:t>
      </w:r>
      <w:proofErr w:type="spellEnd"/>
      <w:r w:rsidRPr="00423F9D">
        <w:rPr>
          <w:sz w:val="20"/>
          <w:szCs w:val="20"/>
          <w:vertAlign w:val="subscript"/>
        </w:rPr>
        <w:t xml:space="preserve"> only</w:t>
      </w:r>
      <w:r w:rsidRPr="00423F9D">
        <w:rPr>
          <w:sz w:val="20"/>
          <w:szCs w:val="20"/>
        </w:rPr>
        <w:t>=</w:t>
      </w:r>
      <w:r w:rsidR="0023782C" w:rsidRPr="00423F9D">
        <w:rPr>
          <w:sz w:val="20"/>
          <w:szCs w:val="20"/>
        </w:rPr>
        <w:t>8</w:t>
      </w:r>
      <w:r w:rsidRPr="00423F9D">
        <w:rPr>
          <w:sz w:val="20"/>
          <w:szCs w:val="20"/>
        </w:rPr>
        <w:t>) were</w:t>
      </w:r>
      <w:r w:rsidRPr="007D5690">
        <w:rPr>
          <w:sz w:val="20"/>
          <w:szCs w:val="20"/>
        </w:rPr>
        <w:t xml:space="preserve"> excluded due to at least one segment (baseline, relaxation 1, relaxation 2 or relaxation 3) having a poor ECG quality.</w:t>
      </w:r>
    </w:p>
    <w:p w14:paraId="1D0B477A" w14:textId="77777777" w:rsidR="006C157A" w:rsidRDefault="006C157A" w:rsidP="00F07E74"/>
    <w:p w14:paraId="5865E5DD" w14:textId="556F740C" w:rsidR="006B4D3F" w:rsidRPr="004D2B8A" w:rsidRDefault="006B4D3F" w:rsidP="004B4E15">
      <w:pPr>
        <w:pStyle w:val="berschrift2"/>
        <w:rPr>
          <w:sz w:val="20"/>
          <w:szCs w:val="20"/>
        </w:rPr>
      </w:pPr>
      <w:r>
        <w:lastRenderedPageBreak/>
        <w:t>Table S</w:t>
      </w:r>
      <w:r w:rsidR="00F76D27">
        <w:t>8</w:t>
      </w:r>
      <w:r>
        <w:t xml:space="preserve">. </w:t>
      </w:r>
      <w:r w:rsidRPr="00290395">
        <w:rPr>
          <w:b w:val="0"/>
          <w:bCs w:val="0"/>
        </w:rPr>
        <w:t>Detailed overview of missing data</w:t>
      </w:r>
      <w:r w:rsidR="000E6E54" w:rsidRPr="00290395">
        <w:rPr>
          <w:b w:val="0"/>
          <w:bCs w:val="0"/>
        </w:rPr>
        <w:t xml:space="preserve"> per recording device</w:t>
      </w:r>
      <w:r w:rsidRPr="00290395">
        <w:rPr>
          <w:b w:val="0"/>
          <w:bCs w:val="0"/>
        </w:rPr>
        <w:t xml:space="preserve"> </w:t>
      </w:r>
      <w:r w:rsidR="000E6E54" w:rsidRPr="00290395">
        <w:rPr>
          <w:b w:val="0"/>
          <w:bCs w:val="0"/>
        </w:rPr>
        <w:t>post</w:t>
      </w:r>
      <w:r w:rsidRPr="00290395">
        <w:rPr>
          <w:b w:val="0"/>
          <w:bCs w:val="0"/>
        </w:rPr>
        <w:t xml:space="preserve"> data preprocessing.</w:t>
      </w:r>
    </w:p>
    <w:tbl>
      <w:tblPr>
        <w:tblStyle w:val="Tabellenraster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047"/>
      </w:tblGrid>
      <w:tr w:rsidR="006B4D3F" w:rsidRPr="00423F9D" w14:paraId="768D4947" w14:textId="77777777" w:rsidTr="006B4D3F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830393C" w14:textId="77777777" w:rsidR="006B4D3F" w:rsidRPr="00D773B3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10867E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  <w:p w14:paraId="59B664D2" w14:textId="1BC00221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=35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46A228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 Display</w:t>
            </w:r>
          </w:p>
          <w:p w14:paraId="25FE6D95" w14:textId="1A35536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=34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2CBEA780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360-VR</w:t>
            </w:r>
          </w:p>
          <w:p w14:paraId="30062384" w14:textId="024D9436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=31</w:t>
            </w:r>
          </w:p>
        </w:tc>
      </w:tr>
      <w:tr w:rsidR="006B4D3F" w:rsidRPr="00423F9D" w14:paraId="50E283F8" w14:textId="77777777" w:rsidTr="006B4D3F">
        <w:trPr>
          <w:trHeight w:val="60"/>
        </w:trPr>
        <w:tc>
          <w:tcPr>
            <w:tcW w:w="94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413031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Respiratory belt data</w:t>
            </w:r>
          </w:p>
        </w:tc>
      </w:tr>
      <w:tr w:rsidR="006B4D3F" w:rsidRPr="00423F9D" w14:paraId="151B5068" w14:textId="77777777" w:rsidTr="006B4D3F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18BBDEF" w14:textId="5DC579C1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Complete set</w:t>
            </w:r>
          </w:p>
          <w:p w14:paraId="49027382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Excluded phases</w:t>
            </w:r>
          </w:p>
          <w:p w14:paraId="31288AE2" w14:textId="2E8BF623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Baseline</w:t>
            </w:r>
          </w:p>
          <w:p w14:paraId="7B64D43E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1</w:t>
            </w:r>
          </w:p>
          <w:p w14:paraId="662F4E0D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2</w:t>
            </w:r>
          </w:p>
          <w:p w14:paraId="3FD2288E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3</w:t>
            </w:r>
          </w:p>
          <w:p w14:paraId="7C6AB5A3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Excluded partial data</w:t>
            </w:r>
          </w:p>
          <w:p w14:paraId="24C71731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Baseline</w:t>
            </w:r>
          </w:p>
          <w:p w14:paraId="04D178B6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1</w:t>
            </w:r>
          </w:p>
          <w:p w14:paraId="7310A3A6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2</w:t>
            </w:r>
          </w:p>
          <w:p w14:paraId="606306B9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05C4F1" w14:textId="7BA7571A" w:rsidR="006B4D3F" w:rsidRPr="00423F9D" w:rsidRDefault="00DD5514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8.57%</w:t>
            </w:r>
          </w:p>
          <w:p w14:paraId="26207D9D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E7CB0" w14:textId="7BDCBDF2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D62143F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36AFAA73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0C2AD778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6298DA54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FCAA26" w14:textId="24F3569F" w:rsidR="006B4D3F" w:rsidRPr="00423F9D" w:rsidRDefault="00FA4F0B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0.54</w:t>
            </w:r>
            <w:r w:rsidR="00DD5514"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24184148" w14:textId="2475B5CB" w:rsidR="006B4D3F" w:rsidRPr="00423F9D" w:rsidRDefault="00DD5514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</w:t>
            </w:r>
            <w:r w:rsidR="00FA4F0B" w:rsidRPr="00423F9D">
              <w:rPr>
                <w:rFonts w:ascii="Times New Roman" w:hAnsi="Times New Roman"/>
                <w:sz w:val="20"/>
                <w:szCs w:val="20"/>
              </w:rPr>
              <w:t>65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518D39F4" w14:textId="7157571C" w:rsidR="006B4D3F" w:rsidRPr="00423F9D" w:rsidRDefault="00DD5514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</w:t>
            </w:r>
            <w:r w:rsidR="00FA4F0B" w:rsidRPr="00423F9D">
              <w:rPr>
                <w:rFonts w:ascii="Times New Roman" w:hAnsi="Times New Roman"/>
                <w:sz w:val="20"/>
                <w:szCs w:val="20"/>
              </w:rPr>
              <w:t>46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31F51477" w14:textId="3A651303" w:rsidR="006B4D3F" w:rsidRPr="00423F9D" w:rsidRDefault="00DD5514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</w:t>
            </w:r>
            <w:r w:rsidR="00FA4F0B" w:rsidRPr="00423F9D">
              <w:rPr>
                <w:rFonts w:ascii="Times New Roman" w:hAnsi="Times New Roman"/>
                <w:sz w:val="20"/>
                <w:szCs w:val="20"/>
              </w:rPr>
              <w:t>49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EF65E" w14:textId="7178CE94" w:rsidR="006B4D3F" w:rsidRPr="00423F9D" w:rsidRDefault="00FA4F0B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2.94%</w:t>
            </w:r>
          </w:p>
          <w:p w14:paraId="221DE333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074918" w14:textId="214DBBBB" w:rsidR="00DD5514" w:rsidRPr="00423F9D" w:rsidRDefault="00FA4F0B" w:rsidP="00FA4F0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2.94%</w:t>
            </w:r>
          </w:p>
          <w:p w14:paraId="6853B4A0" w14:textId="29974A3A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6E454BAB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374CE63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631EA220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3E90B3" w14:textId="4EBED38E" w:rsidR="006B4D3F" w:rsidRPr="00423F9D" w:rsidRDefault="00FA4F0B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0.38%</w:t>
            </w:r>
          </w:p>
          <w:p w14:paraId="6041EC28" w14:textId="5F8E5719" w:rsidR="006B4D3F" w:rsidRPr="00423F9D" w:rsidRDefault="00FA4F0B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0.37%</w:t>
            </w:r>
          </w:p>
          <w:p w14:paraId="5C0D9F29" w14:textId="37309876" w:rsidR="006B4D3F" w:rsidRPr="00423F9D" w:rsidRDefault="00FA4F0B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0.04%</w:t>
            </w:r>
          </w:p>
          <w:p w14:paraId="119FBF90" w14:textId="02B98E90" w:rsidR="006B4D3F" w:rsidRPr="00423F9D" w:rsidRDefault="00FA4F0B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0.85%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79576A7" w14:textId="1E11BD49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BF5CE65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BACBC4" w14:textId="2D2E853A" w:rsidR="006B4D3F" w:rsidRPr="00423F9D" w:rsidRDefault="006B4D3F" w:rsidP="001D3A1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3727EF20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20D7F10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AD03386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05563B0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E1FC5" w14:textId="65C04173" w:rsidR="006B4D3F" w:rsidRPr="00423F9D" w:rsidRDefault="001D3A13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0.25%</w:t>
            </w:r>
          </w:p>
          <w:p w14:paraId="02759153" w14:textId="329B87A0" w:rsidR="006B4D3F" w:rsidRPr="00423F9D" w:rsidRDefault="001D3A13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0.36%</w:t>
            </w:r>
          </w:p>
          <w:p w14:paraId="7354DEF0" w14:textId="736D8A3E" w:rsidR="006B4D3F" w:rsidRPr="00423F9D" w:rsidRDefault="001D3A13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0.27%</w:t>
            </w:r>
          </w:p>
          <w:p w14:paraId="19F98977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D3F" w:rsidRPr="00423F9D" w14:paraId="691B3A33" w14:textId="77777777" w:rsidTr="006B4D3F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3E865C5" w14:textId="32188D5E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Total missing data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95150E" w14:textId="21059C2E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10.7</w:t>
            </w:r>
            <w:r w:rsidR="00FA4F0B" w:rsidRPr="00423F9D">
              <w:rPr>
                <w:rFonts w:ascii="Times New Roman" w:hAnsi="Times New Roman"/>
                <w:sz w:val="20"/>
                <w:szCs w:val="20"/>
              </w:rPr>
              <w:t>1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56F70" w14:textId="239EE00A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5.3</w:t>
            </w:r>
            <w:r w:rsidR="00FA4F0B" w:rsidRPr="00423F9D">
              <w:rPr>
                <w:rFonts w:ascii="Times New Roman" w:hAnsi="Times New Roman"/>
                <w:sz w:val="20"/>
                <w:szCs w:val="20"/>
              </w:rPr>
              <w:t>3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4FA0DBC0" w14:textId="40F8570D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</w:t>
            </w:r>
            <w:r w:rsidR="001D3A13" w:rsidRPr="00423F9D">
              <w:rPr>
                <w:rFonts w:ascii="Times New Roman" w:hAnsi="Times New Roman"/>
                <w:sz w:val="20"/>
                <w:szCs w:val="20"/>
              </w:rPr>
              <w:t>88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B4D3F" w:rsidRPr="00423F9D" w14:paraId="49894BE0" w14:textId="77777777" w:rsidTr="006B4D3F">
        <w:trPr>
          <w:trHeight w:val="60"/>
        </w:trPr>
        <w:tc>
          <w:tcPr>
            <w:tcW w:w="94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89CF0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ECG data</w:t>
            </w:r>
          </w:p>
        </w:tc>
      </w:tr>
      <w:tr w:rsidR="006B4D3F" w:rsidRPr="00423F9D" w14:paraId="19C99E45" w14:textId="77777777" w:rsidTr="006B4D3F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ADF8A18" w14:textId="43CF73A2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Complete set</w:t>
            </w:r>
          </w:p>
          <w:p w14:paraId="1CC19FB9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Excluded phases</w:t>
            </w:r>
          </w:p>
          <w:p w14:paraId="252C65DD" w14:textId="0893D4AA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Baseline</w:t>
            </w:r>
          </w:p>
          <w:p w14:paraId="1A217A6D" w14:textId="2A5223D3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1</w:t>
            </w:r>
          </w:p>
          <w:p w14:paraId="08CD913A" w14:textId="2C35139F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2</w:t>
            </w:r>
          </w:p>
          <w:p w14:paraId="7DEA9A3B" w14:textId="6A843B75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3</w:t>
            </w:r>
          </w:p>
          <w:p w14:paraId="2C2BC956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Excluded partial data</w:t>
            </w:r>
          </w:p>
          <w:p w14:paraId="26D7C47B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Baseline</w:t>
            </w:r>
          </w:p>
          <w:p w14:paraId="3E996D2A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1</w:t>
            </w:r>
          </w:p>
          <w:p w14:paraId="1EFDACDE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2</w:t>
            </w:r>
          </w:p>
          <w:p w14:paraId="04DD7481" w14:textId="77777777" w:rsidR="006B4D3F" w:rsidRPr="00423F9D" w:rsidRDefault="006B4D3F" w:rsidP="00DD5514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ab/>
              <w:t>Treatment, Segment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CB20A7" w14:textId="39369C0D" w:rsidR="006B4D3F" w:rsidRPr="00423F9D" w:rsidRDefault="00F274CC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8.57%</w:t>
            </w:r>
          </w:p>
          <w:p w14:paraId="12AAF6EC" w14:textId="77777777" w:rsidR="006C1248" w:rsidRPr="00423F9D" w:rsidRDefault="006C1248" w:rsidP="006C124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FD31AA" w14:textId="30CFDB8A" w:rsidR="006B4D3F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5.00%</w:t>
            </w:r>
          </w:p>
          <w:p w14:paraId="3E3EF4CC" w14:textId="1F98BC8C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06ADA75" w14:textId="1452F13D" w:rsidR="006B4D3F" w:rsidRPr="00423F9D" w:rsidRDefault="00664160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0.67%</w:t>
            </w:r>
          </w:p>
          <w:p w14:paraId="6CA3393E" w14:textId="4DA1F2BD" w:rsidR="006B4D3F" w:rsidRPr="00423F9D" w:rsidRDefault="006C1248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0.71%</w:t>
            </w:r>
          </w:p>
          <w:p w14:paraId="7AE2D14C" w14:textId="77777777" w:rsidR="006C1248" w:rsidRPr="00423F9D" w:rsidRDefault="006C1248" w:rsidP="006C124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C10F73" w14:textId="30D87981" w:rsidR="006C1248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1.05%</w:t>
            </w:r>
          </w:p>
          <w:p w14:paraId="2FF8568E" w14:textId="4B5E69F0" w:rsidR="006C1248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0.62%</w:t>
            </w:r>
          </w:p>
          <w:p w14:paraId="752FBCC9" w14:textId="2EC1C9C6" w:rsidR="006C1248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0.36%</w:t>
            </w:r>
          </w:p>
          <w:p w14:paraId="53815A22" w14:textId="28C12EEA" w:rsidR="006B4D3F" w:rsidRPr="00423F9D" w:rsidRDefault="006C1248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0.69%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EE6454" w14:textId="3CAFFB70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4.71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078BB825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987B26" w14:textId="7D90FFA9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2.2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1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0DE718DA" w14:textId="68F37F69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0.7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4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24864441" w14:textId="606BBE4D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D51BBCA" w14:textId="2070840A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65667FCB" w14:textId="77777777" w:rsidR="006C1248" w:rsidRPr="00423F9D" w:rsidRDefault="006C1248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9E15A4" w14:textId="60CEC11B" w:rsidR="006B4D3F" w:rsidRPr="00423F9D" w:rsidRDefault="006C1248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1.31%</w:t>
            </w:r>
          </w:p>
          <w:p w14:paraId="717E015A" w14:textId="1B121CC8" w:rsidR="006C1248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C2FBFCD" w14:textId="198C5299" w:rsidR="006B4D3F" w:rsidRPr="00423F9D" w:rsidRDefault="006C1248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0.14%</w:t>
            </w:r>
          </w:p>
          <w:p w14:paraId="2EDE0ECA" w14:textId="556E8471" w:rsidR="006B4D3F" w:rsidRPr="00423F9D" w:rsidRDefault="006C1248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0.49%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17EA3AC5" w14:textId="53CF9781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2.90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38E5078A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5EFCB8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38D163D" w14:textId="5DF40CFF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07E9C277" w14:textId="2ECD4CF0" w:rsidR="006B4D3F" w:rsidRPr="00423F9D" w:rsidRDefault="006B4D3F" w:rsidP="006C124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0.8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1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2DD6046E" w14:textId="7777777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493AD179" w14:textId="77777777" w:rsidR="006B4D3F" w:rsidRPr="00423F9D" w:rsidRDefault="006B4D3F" w:rsidP="006C124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82E5CC" w14:textId="03CC59DF" w:rsidR="006B4D3F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1.34%</w:t>
            </w:r>
          </w:p>
          <w:p w14:paraId="68B6B0F4" w14:textId="73CC8F3E" w:rsidR="006B4D3F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0.20%</w:t>
            </w:r>
          </w:p>
          <w:p w14:paraId="43AF6592" w14:textId="5F8043D0" w:rsidR="006B4D3F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0.13%</w:t>
            </w:r>
          </w:p>
          <w:p w14:paraId="3AD85F37" w14:textId="3E1EA6A0" w:rsidR="006B4D3F" w:rsidRPr="00423F9D" w:rsidRDefault="006C1248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0.43%</w:t>
            </w:r>
          </w:p>
        </w:tc>
      </w:tr>
      <w:tr w:rsidR="006B4D3F" w:rsidRPr="00423F9D" w14:paraId="59CE871D" w14:textId="77777777" w:rsidTr="006B4D3F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6C97603" w14:textId="1CD23834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Total missing data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C12CBA" w14:textId="53B98BE7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</w:t>
            </w:r>
            <w:r w:rsidR="00664160" w:rsidRPr="00423F9D">
              <w:rPr>
                <w:rFonts w:ascii="Times New Roman" w:hAnsi="Times New Roman"/>
                <w:sz w:val="20"/>
                <w:szCs w:val="20"/>
              </w:rPr>
              <w:t>67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DBB07" w14:textId="3814DC75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19.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59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F5CE51D" w14:textId="011A7AEC" w:rsidR="006B4D3F" w:rsidRPr="00423F9D" w:rsidRDefault="006B4D3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15.8</w:t>
            </w:r>
            <w:r w:rsidR="006C1248" w:rsidRPr="00423F9D">
              <w:rPr>
                <w:rFonts w:ascii="Times New Roman" w:hAnsi="Times New Roman"/>
                <w:sz w:val="20"/>
                <w:szCs w:val="20"/>
              </w:rPr>
              <w:t>2</w:t>
            </w:r>
            <w:r w:rsidRPr="00423F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773B3" w:rsidRPr="00423F9D" w14:paraId="0FBF7450" w14:textId="77777777" w:rsidTr="00BF308A">
        <w:trPr>
          <w:trHeight w:val="60"/>
        </w:trPr>
        <w:tc>
          <w:tcPr>
            <w:tcW w:w="94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D06BAD" w14:textId="054066EF" w:rsidR="00D773B3" w:rsidRPr="00423F9D" w:rsidRDefault="0076704E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Galvanic Skin Response</w:t>
            </w:r>
            <w:r w:rsidR="00D773B3" w:rsidRPr="00423F9D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</w:p>
        </w:tc>
      </w:tr>
      <w:tr w:rsidR="00D773B3" w:rsidRPr="00D773B3" w14:paraId="124C680F" w14:textId="77777777" w:rsidTr="006B4D3F">
        <w:trPr>
          <w:trHeight w:val="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07EA700" w14:textId="4484B8DF" w:rsidR="00D773B3" w:rsidRPr="00423F9D" w:rsidRDefault="00D773B3" w:rsidP="00D773B3">
            <w:pPr>
              <w:spacing w:before="60" w:after="6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Complete set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D965E5" w14:textId="03484667" w:rsidR="00D773B3" w:rsidRPr="00423F9D" w:rsidRDefault="00883A5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8.57%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6D330" w14:textId="0A2189BB" w:rsidR="00D773B3" w:rsidRPr="00423F9D" w:rsidRDefault="00883A5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1C80BFD7" w14:textId="4AED34DA" w:rsidR="00D773B3" w:rsidRPr="00423F9D" w:rsidRDefault="00883A5F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3.23%</w:t>
            </w:r>
          </w:p>
        </w:tc>
      </w:tr>
    </w:tbl>
    <w:p w14:paraId="35EF07B3" w14:textId="77777777" w:rsidR="000F2E2C" w:rsidRDefault="000F2E2C" w:rsidP="000F2E2C">
      <w:pPr>
        <w:pStyle w:val="Listenabsatz1"/>
      </w:pPr>
    </w:p>
    <w:p w14:paraId="4BF10E90" w14:textId="77777777" w:rsidR="000F2E2C" w:rsidRDefault="000F2E2C" w:rsidP="000F2E2C">
      <w:pPr>
        <w:pStyle w:val="Listenabsatz1"/>
      </w:pPr>
    </w:p>
    <w:p w14:paraId="1B5D6B09" w14:textId="77777777" w:rsidR="000F2E2C" w:rsidRDefault="000F2E2C" w:rsidP="000F2E2C">
      <w:pPr>
        <w:pStyle w:val="Listenabsatz1"/>
      </w:pPr>
    </w:p>
    <w:p w14:paraId="11032331" w14:textId="0511F2A8" w:rsidR="00C66C71" w:rsidRDefault="00C66C71" w:rsidP="00FD3EDA">
      <w:pPr>
        <w:pStyle w:val="Listenabsatz1"/>
        <w:ind w:left="0"/>
      </w:pPr>
      <w:r>
        <w:br w:type="page"/>
      </w:r>
    </w:p>
    <w:p w14:paraId="30F1B465" w14:textId="42007C75" w:rsidR="00B16155" w:rsidRDefault="00B16155" w:rsidP="004B4E15">
      <w:pPr>
        <w:pStyle w:val="berschrift2"/>
      </w:pPr>
      <w:r>
        <w:lastRenderedPageBreak/>
        <w:t>Table S</w:t>
      </w:r>
      <w:r w:rsidR="00F76D27">
        <w:t>9</w:t>
      </w:r>
      <w:r>
        <w:t xml:space="preserve">. </w:t>
      </w:r>
      <w:r w:rsidRPr="00290395">
        <w:rPr>
          <w:b w:val="0"/>
          <w:bCs w:val="0"/>
        </w:rPr>
        <w:t>Mean</w:t>
      </w:r>
      <w:r w:rsidR="006A2CAF" w:rsidRPr="00290395">
        <w:rPr>
          <w:b w:val="0"/>
          <w:bCs w:val="0"/>
        </w:rPr>
        <w:t xml:space="preserve"> and standard deviation of</w:t>
      </w:r>
      <w:r w:rsidRPr="00290395">
        <w:rPr>
          <w:b w:val="0"/>
          <w:bCs w:val="0"/>
        </w:rPr>
        <w:t xml:space="preserve"> breathing frequency, heart rate</w:t>
      </w:r>
      <w:r w:rsidR="006A2CAF" w:rsidRPr="00290395">
        <w:rPr>
          <w:b w:val="0"/>
          <w:bCs w:val="0"/>
        </w:rPr>
        <w:t>, heart rate variability</w:t>
      </w:r>
      <w:r w:rsidRPr="00290395">
        <w:rPr>
          <w:b w:val="0"/>
          <w:bCs w:val="0"/>
        </w:rPr>
        <w:t xml:space="preserve"> and skin conductance level before and during </w:t>
      </w:r>
      <w:r w:rsidR="004E4BF1" w:rsidRPr="00290395">
        <w:rPr>
          <w:b w:val="0"/>
          <w:bCs w:val="0"/>
        </w:rPr>
        <w:t>relaxation</w:t>
      </w:r>
      <w:r w:rsidRPr="00290395">
        <w:rPr>
          <w:b w:val="0"/>
          <w:bCs w:val="0"/>
        </w:rPr>
        <w:t xml:space="preserve"> by treatment groups.</w:t>
      </w:r>
      <w:r>
        <w:t xml:space="preserve"> </w:t>
      </w:r>
    </w:p>
    <w:tbl>
      <w:tblPr>
        <w:tblStyle w:val="Tabellenraster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4"/>
        <w:gridCol w:w="464"/>
        <w:gridCol w:w="920"/>
        <w:gridCol w:w="766"/>
        <w:gridCol w:w="305"/>
        <w:gridCol w:w="766"/>
        <w:gridCol w:w="767"/>
        <w:gridCol w:w="613"/>
        <w:gridCol w:w="688"/>
        <w:gridCol w:w="690"/>
        <w:gridCol w:w="307"/>
        <w:gridCol w:w="919"/>
        <w:gridCol w:w="617"/>
      </w:tblGrid>
      <w:tr w:rsidR="008B1AF7" w:rsidRPr="00423F9D" w14:paraId="3995E747" w14:textId="1B9C2664" w:rsidTr="008B1AF7">
        <w:trPr>
          <w:trHeight w:val="683"/>
        </w:trPr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14:paraId="4AD09338" w14:textId="77777777" w:rsidR="0075182D" w:rsidRPr="008B1AF7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EACA735" w14:textId="77777777" w:rsidR="0075182D" w:rsidRPr="008B1AF7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41CD3" w14:textId="2836D0F0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Baseline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E7516B1" w14:textId="77777777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3D580" w14:textId="5D23B8CA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Treatment, Segment 1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673191C9" w14:textId="77777777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24035" w14:textId="60603DD9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Treatment, Segment 2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</w:tcPr>
          <w:p w14:paraId="55EE3FAA" w14:textId="77777777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98B4A" w14:textId="32A097D9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Treatment, Segment 3</w:t>
            </w:r>
          </w:p>
        </w:tc>
      </w:tr>
      <w:tr w:rsidR="008B1AF7" w:rsidRPr="00423F9D" w14:paraId="04A6EB29" w14:textId="61E1823A" w:rsidTr="00B36B6E">
        <w:trPr>
          <w:trHeight w:val="367"/>
        </w:trPr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14:paraId="46D66735" w14:textId="04E1729A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condition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A4242FB" w14:textId="57F62B47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4B107225" w14:textId="19E71883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0F7E2E9" w14:textId="222AE216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63C77B5" w14:textId="77777777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0C8ECF2" w14:textId="2CF46110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4736D3C2" w14:textId="1B7C0F21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2957E629" w14:textId="77777777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6B0AD21" w14:textId="73B2B1B2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D669D22" w14:textId="7D2F8151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</w:tcPr>
          <w:p w14:paraId="07C8E82D" w14:textId="77777777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62065A66" w14:textId="300D42D0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34DDDF0" w14:textId="727CBF72" w:rsidR="0075182D" w:rsidRPr="00423F9D" w:rsidRDefault="0075182D" w:rsidP="006A2CAF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</w:tr>
      <w:tr w:rsidR="0075182D" w:rsidRPr="00423F9D" w14:paraId="318353F4" w14:textId="77777777" w:rsidTr="008B1AF7">
        <w:trPr>
          <w:trHeight w:val="352"/>
        </w:trPr>
        <w:tc>
          <w:tcPr>
            <w:tcW w:w="91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C3B7EFC" w14:textId="417FCC2E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Breathing frequency (breaths per minute)</w:t>
            </w:r>
          </w:p>
        </w:tc>
      </w:tr>
      <w:tr w:rsidR="008B1AF7" w:rsidRPr="00423F9D" w14:paraId="34F4BC30" w14:textId="7D48051E" w:rsidTr="00B36B6E">
        <w:trPr>
          <w:trHeight w:val="367"/>
        </w:trPr>
        <w:tc>
          <w:tcPr>
            <w:tcW w:w="1374" w:type="dxa"/>
            <w:tcBorders>
              <w:top w:val="single" w:sz="4" w:space="0" w:color="auto"/>
            </w:tcBorders>
          </w:tcPr>
          <w:p w14:paraId="12983427" w14:textId="5CFE0188" w:rsidR="0075182D" w:rsidRPr="00423F9D" w:rsidRDefault="0075182D" w:rsidP="00DD551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74156EBE" w14:textId="6E667900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7546602A" w14:textId="4517F2AE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7E40FE3" w14:textId="4B4C732B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2.73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8C5BDB0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73424F34" w14:textId="7090FF2E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11.96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51E572A1" w14:textId="31D6D241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2.78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72325CE4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9C5B8B6" w14:textId="52A2C6D4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9.94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6A6B6453" w14:textId="00DB29C3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1BCA7667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723DA031" w14:textId="35CE841D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11.08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4EF9544C" w14:textId="24261148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2.69</w:t>
            </w:r>
          </w:p>
        </w:tc>
      </w:tr>
      <w:tr w:rsidR="008B1AF7" w:rsidRPr="00423F9D" w14:paraId="315D0910" w14:textId="4E23BFF3" w:rsidTr="00B36B6E">
        <w:trPr>
          <w:trHeight w:val="367"/>
        </w:trPr>
        <w:tc>
          <w:tcPr>
            <w:tcW w:w="1374" w:type="dxa"/>
          </w:tcPr>
          <w:p w14:paraId="2BE456D4" w14:textId="7623291F" w:rsidR="0075182D" w:rsidRPr="00423F9D" w:rsidRDefault="0075182D" w:rsidP="00DD551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2D-Display</w:t>
            </w:r>
          </w:p>
        </w:tc>
        <w:tc>
          <w:tcPr>
            <w:tcW w:w="464" w:type="dxa"/>
          </w:tcPr>
          <w:p w14:paraId="71E3D13D" w14:textId="4F7031FE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</w:tcPr>
          <w:p w14:paraId="4BDF0347" w14:textId="28BFE374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16.83</w:t>
            </w:r>
          </w:p>
        </w:tc>
        <w:tc>
          <w:tcPr>
            <w:tcW w:w="766" w:type="dxa"/>
          </w:tcPr>
          <w:p w14:paraId="458D86D8" w14:textId="6381F149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2.83</w:t>
            </w:r>
          </w:p>
        </w:tc>
        <w:tc>
          <w:tcPr>
            <w:tcW w:w="305" w:type="dxa"/>
          </w:tcPr>
          <w:p w14:paraId="386C5A5C" w14:textId="5652504E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617AF451" w14:textId="3204DBBF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12.06</w:t>
            </w:r>
          </w:p>
        </w:tc>
        <w:tc>
          <w:tcPr>
            <w:tcW w:w="767" w:type="dxa"/>
          </w:tcPr>
          <w:p w14:paraId="44FBBE30" w14:textId="7621BBB2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3.33</w:t>
            </w:r>
          </w:p>
        </w:tc>
        <w:tc>
          <w:tcPr>
            <w:tcW w:w="613" w:type="dxa"/>
          </w:tcPr>
          <w:p w14:paraId="76736660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0AC79FEE" w14:textId="77D45A04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11.52</w:t>
            </w:r>
          </w:p>
        </w:tc>
        <w:tc>
          <w:tcPr>
            <w:tcW w:w="690" w:type="dxa"/>
          </w:tcPr>
          <w:p w14:paraId="08BC0D75" w14:textId="155DD953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3.46</w:t>
            </w:r>
          </w:p>
        </w:tc>
        <w:tc>
          <w:tcPr>
            <w:tcW w:w="307" w:type="dxa"/>
          </w:tcPr>
          <w:p w14:paraId="7759F96B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0742F8B4" w14:textId="6D8EE087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12.44</w:t>
            </w:r>
          </w:p>
        </w:tc>
        <w:tc>
          <w:tcPr>
            <w:tcW w:w="617" w:type="dxa"/>
          </w:tcPr>
          <w:p w14:paraId="4C87AD09" w14:textId="6FFB65AE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3.42</w:t>
            </w:r>
          </w:p>
        </w:tc>
      </w:tr>
      <w:tr w:rsidR="008B1AF7" w:rsidRPr="00423F9D" w14:paraId="79B83018" w14:textId="0C06115B" w:rsidTr="00B36B6E">
        <w:trPr>
          <w:trHeight w:val="382"/>
        </w:trPr>
        <w:tc>
          <w:tcPr>
            <w:tcW w:w="1374" w:type="dxa"/>
            <w:tcBorders>
              <w:bottom w:val="single" w:sz="4" w:space="0" w:color="auto"/>
            </w:tcBorders>
          </w:tcPr>
          <w:p w14:paraId="59317032" w14:textId="4CA9F1AF" w:rsidR="0075182D" w:rsidRPr="00423F9D" w:rsidRDefault="0075182D" w:rsidP="00DD551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360°-VR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58AA0FA5" w14:textId="26EE5E6D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0F2712D9" w14:textId="36D5A53F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15.86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690AC381" w14:textId="34CEF063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5A60B2AA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5CFB204D" w14:textId="674B7C97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11.50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9130E27" w14:textId="070B48AD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2.98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50368E41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0F77123" w14:textId="3043A8E7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11.08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5B12C263" w14:textId="127D3557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3.07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E430707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09DD5E0A" w14:textId="4CC44684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11.86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5FD496CA" w14:textId="43D6CCB4" w:rsidR="0075182D" w:rsidRPr="00423F9D" w:rsidRDefault="002E76F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3.43</w:t>
            </w:r>
          </w:p>
        </w:tc>
      </w:tr>
      <w:tr w:rsidR="0075182D" w:rsidRPr="00423F9D" w14:paraId="7064129C" w14:textId="77777777" w:rsidTr="008B1AF7">
        <w:trPr>
          <w:trHeight w:val="352"/>
        </w:trPr>
        <w:tc>
          <w:tcPr>
            <w:tcW w:w="91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8BC71BB" w14:textId="5C715655" w:rsidR="0075182D" w:rsidRPr="00423F9D" w:rsidRDefault="0075182D" w:rsidP="00DD551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Heart rate (beats per minute)</w:t>
            </w:r>
          </w:p>
        </w:tc>
      </w:tr>
      <w:tr w:rsidR="008B1AF7" w:rsidRPr="00423F9D" w14:paraId="24BB4B33" w14:textId="77777777" w:rsidTr="00B36B6E">
        <w:trPr>
          <w:trHeight w:val="367"/>
        </w:trPr>
        <w:tc>
          <w:tcPr>
            <w:tcW w:w="1374" w:type="dxa"/>
            <w:tcBorders>
              <w:top w:val="single" w:sz="4" w:space="0" w:color="auto"/>
            </w:tcBorders>
          </w:tcPr>
          <w:p w14:paraId="4A56DC8B" w14:textId="14BBE0F3" w:rsidR="0075182D" w:rsidRPr="00423F9D" w:rsidRDefault="0075182D" w:rsidP="00DD551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0157A175" w14:textId="21F4B648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</w:t>
            </w:r>
            <w:r w:rsidR="00095325" w:rsidRPr="00423F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19D9BAA1" w14:textId="4C9FE73B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75.57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50D98403" w14:textId="436E22C7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D1E008B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43AA3E0B" w14:textId="29B04D26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71.09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751B1125" w14:textId="3A85B2AD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038957F5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A6DC0E3" w14:textId="61D8AC39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71.94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4F8D9576" w14:textId="63AA2AEC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8.28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2A21E952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05ABB746" w14:textId="2817ADF7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71.53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27A29F05" w14:textId="6E7C2094" w:rsidR="0075182D" w:rsidRPr="00423F9D" w:rsidRDefault="00095325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8.63</w:t>
            </w:r>
          </w:p>
        </w:tc>
      </w:tr>
      <w:tr w:rsidR="008B1AF7" w:rsidRPr="00423F9D" w14:paraId="513842F4" w14:textId="77777777" w:rsidTr="00B36B6E">
        <w:trPr>
          <w:trHeight w:val="367"/>
        </w:trPr>
        <w:tc>
          <w:tcPr>
            <w:tcW w:w="1374" w:type="dxa"/>
          </w:tcPr>
          <w:p w14:paraId="3908F06D" w14:textId="06B1980F" w:rsidR="0075182D" w:rsidRPr="00423F9D" w:rsidRDefault="0075182D" w:rsidP="00DD551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2D-Display</w:t>
            </w:r>
          </w:p>
        </w:tc>
        <w:tc>
          <w:tcPr>
            <w:tcW w:w="464" w:type="dxa"/>
          </w:tcPr>
          <w:p w14:paraId="26FC5DA4" w14:textId="0D10201A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0" w:type="dxa"/>
          </w:tcPr>
          <w:p w14:paraId="3AA12077" w14:textId="062E9AD3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76.20</w:t>
            </w:r>
          </w:p>
        </w:tc>
        <w:tc>
          <w:tcPr>
            <w:tcW w:w="766" w:type="dxa"/>
          </w:tcPr>
          <w:p w14:paraId="52673E6F" w14:textId="5D137670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11.98</w:t>
            </w:r>
          </w:p>
        </w:tc>
        <w:tc>
          <w:tcPr>
            <w:tcW w:w="305" w:type="dxa"/>
          </w:tcPr>
          <w:p w14:paraId="4EFBE2D3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DD313EB" w14:textId="75B3EFF1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73.11</w:t>
            </w:r>
          </w:p>
        </w:tc>
        <w:tc>
          <w:tcPr>
            <w:tcW w:w="767" w:type="dxa"/>
          </w:tcPr>
          <w:p w14:paraId="05B01849" w14:textId="056DCAAE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613" w:type="dxa"/>
          </w:tcPr>
          <w:p w14:paraId="66E7B0F7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4FA049F0" w14:textId="48A28B7A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73.25</w:t>
            </w:r>
          </w:p>
        </w:tc>
        <w:tc>
          <w:tcPr>
            <w:tcW w:w="690" w:type="dxa"/>
          </w:tcPr>
          <w:p w14:paraId="5341567A" w14:textId="1ABE02F2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10.44</w:t>
            </w:r>
          </w:p>
        </w:tc>
        <w:tc>
          <w:tcPr>
            <w:tcW w:w="307" w:type="dxa"/>
          </w:tcPr>
          <w:p w14:paraId="1F8003CE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0C9F5B71" w14:textId="00617DC0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73.15</w:t>
            </w:r>
          </w:p>
        </w:tc>
        <w:tc>
          <w:tcPr>
            <w:tcW w:w="617" w:type="dxa"/>
          </w:tcPr>
          <w:p w14:paraId="5883BEB6" w14:textId="0C87F927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10.91</w:t>
            </w:r>
          </w:p>
        </w:tc>
      </w:tr>
      <w:tr w:rsidR="008B1AF7" w:rsidRPr="00423F9D" w14:paraId="26D05B36" w14:textId="77777777" w:rsidTr="00B36B6E">
        <w:trPr>
          <w:trHeight w:val="367"/>
        </w:trPr>
        <w:tc>
          <w:tcPr>
            <w:tcW w:w="1374" w:type="dxa"/>
            <w:tcBorders>
              <w:bottom w:val="single" w:sz="4" w:space="0" w:color="auto"/>
            </w:tcBorders>
          </w:tcPr>
          <w:p w14:paraId="713AFAC3" w14:textId="66231964" w:rsidR="0075182D" w:rsidRPr="00423F9D" w:rsidRDefault="0075182D" w:rsidP="00DD551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360°-VR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7EB2FFA6" w14:textId="35406767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34068A67" w14:textId="09F4CBE8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72.30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79F85812" w14:textId="49563A74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10.18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2D060E51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4757B5C1" w14:textId="1BBF6AC8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69.32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0AE499D6" w14:textId="46B04C42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9.26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0FBB5F9D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EEE6FB8" w14:textId="5547E228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69.55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C40E2E7" w14:textId="5875793E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8.96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FA50D74" w14:textId="77777777" w:rsidR="0075182D" w:rsidRPr="00423F9D" w:rsidRDefault="0075182D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004D718B" w14:textId="3D312EA1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69.36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360988C2" w14:textId="67445C8E" w:rsidR="0075182D" w:rsidRPr="00423F9D" w:rsidRDefault="001D514E" w:rsidP="00DD551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9.19</w:t>
            </w:r>
          </w:p>
        </w:tc>
      </w:tr>
      <w:tr w:rsidR="00AD2FA4" w:rsidRPr="00423F9D" w14:paraId="014FF855" w14:textId="77777777" w:rsidTr="008B1AF7">
        <w:trPr>
          <w:trHeight w:val="367"/>
        </w:trPr>
        <w:tc>
          <w:tcPr>
            <w:tcW w:w="91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B18CBD1" w14:textId="09B1EAE7" w:rsidR="00AD2FA4" w:rsidRPr="00423F9D" w:rsidRDefault="00AD2FA4" w:rsidP="00AD2FA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HRV: RMSSD (</w:t>
            </w:r>
            <w:proofErr w:type="spellStart"/>
            <w:r w:rsidRPr="00423F9D">
              <w:rPr>
                <w:rFonts w:ascii="Times New Roman" w:hAnsi="Times New Roman"/>
                <w:sz w:val="20"/>
                <w:szCs w:val="20"/>
              </w:rPr>
              <w:t>ms</w:t>
            </w:r>
            <w:proofErr w:type="spellEnd"/>
            <w:r w:rsidRPr="00423F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B1AF7" w:rsidRPr="00423F9D" w14:paraId="4891471F" w14:textId="77777777" w:rsidTr="00B36B6E">
        <w:trPr>
          <w:trHeight w:val="367"/>
        </w:trPr>
        <w:tc>
          <w:tcPr>
            <w:tcW w:w="1374" w:type="dxa"/>
            <w:tcBorders>
              <w:top w:val="single" w:sz="4" w:space="0" w:color="auto"/>
            </w:tcBorders>
          </w:tcPr>
          <w:p w14:paraId="2B0EC769" w14:textId="073C19DD" w:rsidR="00AD2FA4" w:rsidRPr="00423F9D" w:rsidRDefault="00AD2FA4" w:rsidP="00AD2FA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7104DFEF" w14:textId="06BBD159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</w:t>
            </w:r>
            <w:r w:rsidR="0039308F" w:rsidRPr="00423F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630FB707" w14:textId="3929A837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38.80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6CED7443" w14:textId="469CCF9D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17.29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C921DAE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C89996B" w14:textId="26F64084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53.49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05CF656E" w14:textId="6D39AB10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22.94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0072F259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4C7FB73" w14:textId="488D6AED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56.52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170650AF" w14:textId="36E5CA9E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24.86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685209B6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E4B778A" w14:textId="0F7EA8CC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51.59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2035BC9B" w14:textId="6A5DF072" w:rsidR="00AD2FA4" w:rsidRPr="00423F9D" w:rsidRDefault="0039308F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24.43</w:t>
            </w:r>
          </w:p>
        </w:tc>
      </w:tr>
      <w:tr w:rsidR="008B1AF7" w:rsidRPr="00423F9D" w14:paraId="7CDF6FB7" w14:textId="77777777" w:rsidTr="00B36B6E">
        <w:trPr>
          <w:trHeight w:val="367"/>
        </w:trPr>
        <w:tc>
          <w:tcPr>
            <w:tcW w:w="1374" w:type="dxa"/>
          </w:tcPr>
          <w:p w14:paraId="429F5834" w14:textId="27B8E6FD" w:rsidR="00AD2FA4" w:rsidRPr="00423F9D" w:rsidRDefault="00AD2FA4" w:rsidP="00AD2FA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2D-Display</w:t>
            </w:r>
          </w:p>
        </w:tc>
        <w:tc>
          <w:tcPr>
            <w:tcW w:w="464" w:type="dxa"/>
          </w:tcPr>
          <w:p w14:paraId="760790BD" w14:textId="5624A828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20" w:type="dxa"/>
          </w:tcPr>
          <w:p w14:paraId="1B48984D" w14:textId="4ED2B8CE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40.54</w:t>
            </w:r>
          </w:p>
        </w:tc>
        <w:tc>
          <w:tcPr>
            <w:tcW w:w="766" w:type="dxa"/>
          </w:tcPr>
          <w:p w14:paraId="4B077C57" w14:textId="44F58CCC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23.48</w:t>
            </w:r>
          </w:p>
        </w:tc>
        <w:tc>
          <w:tcPr>
            <w:tcW w:w="305" w:type="dxa"/>
          </w:tcPr>
          <w:p w14:paraId="793A028C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180B91C" w14:textId="0FDEC4A1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47.20</w:t>
            </w:r>
          </w:p>
        </w:tc>
        <w:tc>
          <w:tcPr>
            <w:tcW w:w="767" w:type="dxa"/>
          </w:tcPr>
          <w:p w14:paraId="024A3194" w14:textId="4177A186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25.17</w:t>
            </w:r>
          </w:p>
        </w:tc>
        <w:tc>
          <w:tcPr>
            <w:tcW w:w="613" w:type="dxa"/>
          </w:tcPr>
          <w:p w14:paraId="735CBC66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47B499C1" w14:textId="2502DF12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48.78</w:t>
            </w:r>
          </w:p>
        </w:tc>
        <w:tc>
          <w:tcPr>
            <w:tcW w:w="690" w:type="dxa"/>
          </w:tcPr>
          <w:p w14:paraId="767B65E4" w14:textId="72213298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27.34</w:t>
            </w:r>
          </w:p>
        </w:tc>
        <w:tc>
          <w:tcPr>
            <w:tcW w:w="307" w:type="dxa"/>
          </w:tcPr>
          <w:p w14:paraId="7700C16E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73097E7C" w14:textId="7F7B6C45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46.96</w:t>
            </w:r>
          </w:p>
        </w:tc>
        <w:tc>
          <w:tcPr>
            <w:tcW w:w="617" w:type="dxa"/>
          </w:tcPr>
          <w:p w14:paraId="4E46600B" w14:textId="4F005BED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23.50</w:t>
            </w:r>
          </w:p>
        </w:tc>
      </w:tr>
      <w:tr w:rsidR="008B1AF7" w:rsidRPr="00423F9D" w14:paraId="72AC1B6C" w14:textId="77777777" w:rsidTr="00B36B6E">
        <w:trPr>
          <w:trHeight w:val="367"/>
        </w:trPr>
        <w:tc>
          <w:tcPr>
            <w:tcW w:w="1374" w:type="dxa"/>
            <w:tcBorders>
              <w:bottom w:val="single" w:sz="4" w:space="0" w:color="auto"/>
            </w:tcBorders>
          </w:tcPr>
          <w:p w14:paraId="522A79A9" w14:textId="7B82381F" w:rsidR="00AD2FA4" w:rsidRPr="00423F9D" w:rsidRDefault="00AD2FA4" w:rsidP="00AD2FA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360°-VR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428A271B" w14:textId="49BC1833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490B0110" w14:textId="2E44AEB9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41.48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46349CE0" w14:textId="29DA6E21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28.41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6B7323F3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3B3714AB" w14:textId="337C81CD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45.26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4B20B378" w14:textId="48566185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28.00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4091EA25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8D06855" w14:textId="6F5C15FF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44.85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2E3F4505" w14:textId="0685E1E9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29.88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C4796E0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7173E2D8" w14:textId="5CE99508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46.86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05D25FA6" w14:textId="130884A0" w:rsidR="00AD2FA4" w:rsidRPr="00423F9D" w:rsidRDefault="004208DD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32.46</w:t>
            </w:r>
          </w:p>
        </w:tc>
      </w:tr>
      <w:tr w:rsidR="00AD2FA4" w:rsidRPr="00423F9D" w14:paraId="7077180B" w14:textId="77777777" w:rsidTr="008B1AF7">
        <w:trPr>
          <w:trHeight w:val="367"/>
        </w:trPr>
        <w:tc>
          <w:tcPr>
            <w:tcW w:w="91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D9FA482" w14:textId="380E3C25" w:rsidR="00AD2FA4" w:rsidRPr="00423F9D" w:rsidRDefault="00125DC9" w:rsidP="00125DC9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HRV: pNN50</w:t>
            </w:r>
            <w:r w:rsidR="002E76FD" w:rsidRPr="00423F9D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</w:tr>
      <w:tr w:rsidR="008B1AF7" w:rsidRPr="00423F9D" w14:paraId="64EE2650" w14:textId="77777777" w:rsidTr="00B36B6E">
        <w:trPr>
          <w:trHeight w:val="367"/>
        </w:trPr>
        <w:tc>
          <w:tcPr>
            <w:tcW w:w="1374" w:type="dxa"/>
            <w:tcBorders>
              <w:top w:val="single" w:sz="4" w:space="0" w:color="auto"/>
            </w:tcBorders>
          </w:tcPr>
          <w:p w14:paraId="6E5444DD" w14:textId="631FC5D3" w:rsidR="00AD2FA4" w:rsidRPr="00423F9D" w:rsidRDefault="00AD2FA4" w:rsidP="00AD2FA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31E2B1BF" w14:textId="54808CF4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</w:t>
            </w:r>
            <w:r w:rsidR="00095325" w:rsidRPr="00423F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60C9AFBF" w14:textId="38947018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20.59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468178A" w14:textId="38450BED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18.64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85BEB37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195B6DE8" w14:textId="0CF0565B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29.66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63941759" w14:textId="6B3BC5B0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18.34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4350A8C5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8675594" w14:textId="37FC0CDF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29.70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7F4AB13B" w14:textId="7CA62213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17.16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6F7E138D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52C0F072" w14:textId="0506A2B3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4ED538BA" w14:textId="24C73FD4" w:rsidR="00AD2FA4" w:rsidRPr="00423F9D" w:rsidRDefault="00940050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19.72</w:t>
            </w:r>
          </w:p>
        </w:tc>
      </w:tr>
      <w:tr w:rsidR="008B1AF7" w:rsidRPr="00423F9D" w14:paraId="5537B56B" w14:textId="77777777" w:rsidTr="00B36B6E">
        <w:trPr>
          <w:trHeight w:val="367"/>
        </w:trPr>
        <w:tc>
          <w:tcPr>
            <w:tcW w:w="1374" w:type="dxa"/>
          </w:tcPr>
          <w:p w14:paraId="423F4082" w14:textId="54F517A7" w:rsidR="00AD2FA4" w:rsidRPr="00423F9D" w:rsidRDefault="00AD2FA4" w:rsidP="00AD2FA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2D-Display</w:t>
            </w:r>
          </w:p>
        </w:tc>
        <w:tc>
          <w:tcPr>
            <w:tcW w:w="464" w:type="dxa"/>
          </w:tcPr>
          <w:p w14:paraId="0F9A97EB" w14:textId="3D4FC068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0" w:type="dxa"/>
          </w:tcPr>
          <w:p w14:paraId="38C2B9EF" w14:textId="5CEE29CB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21.76</w:t>
            </w:r>
          </w:p>
        </w:tc>
        <w:tc>
          <w:tcPr>
            <w:tcW w:w="766" w:type="dxa"/>
          </w:tcPr>
          <w:p w14:paraId="2163DC12" w14:textId="416ADC91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22.58</w:t>
            </w:r>
          </w:p>
        </w:tc>
        <w:tc>
          <w:tcPr>
            <w:tcW w:w="305" w:type="dxa"/>
          </w:tcPr>
          <w:p w14:paraId="0EFE54A4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E01D099" w14:textId="47A8F49C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25.98</w:t>
            </w:r>
          </w:p>
        </w:tc>
        <w:tc>
          <w:tcPr>
            <w:tcW w:w="767" w:type="dxa"/>
          </w:tcPr>
          <w:p w14:paraId="36AC6030" w14:textId="4246B91C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20.69</w:t>
            </w:r>
          </w:p>
        </w:tc>
        <w:tc>
          <w:tcPr>
            <w:tcW w:w="613" w:type="dxa"/>
          </w:tcPr>
          <w:p w14:paraId="0DF2ECC7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3B7251E1" w14:textId="5093DF71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26.61</w:t>
            </w:r>
          </w:p>
        </w:tc>
        <w:tc>
          <w:tcPr>
            <w:tcW w:w="690" w:type="dxa"/>
          </w:tcPr>
          <w:p w14:paraId="2BBBF86F" w14:textId="6182A541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20.71</w:t>
            </w:r>
          </w:p>
        </w:tc>
        <w:tc>
          <w:tcPr>
            <w:tcW w:w="307" w:type="dxa"/>
          </w:tcPr>
          <w:p w14:paraId="6536900A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7940C80A" w14:textId="6F8FD43D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26.43</w:t>
            </w:r>
          </w:p>
        </w:tc>
        <w:tc>
          <w:tcPr>
            <w:tcW w:w="617" w:type="dxa"/>
          </w:tcPr>
          <w:p w14:paraId="454723DD" w14:textId="03B03223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20.29</w:t>
            </w:r>
          </w:p>
        </w:tc>
      </w:tr>
      <w:tr w:rsidR="008B1AF7" w:rsidRPr="00423F9D" w14:paraId="1EEBE274" w14:textId="77777777" w:rsidTr="00B36B6E">
        <w:trPr>
          <w:trHeight w:val="367"/>
        </w:trPr>
        <w:tc>
          <w:tcPr>
            <w:tcW w:w="1374" w:type="dxa"/>
            <w:tcBorders>
              <w:bottom w:val="single" w:sz="4" w:space="0" w:color="auto"/>
            </w:tcBorders>
          </w:tcPr>
          <w:p w14:paraId="421F81CF" w14:textId="59994000" w:rsidR="00AD2FA4" w:rsidRPr="00423F9D" w:rsidRDefault="00AD2FA4" w:rsidP="00AD2FA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360°-VR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4DC3C5A1" w14:textId="7067E2E8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6A818CC0" w14:textId="7759E093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24.45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070184BC" w14:textId="773DA960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25.19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604DD1BF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24748818" w14:textId="2CEB1B2A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26.79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595D64A" w14:textId="7E339D13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24.49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004A98FF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8DC2662" w14:textId="40DB5034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24.72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40B95CD6" w14:textId="71A9709E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22.20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22B60CD" w14:textId="77777777" w:rsidR="00AD2FA4" w:rsidRPr="00423F9D" w:rsidRDefault="00AD2FA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752D50E4" w14:textId="566688BC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25.52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66853269" w14:textId="2B4A4F43" w:rsidR="00AD2FA4" w:rsidRPr="00423F9D" w:rsidRDefault="00D70274" w:rsidP="00AD2FA4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24.30</w:t>
            </w:r>
          </w:p>
        </w:tc>
      </w:tr>
      <w:tr w:rsidR="002E76FD" w:rsidRPr="00423F9D" w14:paraId="29A7F31B" w14:textId="77777777" w:rsidTr="002E76FD">
        <w:trPr>
          <w:trHeight w:val="367"/>
        </w:trPr>
        <w:tc>
          <w:tcPr>
            <w:tcW w:w="91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FD50183" w14:textId="322E9E9D" w:rsidR="002E76FD" w:rsidRPr="00423F9D" w:rsidRDefault="003A1095" w:rsidP="002E76FD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S</w:t>
            </w:r>
            <w:r w:rsidR="002E76FD" w:rsidRPr="00423F9D">
              <w:rPr>
                <w:rFonts w:ascii="Times New Roman" w:hAnsi="Times New Roman"/>
                <w:sz w:val="20"/>
                <w:szCs w:val="20"/>
              </w:rPr>
              <w:t>kin conductance level (micro-siemens)</w:t>
            </w:r>
          </w:p>
        </w:tc>
      </w:tr>
      <w:tr w:rsidR="002E76FD" w:rsidRPr="00423F9D" w14:paraId="740FDAD7" w14:textId="77777777" w:rsidTr="00B36B6E">
        <w:trPr>
          <w:trHeight w:val="367"/>
        </w:trPr>
        <w:tc>
          <w:tcPr>
            <w:tcW w:w="1374" w:type="dxa"/>
            <w:tcBorders>
              <w:top w:val="single" w:sz="4" w:space="0" w:color="auto"/>
            </w:tcBorders>
          </w:tcPr>
          <w:p w14:paraId="79793FC6" w14:textId="623E45F2" w:rsidR="002E76FD" w:rsidRPr="00423F9D" w:rsidRDefault="002E76FD" w:rsidP="002E76FD">
            <w:pPr>
              <w:spacing w:before="60" w:after="60" w:line="240" w:lineRule="auto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Audio only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3B908E4F" w14:textId="366DC1D2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33B03E72" w14:textId="0246188A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3.57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0B587BC6" w14:textId="36E04B06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1.38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C912508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47469666" w14:textId="0111EEDE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3.65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7A048F82" w14:textId="6E45D312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1C0260DF" w14:textId="6FD9F7E0" w:rsidR="002E76FD" w:rsidRPr="00423F9D" w:rsidRDefault="002E76FD" w:rsidP="005D5F6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24AFB31" w14:textId="1BFAE32E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319358C6" w14:textId="18A08E6F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7CC172D3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45F131F" w14:textId="12D5A655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2.97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6E6D5983" w14:textId="7D45D039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</w:tr>
      <w:tr w:rsidR="002E76FD" w:rsidRPr="00423F9D" w14:paraId="14F94940" w14:textId="77777777" w:rsidTr="00B36B6E">
        <w:trPr>
          <w:trHeight w:val="367"/>
        </w:trPr>
        <w:tc>
          <w:tcPr>
            <w:tcW w:w="1374" w:type="dxa"/>
          </w:tcPr>
          <w:p w14:paraId="19B87411" w14:textId="0A0E5053" w:rsidR="002E76FD" w:rsidRPr="00423F9D" w:rsidRDefault="002E76FD" w:rsidP="002E76FD">
            <w:pPr>
              <w:spacing w:before="60" w:after="60" w:line="240" w:lineRule="auto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2D-Display</w:t>
            </w:r>
          </w:p>
        </w:tc>
        <w:tc>
          <w:tcPr>
            <w:tcW w:w="464" w:type="dxa"/>
          </w:tcPr>
          <w:p w14:paraId="54496201" w14:textId="4922B68A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</w:tcPr>
          <w:p w14:paraId="1E419230" w14:textId="2CDE5015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4.11</w:t>
            </w:r>
          </w:p>
        </w:tc>
        <w:tc>
          <w:tcPr>
            <w:tcW w:w="766" w:type="dxa"/>
          </w:tcPr>
          <w:p w14:paraId="5491FC66" w14:textId="1EC9A139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1.94</w:t>
            </w:r>
          </w:p>
        </w:tc>
        <w:tc>
          <w:tcPr>
            <w:tcW w:w="305" w:type="dxa"/>
          </w:tcPr>
          <w:p w14:paraId="7F8CC166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5E458EB" w14:textId="4688C273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4.12</w:t>
            </w:r>
          </w:p>
        </w:tc>
        <w:tc>
          <w:tcPr>
            <w:tcW w:w="767" w:type="dxa"/>
          </w:tcPr>
          <w:p w14:paraId="34341ABF" w14:textId="00C6BA81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613" w:type="dxa"/>
          </w:tcPr>
          <w:p w14:paraId="4DF2D007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772370AF" w14:textId="4D406585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3.72</w:t>
            </w:r>
          </w:p>
        </w:tc>
        <w:tc>
          <w:tcPr>
            <w:tcW w:w="690" w:type="dxa"/>
          </w:tcPr>
          <w:p w14:paraId="25A6E91B" w14:textId="6E731088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1.58</w:t>
            </w:r>
          </w:p>
        </w:tc>
        <w:tc>
          <w:tcPr>
            <w:tcW w:w="307" w:type="dxa"/>
          </w:tcPr>
          <w:p w14:paraId="0F496A48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0E7F0BD9" w14:textId="6B2255E3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3.64</w:t>
            </w:r>
          </w:p>
        </w:tc>
        <w:tc>
          <w:tcPr>
            <w:tcW w:w="617" w:type="dxa"/>
          </w:tcPr>
          <w:p w14:paraId="3AF64672" w14:textId="44B185A8" w:rsidR="002E76FD" w:rsidRPr="00423F9D" w:rsidRDefault="00F6730A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1.58</w:t>
            </w:r>
          </w:p>
        </w:tc>
      </w:tr>
      <w:tr w:rsidR="002E76FD" w:rsidRPr="008B1AF7" w14:paraId="3271AB42" w14:textId="77777777" w:rsidTr="00B36B6E">
        <w:trPr>
          <w:trHeight w:val="367"/>
        </w:trPr>
        <w:tc>
          <w:tcPr>
            <w:tcW w:w="1374" w:type="dxa"/>
            <w:tcBorders>
              <w:bottom w:val="single" w:sz="4" w:space="0" w:color="auto"/>
            </w:tcBorders>
          </w:tcPr>
          <w:p w14:paraId="4B199104" w14:textId="622C39D8" w:rsidR="002E76FD" w:rsidRPr="00423F9D" w:rsidRDefault="002E76FD" w:rsidP="002E76FD">
            <w:pPr>
              <w:spacing w:before="60" w:after="60" w:line="240" w:lineRule="auto"/>
              <w:rPr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360°-VR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2EDD1162" w14:textId="1829161C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71F0A8A7" w14:textId="65FC297D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3.14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3882F685" w14:textId="2861E179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1.47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13381CDE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6AB82E3D" w14:textId="602714A7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3.42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6D2BFD7" w14:textId="7D8A0496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1.46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4E16613D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B9D3B99" w14:textId="47E695DA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3.07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A043FA3" w14:textId="10D0A832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1.32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00A2F00" w14:textId="77777777" w:rsidR="002E76FD" w:rsidRPr="00423F9D" w:rsidRDefault="002E76FD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1B9E438" w14:textId="576D2AC5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2.92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337534A7" w14:textId="4BBEC651" w:rsidR="002E76FD" w:rsidRPr="00423F9D" w:rsidRDefault="00086701" w:rsidP="002E76FD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3F9D">
              <w:rPr>
                <w:rFonts w:ascii="Times New Roman" w:hAnsi="Times New Roman"/>
                <w:sz w:val="20"/>
                <w:szCs w:val="20"/>
              </w:rPr>
              <w:t>1.28</w:t>
            </w:r>
          </w:p>
        </w:tc>
      </w:tr>
    </w:tbl>
    <w:p w14:paraId="15328733" w14:textId="77777777" w:rsidR="00F07E74" w:rsidRPr="00F07E74" w:rsidRDefault="00F07E74" w:rsidP="00F07E74"/>
    <w:sectPr w:rsidR="00F07E74" w:rsidRPr="00F07E74" w:rsidSect="000D6E28">
      <w:headerReference w:type="first" r:id="rId11"/>
      <w:pgSz w:w="12240" w:h="15840" w:orient="landscape"/>
      <w:pgMar w:top="1418" w:right="1418" w:bottom="1418" w:left="1418" w:header="720" w:footer="720" w:gutter="0"/>
      <w:cols w:space="720"/>
      <w:docGrid w:linePitch="326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skia Seel" w:date="2024-04-24T15:44:54Z" w:initials="S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Fühlt sich zu wiederholt an.</w:t>
      </w:r>
    </w:p>
  </w:comment>
  <w:comment w:id="1" w:author="Saskia Seel" w:date="2024-04-25T11:29:40Z" w:initials="SS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sCort, Qmodel(1) = 29.36, p &lt; .001. morning (k = 4; d’ = 0.02, z = 0.17, p = .865, 95% CI [-0.16, 0.70]),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afternoon (k = 55; d’ = 0.51, z = 5.42, p &lt; .001, 95% CI [0.33, 0.70]).</w:t>
      </w:r>
    </w:p>
  </w:comment>
  <w:comment w:id="2" w:author="Saskia Seel" w:date="2024-04-03T15:31:46Z" w:initials="SS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Gregor, du meintest hier bräuchte es "mehr Substanz". Ich wollte jetzt die Ergebnisse nicht vollklatschen mit wiederholten Zahlennennungen. Passt es so?</w:t>
      </w:r>
    </w:p>
  </w:comment>
  <w:comment w:id="3" w:author="Saskia Seel" w:date="2024-03-20T16:36:16Z" w:initials="SS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mean g berichten</w:t>
      </w:r>
    </w:p>
  </w:comment>
  <w:comment w:id="4" w:author="Seel, Saskia" w:date="2024-02-22T11:06:00Z" w:initials="SS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Könnte hier eigentlich auch PEESE Analysen machen, oder?</w:t>
      </w:r>
    </w:p>
  </w:comment>
  <w:comment w:id="5" w:author="Seel, Saskia" w:date="2024-02-22T11:06:00Z" w:initials="SS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Hier auch!</w:t>
      </w:r>
    </w:p>
  </w:comment>
  <w:comment w:id="6" w:author="Seel, Saskia" w:date="2024-02-21T18:51:00Z" w:initials="SS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Rework starting here!</w:t>
      </w:r>
    </w:p>
  </w:comment>
  <w:comment w:id="7" w:author="Gregor Domes" w:date="2024-03-12T22:06:34Z" w:initials="GD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Für die Diskussion würde ich folgende Struktur vorschlagen:</w:t>
      </w:r>
    </w:p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Kurz: Main findings systematic review mit der kurzen Beschreibung der Ergebnisse.</w:t>
      </w:r>
    </w:p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Kurz: Main findings MA und zwar mit der eindeutigen Nennung der Richtung der Moderation.</w:t>
      </w:r>
    </w:p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Beides ist schon im Ansatz da, könnte aber noch mehr Substanz vertragen</w:t>
      </w:r>
    </w:p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Was noch fehlt ist die eigentliche Diskussion:</w:t>
      </w:r>
    </w:p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Wie sind die Ergebnisse im Hinblick auf die vorherigen MAs? Decken sich die Ergebnisse? Wo sind die Unterschiede?</w:t>
      </w:r>
    </w:p>
    <w:p w14:paraId="00000010" w14:textId="0000001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Gibt es Begründungen für eventuelle Abweichungen?</w:t>
      </w:r>
    </w:p>
    <w:p w14:paraId="00000011" w14:textId="0000001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Wie groß sind die Effekte im Vergleich zu den Effekten bei Erwachsenen?</w:t>
      </w:r>
    </w:p>
    <w:p w14:paraId="00000012" w14:textId="0000001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Zeigen sich bei Erwachsenen Moderationen, die wir hier nicht sehen? Oder umgekehrt? Was sind mögliche Gründe dafür?</w:t>
      </w:r>
    </w:p>
    <w:p w14:paraId="00000013" w14:textId="0000001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Lassen sich aus den Ergebnissen Desiderate ableiten? Was müsste man mal systematisch untersuchen?</w:t>
      </w:r>
    </w:p>
    <w:p w14:paraId="00000014" w14:textId="0000001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Welche praktischen Implikationen ergeben sich Welchen TSST soll man für welche Gruppe wählen? Was ist zu beachten bei der Durchführung?</w:t>
      </w:r>
    </w:p>
    <w:p w14:paraId="00000015" w14:textId="0000001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Welche Fragen konnten nicht beantwortet werden?</w:t>
      </w:r>
    </w:p>
    <w:p w14:paraId="00000016" w14:textId="0000001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- Warum nicht? Ein paar Argumente kommen in den Limitationen.</w:t>
      </w:r>
    </w:p>
    <w:p w14:paraId="00000017" w14:textId="0000001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8" w14:textId="0000001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Mach doch mal einen Entwurf für die Diskussion, im Sinne von Stichworten für einzelne Absätze, wenn das für die Struktur hilft.</w:t>
      </w:r>
    </w:p>
  </w:comment>
  <w:comment w:id="8" w:author="Pastötter, Bernhard, PD Dr." w:date="2023-11-23T11:58:00Z" w:initials="BP">
    <w:p w14:paraId="00000019" w14:textId="0000001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Im Methodenteil beschreiben.</w:t>
      </w:r>
    </w:p>
  </w:comment>
  <w:comment w:id="9" w:author="Pastötter, Bernhard, PD Dr." w:date="2023-12-18T11:43:00Z" w:initials="BP">
    <w:p w14:paraId="0000001A" w14:textId="0000001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Würde ich im Methodenteil schreiben, dass outliers mittels „sensitivity test“ eliminiert wurden. (Fußnote, dass dies Abrweichung von PREREG, mit der Begründung über die riesigen z-Werte.)</w:t>
      </w:r>
    </w:p>
  </w:comment>
  <w:comment w:id="10" w:author="Saskia Seel" w:date="2024-03-20T16:29:32Z" w:initials="SS">
    <w:p w14:paraId="0000001B" w14:textId="0000001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Forest Plot von Gregor und Bernhard erbeten, Spaghetti Plot von Gregor</w:t>
      </w:r>
    </w:p>
  </w:comment>
  <w:comment w:id="11" w:author="Saskia Seel" w:date="2024-03-20T16:31:20Z" w:initials="SS">
    <w:p w14:paraId="0000001C" w14:textId="0000001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Der Forest Plot sieht komisch aus, der rauskommt. Da muss ich nochmal reinschauen, wie ich den bei metafor besser definiere / anpasse.</w:t>
      </w:r>
    </w:p>
  </w:comment>
  <w:comment w:id="12" w:author="Saskia Seel" w:date="2024-03-21T16:11:18Z" w:initials="SS">
    <w:p w14:paraId="0000001D" w14:textId="0000001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Rausgenommen: Referencing these findings, this review observed that a considerable amount of studies (n=21, 23.08%) did not follow the recommendation, starting their sessions as early as 8am.</w:t>
      </w:r>
    </w:p>
  </w:comment>
  <w:comment w:id="13" w:author="Saskia Seel" w:date="2024-03-21T15:08:15Z" w:initials="SS">
    <w:p w14:paraId="0000001E" w14:textId="0000001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Adam, E. K., Hawkley, L. C., Kudielka, B. M., &amp; Cacioppo, J. T. (2006). Day-to-day dynamics of experience–cortisol associations in a population-based sample of older adults. Proceedings of the National Academy of Sciences, 103(45), 17058-17063.</w:t>
      </w:r>
    </w:p>
    <w:p w14:paraId="0000001F" w14:textId="0000001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20" w14:textId="0000002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Zotero!</w:t>
      </w:r>
    </w:p>
  </w:comment>
  <w:comment w:id="14" w:author="Saskia Seel" w:date="2024-03-21T15:12:21Z" w:initials="SS">
    <w:p w14:paraId="00000021" w14:textId="0000002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Wüst, S., Wolf, J., Hellhammer, D. H., Federenko, I., Schommer, N., &amp; Kirschbaum, C. (2000). The cortisol awakening response—normal values and confounds. Noise and Health, 2(7), 79-88.</w:t>
      </w:r>
    </w:p>
  </w:comment>
  <w:comment w:id="15" w:author="Saskia Seel" w:date="2024-03-14T12:23:42Z" w:initials="SS">
    <w:p w14:paraId="00000022" w14:textId="0000002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Noch nicht in Zotero</w:t>
      </w:r>
    </w:p>
  </w:comment>
  <w:comment w:id="16" w:author="Pastötter, Bernhard, PD Dr." w:date="2023-11-23T12:47:00Z" w:initials="BP">
    <w:p w14:paraId="00000023" w14:textId="0000002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Die PEESE Ergebnisse in eigene Tabelle nur mit den Zeilen zu den Q-Werten. Die Einzeltests, ob ungleich 0 machen keinen Sinn.</w:t>
      </w:r>
    </w:p>
  </w:comment>
  <w:comment w:id="17" w:author="Seel, Saskia" w:date="2023-11-28T18:06:00Z" w:initials="SS">
    <w:p w14:paraId="00000024" w14:textId="0000002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Trennen!</w:t>
      </w:r>
    </w:p>
  </w:comment>
  <w:comment w:id="18" w:author="Seel, Saskia" w:date="2023-11-28T18:06:00Z" w:initials="SS">
    <w:p w14:paraId="00000025" w14:textId="0000002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Muss bei 0 sein, wir schauen Residuen</w:t>
      </w:r>
    </w:p>
  </w:comment>
  <w:comment w:id="19" w:author="Seel, Saskia" w:date="2023-10-11T13:11:00Z" w:initials="SS">
    <w:p w14:paraId="00000026" w14:textId="0000002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D=0.87, CI= 0.68, 1.06)</w:t>
      </w:r>
    </w:p>
  </w:comment>
  <w:comment w:id="20" w:author="Gregor Domes" w:date="2024-03-12T22:07:12Z" w:initials="GD">
    <w:p w14:paraId="00000027" w14:textId="0000002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Die zwei Ausreißer, sind die bei der Schätzung des globalen Effektes noch drin?</w:t>
      </w:r>
    </w:p>
  </w:comment>
  <w:comment w:id="21" w:author="Saskia Seel" w:date="2024-03-22T09:00:50Z" w:initials="SS">
    <w:p w14:paraId="00000028" w14:textId="0000002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Die sind hier oben noch drin. Am Ende des bias assessments kommt nochmal was mit bereinigtem globalem Effekt!</w:t>
      </w:r>
    </w:p>
  </w:comment>
  <w:comment w:id="22" w:author="Saskia Seel" w:date="2024-04-24T14:49:41Z" w:initials="SS">
    <w:p w14:paraId="00000029" w14:textId="0000002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mixed-gender (k = 10; d’ = 0.76, z = 11.86, p &lt; .001, 95% CI [0.64, 0.89]) vs. female judges only (k = 4; d’ = -0.34, z = 3.39, p &lt; .001, 95% CI [-0.53, -0.14]).</w:t>
      </w:r>
    </w:p>
  </w:comment>
  <w:comment w:id="23" w:author="Saskia Seel" w:date="2024-04-25T10:34:36Z" w:initials="SS">
    <w:p w14:paraId="0000002A" w14:textId="0000002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Qmodel(2) = 13.89, p = .001. </w:t>
      </w:r>
    </w:p>
    <w:p w14:paraId="0000002B" w14:textId="0000002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mixed gender (k = 52; d’ = 0.38, z = 16.65, p &lt; .001, 95% CI [0.33, 0.42]), vs. male (k = 16; d’ = 0.15, z = 2.99, p = .003, 95% CI [0.05, 0.25]), or female samples (k = 17; d’ = 0.14, z = 2.77, p = .006, 95% CI [0.04, 0.24]).</w:t>
      </w:r>
    </w:p>
  </w:comment>
  <w:comment w:id="24" w:author="Saskia Seel" w:date="2024-04-24T15:52:15Z" w:initials="SS">
    <w:p w14:paraId="0000002C" w14:textId="0000002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Seddon et al., 2020: overall effect was found to be statistically significant with a large effect size (d’ = 0.72, z = 6.00, p &lt; 0.001, 95% CI [0.48, 0.95]) with healthy youth, but corrected overall effect using trim and fill to account for publication bias was slightly smaller, d’ = 0.47, z = 2.74, p = .005, 95% CI [0.13, 0.80].</w:t>
      </w:r>
    </w:p>
  </w:comment>
  <w:comment w:id="25" w:author="Saskia Seel" w:date="2024-05-14T15:43:32Z" w:initials="SS">
    <w:p w14:paraId="0000002D" w14:textId="0000002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Biegel, G. M., Brown, K. W., Shapiro, S. L., &amp; Schubert, C. M. (2009). Mindfulness-based stress reduction for the treatment of adolescent psychiatric outpatients: A randomized clinical trial. Journal of Consulting and Clinical Psychology, 77(5), 855.</w:t>
      </w:r>
    </w:p>
  </w:comment>
  <w:comment w:id="26" w:author="Saskia Seel" w:date="2024-04-25T11:23:30Z" w:initials="SS">
    <w:p w14:paraId="0000002E" w14:textId="0000002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Q(1) = 25.30***</w:t>
      </w:r>
    </w:p>
    <w:p w14:paraId="0000002F" w14:textId="0000002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78 0.03 0.01 &lt; .001</w:t>
      </w:r>
    </w:p>
  </w:comment>
  <w:comment w:id="27" w:author="Saskia Seel" w:date="2024-04-25T10:57:39Z" w:initials="SS">
    <w:p w14:paraId="00000030" w14:textId="0000003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Q(1) = 7.96**</w:t>
      </w:r>
    </w:p>
    <w:p w14:paraId="00000031" w14:textId="0000003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Children 59 0.40 0.021 &lt; .001</w:t>
      </w:r>
    </w:p>
    <w:p w14:paraId="00000032" w14:textId="0000003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Adolescents 26 0.13 0.046 .005</w:t>
      </w:r>
    </w:p>
  </w:comment>
  <w:comment w:id="28" w:author="Saskia Seel" w:date="2024-05-15T14:43:25Z" w:initials="SS">
    <w:p w14:paraId="00000033" w14:textId="0000003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Parent support is less effective in buffering cortisol stress reactivity for adolescents compared to children.</w:t>
      </w:r>
    </w:p>
  </w:comment>
  <w:comment w:id="29" w:author="Saskia Seel" w:date="2024-05-15T08:41:10Z" w:initials="SS">
    <w:p w14:paraId="00000034" w14:textId="0000003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Mindfulness-based stress reduction for the treatment of adolescent psychiatric outpatients: A randomized clinical trial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18" w15:done="0"/>
  <w15:commentEx w15:paraId="00000019" w15:done="1"/>
  <w15:commentEx w15:paraId="0000001A" w15:done="1"/>
  <w15:commentEx w15:paraId="0000001B" w15:done="0"/>
  <w15:commentEx w15:paraId="0000001C" w15:paraIdParent="0000001B" w15:done="0"/>
  <w15:commentEx w15:paraId="0000001D" w15:done="0"/>
  <w15:commentEx w15:paraId="00000020" w15:done="0"/>
  <w15:commentEx w15:paraId="00000021" w15:paraIdParent="00000020" w15:done="0"/>
  <w15:commentEx w15:paraId="00000022" w15:done="0"/>
  <w15:commentEx w15:paraId="00000023" w15:done="0"/>
  <w15:commentEx w15:paraId="00000024" w15:paraIdParent="00000023" w15:done="0"/>
  <w15:commentEx w15:paraId="00000025" w15:paraIdParent="00000023" w15:done="0"/>
  <w15:commentEx w15:paraId="00000026" w15:done="0"/>
  <w15:commentEx w15:paraId="00000027" w15:done="0"/>
  <w15:commentEx w15:paraId="00000028" w15:paraIdParent="00000027" w15:done="0"/>
  <w15:commentEx w15:paraId="00000029" w15:done="0"/>
  <w15:commentEx w15:paraId="0000002B" w15:done="0"/>
  <w15:commentEx w15:paraId="0000002C" w15:done="0"/>
  <w15:commentEx w15:paraId="0000002D" w15:done="0"/>
  <w15:commentEx w15:paraId="0000002F" w15:done="0"/>
  <w15:commentEx w15:paraId="00000032" w15:done="0"/>
  <w15:commentEx w15:paraId="00000033" w15:done="0"/>
  <w15:commentEx w15:paraId="00000034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5FC84F1" w16cex:dateUtc="2024-04-24T13:44:54Z"/>
  <w16cex:commentExtensible w16cex:durableId="36087195" w16cex:dateUtc="2024-04-25T09:29:40Z"/>
  <w16cex:commentExtensible w16cex:durableId="7B0685FF" w16cex:dateUtc="2024-04-03T13:31:46Z"/>
  <w16cex:commentExtensible w16cex:durableId="3697F9B7" w16cex:dateUtc="2024-03-20T15:36:16Z"/>
  <w16cex:commentExtensible w16cex:durableId="12D3351F" w16cex:dateUtc="2024-02-22T10:06:00Z"/>
  <w16cex:commentExtensible w16cex:durableId="44EA60DF" w16cex:dateUtc="2024-02-22T10:06:00Z"/>
  <w16cex:commentExtensible w16cex:durableId="1F7A795E" w16cex:dateUtc="2024-02-21T17:51:00Z"/>
  <w16cex:commentExtensible w16cex:durableId="7CEECB8F" w16cex:dateUtc="2024-03-12T21:06:34Z"/>
  <w16cex:commentExtensible w16cex:durableId="1D4D059C" w16cex:dateUtc="2023-11-23T10:58:00Z"/>
  <w16cex:commentExtensible w16cex:durableId="3300D547" w16cex:dateUtc="2023-12-18T10:43:00Z"/>
  <w16cex:commentExtensible w16cex:durableId="448F0BD8" w16cex:dateUtc="2024-03-20T15:29:32Z"/>
  <w16cex:commentExtensible w16cex:durableId="7E50CC34" w16cex:dateUtc="2024-03-20T15:31:20Z"/>
  <w16cex:commentExtensible w16cex:durableId="5B459190" w16cex:dateUtc="2024-03-21T15:11:18Z"/>
  <w16cex:commentExtensible w16cex:durableId="5C4E0D5E" w16cex:dateUtc="2024-03-21T14:08:15Z"/>
  <w16cex:commentExtensible w16cex:durableId="1373C40E" w16cex:dateUtc="2024-03-21T14:12:21Z"/>
  <w16cex:commentExtensible w16cex:durableId="66B881EF" w16cex:dateUtc="2024-03-14T11:23:42Z"/>
  <w16cex:commentExtensible w16cex:durableId="2BC79723" w16cex:dateUtc="2023-11-23T11:47:00Z"/>
  <w16cex:commentExtensible w16cex:durableId="251E93D9" w16cex:dateUtc="2023-11-28T17:06:00Z"/>
  <w16cex:commentExtensible w16cex:durableId="2BA9CC25" w16cex:dateUtc="2023-11-28T17:06:00Z"/>
  <w16cex:commentExtensible w16cex:durableId="20E6C82B" w16cex:dateUtc="2023-10-11T11:11:00Z"/>
  <w16cex:commentExtensible w16cex:durableId="61FFAA81" w16cex:dateUtc="2024-03-12T21:07:12Z"/>
  <w16cex:commentExtensible w16cex:durableId="5CA0CE9F" w16cex:dateUtc="2024-03-22T08:00:50Z"/>
  <w16cex:commentExtensible w16cex:durableId="63E02DDA" w16cex:dateUtc="2024-04-24T12:49:41Z"/>
  <w16cex:commentExtensible w16cex:durableId="1FAA7F0A" w16cex:dateUtc="2024-04-25T08:34:36Z"/>
  <w16cex:commentExtensible w16cex:durableId="3B2F0DC5" w16cex:dateUtc="2024-04-24T13:52:15Z"/>
  <w16cex:commentExtensible w16cex:durableId="22A5B9BF" w16cex:dateUtc="2024-05-14T13:43:32Z"/>
  <w16cex:commentExtensible w16cex:durableId="0A6BB51B" w16cex:dateUtc="2024-04-25T09:23:30Z"/>
  <w16cex:commentExtensible w16cex:durableId="252DC1AC" w16cex:dateUtc="2024-04-25T08:57:39Z"/>
  <w16cex:commentExtensible w16cex:durableId="15DDC0B8" w16cex:dateUtc="2024-05-15T12:43:25Z"/>
  <w16cex:commentExtensible w16cex:durableId="2F015244" w16cex:dateUtc="2024-05-15T06:41:1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5FC84F1"/>
  <w16cid:commentId w16cid:paraId="00000003" w16cid:durableId="36087195"/>
  <w16cid:commentId w16cid:paraId="00000004" w16cid:durableId="7B0685FF"/>
  <w16cid:commentId w16cid:paraId="00000005" w16cid:durableId="3697F9B7"/>
  <w16cid:commentId w16cid:paraId="00000006" w16cid:durableId="12D3351F"/>
  <w16cid:commentId w16cid:paraId="00000007" w16cid:durableId="44EA60DF"/>
  <w16cid:commentId w16cid:paraId="00000008" w16cid:durableId="1F7A795E"/>
  <w16cid:commentId w16cid:paraId="00000018" w16cid:durableId="7CEECB8F"/>
  <w16cid:commentId w16cid:paraId="00000019" w16cid:durableId="1D4D059C"/>
  <w16cid:commentId w16cid:paraId="0000001A" w16cid:durableId="3300D547"/>
  <w16cid:commentId w16cid:paraId="0000001B" w16cid:durableId="448F0BD8"/>
  <w16cid:commentId w16cid:paraId="0000001C" w16cid:durableId="7E50CC34"/>
  <w16cid:commentId w16cid:paraId="0000001D" w16cid:durableId="5B459190"/>
  <w16cid:commentId w16cid:paraId="00000020" w16cid:durableId="5C4E0D5E"/>
  <w16cid:commentId w16cid:paraId="00000021" w16cid:durableId="1373C40E"/>
  <w16cid:commentId w16cid:paraId="00000022" w16cid:durableId="66B881EF"/>
  <w16cid:commentId w16cid:paraId="00000023" w16cid:durableId="2BC79723"/>
  <w16cid:commentId w16cid:paraId="00000024" w16cid:durableId="251E93D9"/>
  <w16cid:commentId w16cid:paraId="00000025" w16cid:durableId="2BA9CC25"/>
  <w16cid:commentId w16cid:paraId="00000026" w16cid:durableId="20E6C82B"/>
  <w16cid:commentId w16cid:paraId="00000027" w16cid:durableId="61FFAA81"/>
  <w16cid:commentId w16cid:paraId="00000028" w16cid:durableId="5CA0CE9F"/>
  <w16cid:commentId w16cid:paraId="00000029" w16cid:durableId="63E02DDA"/>
  <w16cid:commentId w16cid:paraId="0000002B" w16cid:durableId="1FAA7F0A"/>
  <w16cid:commentId w16cid:paraId="0000002C" w16cid:durableId="3B2F0DC5"/>
  <w16cid:commentId w16cid:paraId="0000002D" w16cid:durableId="22A5B9BF"/>
  <w16cid:commentId w16cid:paraId="0000002F" w16cid:durableId="0A6BB51B"/>
  <w16cid:commentId w16cid:paraId="00000032" w16cid:durableId="252DC1AC"/>
  <w16cid:commentId w16cid:paraId="00000033" w16cid:durableId="15DDC0B8"/>
  <w16cid:commentId w16cid:paraId="00000034" w16cid:durableId="2F0152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66AD" w14:textId="77777777" w:rsidR="00EE687D" w:rsidRDefault="00EE687D" w:rsidP="00C92C54">
      <w:r>
        <w:separator/>
      </w:r>
    </w:p>
  </w:endnote>
  <w:endnote w:type="continuationSeparator" w:id="0">
    <w:p w14:paraId="036E52B2" w14:textId="77777777" w:rsidR="00EE687D" w:rsidRDefault="00EE687D" w:rsidP="00C9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82301"/>
      <w:docPartObj>
        <w:docPartGallery w:val="Page Numbers (Bottom of Page)"/>
        <w:docPartUnique/>
      </w:docPartObj>
    </w:sdtPr>
    <w:sdtEndPr/>
    <w:sdtContent>
      <w:p w14:paraId="3C7D6FB9" w14:textId="2F6F56B4" w:rsidR="00B34618" w:rsidRDefault="00B34618" w:rsidP="00C92C54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2381" w14:textId="77777777" w:rsidR="00EE687D" w:rsidRDefault="00EE687D" w:rsidP="00C92C54">
      <w:r>
        <w:separator/>
      </w:r>
    </w:p>
  </w:footnote>
  <w:footnote w:type="continuationSeparator" w:id="0">
    <w:p w14:paraId="4211C72F" w14:textId="77777777" w:rsidR="00EE687D" w:rsidRDefault="00EE687D" w:rsidP="00C9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7040" w14:textId="2B5AE5B2" w:rsidR="00B34618" w:rsidRPr="00137414" w:rsidRDefault="00137414" w:rsidP="00137414">
    <w:pPr>
      <w:pStyle w:val="Kopfzeile"/>
    </w:pPr>
    <w:r>
      <w:t>Seel et al.</w:t>
    </w:r>
    <w:r>
      <w:tab/>
      <w:t>36</w:t>
    </w:r>
    <w:r w:rsidRPr="003A1AFE">
      <w:t>0° VR augment relaxation during MBSR breathing meditation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8540" w14:textId="77777777" w:rsidR="00B34618" w:rsidRDefault="00B34618" w:rsidP="00C92C54">
    <w:pPr>
      <w:pStyle w:val="Kopfzeile"/>
    </w:pPr>
    <w:r>
      <w:t>Seel et al.</w:t>
    </w:r>
    <w:r>
      <w:tab/>
      <w:t xml:space="preserve">                                                 Experimental stress induction in children and adolescents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D18"/>
    <w:multiLevelType w:val="hybridMultilevel"/>
    <w:tmpl w:val="8B605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00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0479B8"/>
    <w:multiLevelType w:val="hybridMultilevel"/>
    <w:tmpl w:val="D24684AE"/>
    <w:lvl w:ilvl="0" w:tplc="296ECA26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308B0"/>
    <w:multiLevelType w:val="hybridMultilevel"/>
    <w:tmpl w:val="E0D61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3B5C"/>
    <w:multiLevelType w:val="hybridMultilevel"/>
    <w:tmpl w:val="CF823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25BD1"/>
    <w:multiLevelType w:val="multilevel"/>
    <w:tmpl w:val="3030F14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stötter, Bernhard, PD Dr.">
    <w15:presenceInfo w15:providerId="AD" w15:userId="S::pastoetter@uni-trier.de::7445ca70-d3f0-48f7-bdfd-6e57d3b55e62"/>
  </w15:person>
  <w15:person w15:author="Seel, Saskia">
    <w15:presenceInfo w15:providerId="AD" w15:userId="S::seel@uni-trier.de::c4fadc8a-1998-46a2-9e01-0929c09691e4"/>
  </w15:person>
  <w15:person w15:author="Gregor Domes">
    <w15:presenceInfo w15:providerId="Teamlab" w15:userId="domes@uni-trier.de"/>
  </w15:person>
  <w15:person w15:author="Saskia Seel">
    <w15:presenceInfo w15:providerId="Teamlab" w15:userId="seel@uni-trier.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B9"/>
    <w:rsid w:val="00001BC9"/>
    <w:rsid w:val="00003BB7"/>
    <w:rsid w:val="00006EAE"/>
    <w:rsid w:val="0001001D"/>
    <w:rsid w:val="000106C9"/>
    <w:rsid w:val="00012A3E"/>
    <w:rsid w:val="00013BAD"/>
    <w:rsid w:val="000178FC"/>
    <w:rsid w:val="00033CAA"/>
    <w:rsid w:val="00034587"/>
    <w:rsid w:val="00034BD0"/>
    <w:rsid w:val="00034DFD"/>
    <w:rsid w:val="000411E5"/>
    <w:rsid w:val="000416F2"/>
    <w:rsid w:val="00042894"/>
    <w:rsid w:val="000444DC"/>
    <w:rsid w:val="000505B5"/>
    <w:rsid w:val="00055B57"/>
    <w:rsid w:val="00086701"/>
    <w:rsid w:val="0009013A"/>
    <w:rsid w:val="0009168F"/>
    <w:rsid w:val="00095325"/>
    <w:rsid w:val="00095DED"/>
    <w:rsid w:val="00097112"/>
    <w:rsid w:val="000B08B4"/>
    <w:rsid w:val="000B5A7A"/>
    <w:rsid w:val="000B738F"/>
    <w:rsid w:val="000D033F"/>
    <w:rsid w:val="000D113C"/>
    <w:rsid w:val="000D6E28"/>
    <w:rsid w:val="000E2E53"/>
    <w:rsid w:val="000E67C1"/>
    <w:rsid w:val="000E6E54"/>
    <w:rsid w:val="000F2E2C"/>
    <w:rsid w:val="000F4518"/>
    <w:rsid w:val="0010202A"/>
    <w:rsid w:val="001020CE"/>
    <w:rsid w:val="00107805"/>
    <w:rsid w:val="00112247"/>
    <w:rsid w:val="001206D5"/>
    <w:rsid w:val="00122DEE"/>
    <w:rsid w:val="00125DC9"/>
    <w:rsid w:val="00132DFD"/>
    <w:rsid w:val="00132F6F"/>
    <w:rsid w:val="001339F6"/>
    <w:rsid w:val="00137414"/>
    <w:rsid w:val="001515BA"/>
    <w:rsid w:val="0016498C"/>
    <w:rsid w:val="00173F01"/>
    <w:rsid w:val="00175901"/>
    <w:rsid w:val="00176ED5"/>
    <w:rsid w:val="0019495A"/>
    <w:rsid w:val="001A066A"/>
    <w:rsid w:val="001A0BD5"/>
    <w:rsid w:val="001A68FF"/>
    <w:rsid w:val="001A7642"/>
    <w:rsid w:val="001A7C98"/>
    <w:rsid w:val="001B3885"/>
    <w:rsid w:val="001B779A"/>
    <w:rsid w:val="001D0689"/>
    <w:rsid w:val="001D0C39"/>
    <w:rsid w:val="001D3A13"/>
    <w:rsid w:val="001D514E"/>
    <w:rsid w:val="001D580E"/>
    <w:rsid w:val="001F1C19"/>
    <w:rsid w:val="001F6214"/>
    <w:rsid w:val="001F74A0"/>
    <w:rsid w:val="00217BB9"/>
    <w:rsid w:val="00220A84"/>
    <w:rsid w:val="00225ED6"/>
    <w:rsid w:val="0023001D"/>
    <w:rsid w:val="002304EE"/>
    <w:rsid w:val="00233F2F"/>
    <w:rsid w:val="0023467F"/>
    <w:rsid w:val="002363EC"/>
    <w:rsid w:val="0023782C"/>
    <w:rsid w:val="002463BF"/>
    <w:rsid w:val="00251541"/>
    <w:rsid w:val="00264AFF"/>
    <w:rsid w:val="00267C7A"/>
    <w:rsid w:val="00282526"/>
    <w:rsid w:val="00282BF7"/>
    <w:rsid w:val="00287FEF"/>
    <w:rsid w:val="00290395"/>
    <w:rsid w:val="002A113B"/>
    <w:rsid w:val="002A280D"/>
    <w:rsid w:val="002A3A0A"/>
    <w:rsid w:val="002A5711"/>
    <w:rsid w:val="002B774B"/>
    <w:rsid w:val="002C1764"/>
    <w:rsid w:val="002C6A87"/>
    <w:rsid w:val="002C6D8D"/>
    <w:rsid w:val="002D03D3"/>
    <w:rsid w:val="002D053D"/>
    <w:rsid w:val="002D2E9F"/>
    <w:rsid w:val="002D3438"/>
    <w:rsid w:val="002D3456"/>
    <w:rsid w:val="002D7197"/>
    <w:rsid w:val="002D7F51"/>
    <w:rsid w:val="002E63E8"/>
    <w:rsid w:val="002E65F7"/>
    <w:rsid w:val="002E6716"/>
    <w:rsid w:val="002E6E6E"/>
    <w:rsid w:val="002E76FD"/>
    <w:rsid w:val="002F2F53"/>
    <w:rsid w:val="002F3BE6"/>
    <w:rsid w:val="002F7233"/>
    <w:rsid w:val="00302042"/>
    <w:rsid w:val="00303BBB"/>
    <w:rsid w:val="00310B34"/>
    <w:rsid w:val="00311911"/>
    <w:rsid w:val="003152F9"/>
    <w:rsid w:val="00315328"/>
    <w:rsid w:val="003163A9"/>
    <w:rsid w:val="003171F5"/>
    <w:rsid w:val="003209DA"/>
    <w:rsid w:val="00326D90"/>
    <w:rsid w:val="00333C91"/>
    <w:rsid w:val="00335CBE"/>
    <w:rsid w:val="00337A30"/>
    <w:rsid w:val="00345C2C"/>
    <w:rsid w:val="00360496"/>
    <w:rsid w:val="003630CE"/>
    <w:rsid w:val="003730D8"/>
    <w:rsid w:val="00375547"/>
    <w:rsid w:val="00381E2D"/>
    <w:rsid w:val="0038314E"/>
    <w:rsid w:val="003918E6"/>
    <w:rsid w:val="0039308F"/>
    <w:rsid w:val="003974DB"/>
    <w:rsid w:val="003A1095"/>
    <w:rsid w:val="003A2F65"/>
    <w:rsid w:val="003A48CC"/>
    <w:rsid w:val="003B4C30"/>
    <w:rsid w:val="003B6E04"/>
    <w:rsid w:val="003B7D7F"/>
    <w:rsid w:val="003C50A2"/>
    <w:rsid w:val="003D1C67"/>
    <w:rsid w:val="003D3B8A"/>
    <w:rsid w:val="003E0305"/>
    <w:rsid w:val="003E35E0"/>
    <w:rsid w:val="003E4AE4"/>
    <w:rsid w:val="003E6152"/>
    <w:rsid w:val="003F5C9E"/>
    <w:rsid w:val="003F5E94"/>
    <w:rsid w:val="004019D9"/>
    <w:rsid w:val="00403EC2"/>
    <w:rsid w:val="004049EC"/>
    <w:rsid w:val="004050AE"/>
    <w:rsid w:val="00411235"/>
    <w:rsid w:val="004208DD"/>
    <w:rsid w:val="00421FB9"/>
    <w:rsid w:val="00423F9D"/>
    <w:rsid w:val="00425B85"/>
    <w:rsid w:val="004315EF"/>
    <w:rsid w:val="004333AF"/>
    <w:rsid w:val="00442E58"/>
    <w:rsid w:val="00443FEA"/>
    <w:rsid w:val="00460C62"/>
    <w:rsid w:val="004624D0"/>
    <w:rsid w:val="004636F9"/>
    <w:rsid w:val="004704F7"/>
    <w:rsid w:val="00472E1C"/>
    <w:rsid w:val="0047378E"/>
    <w:rsid w:val="00477AE4"/>
    <w:rsid w:val="00487F35"/>
    <w:rsid w:val="0049393A"/>
    <w:rsid w:val="00497731"/>
    <w:rsid w:val="004A09EB"/>
    <w:rsid w:val="004A6789"/>
    <w:rsid w:val="004B1201"/>
    <w:rsid w:val="004B4E15"/>
    <w:rsid w:val="004C11A7"/>
    <w:rsid w:val="004E2026"/>
    <w:rsid w:val="004E4BF1"/>
    <w:rsid w:val="004F0CB1"/>
    <w:rsid w:val="004F0E7D"/>
    <w:rsid w:val="004F3034"/>
    <w:rsid w:val="00511230"/>
    <w:rsid w:val="00512B4C"/>
    <w:rsid w:val="00534CFE"/>
    <w:rsid w:val="005356DE"/>
    <w:rsid w:val="00537648"/>
    <w:rsid w:val="00541618"/>
    <w:rsid w:val="0054211B"/>
    <w:rsid w:val="00547306"/>
    <w:rsid w:val="005529C3"/>
    <w:rsid w:val="00553695"/>
    <w:rsid w:val="00582BBB"/>
    <w:rsid w:val="00582EF8"/>
    <w:rsid w:val="00586DFF"/>
    <w:rsid w:val="005879C8"/>
    <w:rsid w:val="00590CA6"/>
    <w:rsid w:val="00591E4E"/>
    <w:rsid w:val="005B3C31"/>
    <w:rsid w:val="005C2A17"/>
    <w:rsid w:val="005C4240"/>
    <w:rsid w:val="005D083D"/>
    <w:rsid w:val="005D0AA2"/>
    <w:rsid w:val="005D4E80"/>
    <w:rsid w:val="005D5F63"/>
    <w:rsid w:val="005E7AD7"/>
    <w:rsid w:val="005F39FA"/>
    <w:rsid w:val="00601AFF"/>
    <w:rsid w:val="00602B57"/>
    <w:rsid w:val="00606038"/>
    <w:rsid w:val="0061083C"/>
    <w:rsid w:val="00614727"/>
    <w:rsid w:val="006205E7"/>
    <w:rsid w:val="00626D37"/>
    <w:rsid w:val="006465B8"/>
    <w:rsid w:val="006471B3"/>
    <w:rsid w:val="0065292C"/>
    <w:rsid w:val="00652D7E"/>
    <w:rsid w:val="00653708"/>
    <w:rsid w:val="00653E16"/>
    <w:rsid w:val="0066128D"/>
    <w:rsid w:val="00664160"/>
    <w:rsid w:val="00665697"/>
    <w:rsid w:val="006724B7"/>
    <w:rsid w:val="006758B6"/>
    <w:rsid w:val="0068142A"/>
    <w:rsid w:val="00682059"/>
    <w:rsid w:val="00691FBA"/>
    <w:rsid w:val="006A010A"/>
    <w:rsid w:val="006A18E9"/>
    <w:rsid w:val="006A2CAF"/>
    <w:rsid w:val="006A3B62"/>
    <w:rsid w:val="006A5F02"/>
    <w:rsid w:val="006B4D3F"/>
    <w:rsid w:val="006C1248"/>
    <w:rsid w:val="006C157A"/>
    <w:rsid w:val="006C482B"/>
    <w:rsid w:val="006D02FF"/>
    <w:rsid w:val="006D2880"/>
    <w:rsid w:val="006F0BCB"/>
    <w:rsid w:val="006F1FF5"/>
    <w:rsid w:val="006F5A95"/>
    <w:rsid w:val="006F6375"/>
    <w:rsid w:val="007014B9"/>
    <w:rsid w:val="007049D1"/>
    <w:rsid w:val="00716B5A"/>
    <w:rsid w:val="00721671"/>
    <w:rsid w:val="00721FC2"/>
    <w:rsid w:val="00724782"/>
    <w:rsid w:val="0072529B"/>
    <w:rsid w:val="00730991"/>
    <w:rsid w:val="0073640E"/>
    <w:rsid w:val="00740883"/>
    <w:rsid w:val="00740E23"/>
    <w:rsid w:val="007436E1"/>
    <w:rsid w:val="00747E50"/>
    <w:rsid w:val="0075182D"/>
    <w:rsid w:val="00753FEF"/>
    <w:rsid w:val="00754AFF"/>
    <w:rsid w:val="0076704E"/>
    <w:rsid w:val="007731B7"/>
    <w:rsid w:val="00774200"/>
    <w:rsid w:val="007764D6"/>
    <w:rsid w:val="007810D5"/>
    <w:rsid w:val="00781299"/>
    <w:rsid w:val="00786FBE"/>
    <w:rsid w:val="007A1DF5"/>
    <w:rsid w:val="007A417F"/>
    <w:rsid w:val="007B1AAD"/>
    <w:rsid w:val="007B3712"/>
    <w:rsid w:val="007B7946"/>
    <w:rsid w:val="007C15CA"/>
    <w:rsid w:val="007C70EC"/>
    <w:rsid w:val="007D2E53"/>
    <w:rsid w:val="007D4455"/>
    <w:rsid w:val="007D5690"/>
    <w:rsid w:val="007D76C8"/>
    <w:rsid w:val="007E04A0"/>
    <w:rsid w:val="007E07FC"/>
    <w:rsid w:val="007E7AA7"/>
    <w:rsid w:val="007F035C"/>
    <w:rsid w:val="007F2194"/>
    <w:rsid w:val="007F6EA0"/>
    <w:rsid w:val="008053AE"/>
    <w:rsid w:val="0081177C"/>
    <w:rsid w:val="008148B7"/>
    <w:rsid w:val="00821A05"/>
    <w:rsid w:val="0082526E"/>
    <w:rsid w:val="00826D3D"/>
    <w:rsid w:val="008347F7"/>
    <w:rsid w:val="00846E3D"/>
    <w:rsid w:val="00851F47"/>
    <w:rsid w:val="008525CB"/>
    <w:rsid w:val="00863570"/>
    <w:rsid w:val="008700A3"/>
    <w:rsid w:val="00870D55"/>
    <w:rsid w:val="008751C5"/>
    <w:rsid w:val="00875496"/>
    <w:rsid w:val="00876151"/>
    <w:rsid w:val="008761FF"/>
    <w:rsid w:val="00876543"/>
    <w:rsid w:val="00883A5F"/>
    <w:rsid w:val="008960B5"/>
    <w:rsid w:val="008A1E29"/>
    <w:rsid w:val="008A22ED"/>
    <w:rsid w:val="008A421C"/>
    <w:rsid w:val="008B1AF7"/>
    <w:rsid w:val="008B2838"/>
    <w:rsid w:val="008B63B8"/>
    <w:rsid w:val="008C0912"/>
    <w:rsid w:val="008C74AA"/>
    <w:rsid w:val="008D27F7"/>
    <w:rsid w:val="008D32CB"/>
    <w:rsid w:val="008D76DA"/>
    <w:rsid w:val="008E12B5"/>
    <w:rsid w:val="008E6A65"/>
    <w:rsid w:val="008E77C6"/>
    <w:rsid w:val="008F15E5"/>
    <w:rsid w:val="008F2F3F"/>
    <w:rsid w:val="008F41D5"/>
    <w:rsid w:val="009025BB"/>
    <w:rsid w:val="009052F5"/>
    <w:rsid w:val="00914DA6"/>
    <w:rsid w:val="00925522"/>
    <w:rsid w:val="00940050"/>
    <w:rsid w:val="0094618D"/>
    <w:rsid w:val="0094628D"/>
    <w:rsid w:val="00961B69"/>
    <w:rsid w:val="00961CBF"/>
    <w:rsid w:val="00962E79"/>
    <w:rsid w:val="00963176"/>
    <w:rsid w:val="00967407"/>
    <w:rsid w:val="009722CA"/>
    <w:rsid w:val="00972F5F"/>
    <w:rsid w:val="0098230D"/>
    <w:rsid w:val="009A034A"/>
    <w:rsid w:val="009A421D"/>
    <w:rsid w:val="009A6C21"/>
    <w:rsid w:val="009B7AD0"/>
    <w:rsid w:val="009C0090"/>
    <w:rsid w:val="009C0A6B"/>
    <w:rsid w:val="009D0F12"/>
    <w:rsid w:val="009D2984"/>
    <w:rsid w:val="009E1683"/>
    <w:rsid w:val="009E7FB5"/>
    <w:rsid w:val="009F5BBF"/>
    <w:rsid w:val="009F69D5"/>
    <w:rsid w:val="009F6EC0"/>
    <w:rsid w:val="009F6FF4"/>
    <w:rsid w:val="00A02878"/>
    <w:rsid w:val="00A043B1"/>
    <w:rsid w:val="00A109D6"/>
    <w:rsid w:val="00A12AA3"/>
    <w:rsid w:val="00A1396D"/>
    <w:rsid w:val="00A265D9"/>
    <w:rsid w:val="00A35BCE"/>
    <w:rsid w:val="00A408CB"/>
    <w:rsid w:val="00A5009D"/>
    <w:rsid w:val="00A56841"/>
    <w:rsid w:val="00A578E2"/>
    <w:rsid w:val="00A62229"/>
    <w:rsid w:val="00A718A3"/>
    <w:rsid w:val="00A72685"/>
    <w:rsid w:val="00A72FA1"/>
    <w:rsid w:val="00A735F9"/>
    <w:rsid w:val="00A772E2"/>
    <w:rsid w:val="00A90086"/>
    <w:rsid w:val="00A90109"/>
    <w:rsid w:val="00A90AB7"/>
    <w:rsid w:val="00A91701"/>
    <w:rsid w:val="00A940DC"/>
    <w:rsid w:val="00A9466E"/>
    <w:rsid w:val="00AA0505"/>
    <w:rsid w:val="00AA6B8D"/>
    <w:rsid w:val="00AB0FC0"/>
    <w:rsid w:val="00AB3DF8"/>
    <w:rsid w:val="00AB4386"/>
    <w:rsid w:val="00AB50D1"/>
    <w:rsid w:val="00AC1CCB"/>
    <w:rsid w:val="00AC3323"/>
    <w:rsid w:val="00AC44AF"/>
    <w:rsid w:val="00AC47F5"/>
    <w:rsid w:val="00AC7B30"/>
    <w:rsid w:val="00AC7B82"/>
    <w:rsid w:val="00AD2FA4"/>
    <w:rsid w:val="00AD6C17"/>
    <w:rsid w:val="00AE15EA"/>
    <w:rsid w:val="00AE437C"/>
    <w:rsid w:val="00AE4C60"/>
    <w:rsid w:val="00AE61AC"/>
    <w:rsid w:val="00AF2075"/>
    <w:rsid w:val="00AF2F1C"/>
    <w:rsid w:val="00AF6DD6"/>
    <w:rsid w:val="00AF7EDE"/>
    <w:rsid w:val="00B03F9C"/>
    <w:rsid w:val="00B04F96"/>
    <w:rsid w:val="00B16155"/>
    <w:rsid w:val="00B22422"/>
    <w:rsid w:val="00B25E6C"/>
    <w:rsid w:val="00B260E1"/>
    <w:rsid w:val="00B265DC"/>
    <w:rsid w:val="00B34618"/>
    <w:rsid w:val="00B34885"/>
    <w:rsid w:val="00B34FF7"/>
    <w:rsid w:val="00B36B6E"/>
    <w:rsid w:val="00B36EB4"/>
    <w:rsid w:val="00B4089B"/>
    <w:rsid w:val="00B41780"/>
    <w:rsid w:val="00B5534F"/>
    <w:rsid w:val="00B643E1"/>
    <w:rsid w:val="00B66D3B"/>
    <w:rsid w:val="00B91E3C"/>
    <w:rsid w:val="00BB2A0D"/>
    <w:rsid w:val="00BB3CED"/>
    <w:rsid w:val="00BB5873"/>
    <w:rsid w:val="00BC0993"/>
    <w:rsid w:val="00BD15A5"/>
    <w:rsid w:val="00BE1BDB"/>
    <w:rsid w:val="00BE35D7"/>
    <w:rsid w:val="00BE4DD2"/>
    <w:rsid w:val="00C00CF2"/>
    <w:rsid w:val="00C0135E"/>
    <w:rsid w:val="00C027D8"/>
    <w:rsid w:val="00C0672B"/>
    <w:rsid w:val="00C10BB1"/>
    <w:rsid w:val="00C136E6"/>
    <w:rsid w:val="00C146DD"/>
    <w:rsid w:val="00C27FFA"/>
    <w:rsid w:val="00C3568C"/>
    <w:rsid w:val="00C35C89"/>
    <w:rsid w:val="00C379B2"/>
    <w:rsid w:val="00C40752"/>
    <w:rsid w:val="00C5467B"/>
    <w:rsid w:val="00C62B6A"/>
    <w:rsid w:val="00C65DBC"/>
    <w:rsid w:val="00C66C71"/>
    <w:rsid w:val="00C6731E"/>
    <w:rsid w:val="00C675CC"/>
    <w:rsid w:val="00C804C7"/>
    <w:rsid w:val="00C81F06"/>
    <w:rsid w:val="00C877CC"/>
    <w:rsid w:val="00C90F73"/>
    <w:rsid w:val="00C92C54"/>
    <w:rsid w:val="00C93E5A"/>
    <w:rsid w:val="00CB236B"/>
    <w:rsid w:val="00CB30A3"/>
    <w:rsid w:val="00CC3322"/>
    <w:rsid w:val="00CC47B0"/>
    <w:rsid w:val="00CC6692"/>
    <w:rsid w:val="00CD1A70"/>
    <w:rsid w:val="00CD3A90"/>
    <w:rsid w:val="00CD4BD1"/>
    <w:rsid w:val="00CE3032"/>
    <w:rsid w:val="00CF23F7"/>
    <w:rsid w:val="00D0625A"/>
    <w:rsid w:val="00D07401"/>
    <w:rsid w:val="00D21095"/>
    <w:rsid w:val="00D22C2F"/>
    <w:rsid w:val="00D27AE2"/>
    <w:rsid w:val="00D3739F"/>
    <w:rsid w:val="00D374F2"/>
    <w:rsid w:val="00D44A71"/>
    <w:rsid w:val="00D508AF"/>
    <w:rsid w:val="00D70274"/>
    <w:rsid w:val="00D72CD7"/>
    <w:rsid w:val="00D74441"/>
    <w:rsid w:val="00D74918"/>
    <w:rsid w:val="00D75FAA"/>
    <w:rsid w:val="00D773B3"/>
    <w:rsid w:val="00D8056D"/>
    <w:rsid w:val="00D82791"/>
    <w:rsid w:val="00D84310"/>
    <w:rsid w:val="00D85E29"/>
    <w:rsid w:val="00D860AC"/>
    <w:rsid w:val="00DA79D9"/>
    <w:rsid w:val="00DB19C7"/>
    <w:rsid w:val="00DB3CD7"/>
    <w:rsid w:val="00DB703F"/>
    <w:rsid w:val="00DC250F"/>
    <w:rsid w:val="00DD5514"/>
    <w:rsid w:val="00DE0800"/>
    <w:rsid w:val="00DE566E"/>
    <w:rsid w:val="00DF0CD2"/>
    <w:rsid w:val="00DF2FD2"/>
    <w:rsid w:val="00DF4996"/>
    <w:rsid w:val="00DF6D41"/>
    <w:rsid w:val="00E05060"/>
    <w:rsid w:val="00E11DD4"/>
    <w:rsid w:val="00E242D8"/>
    <w:rsid w:val="00E2624A"/>
    <w:rsid w:val="00E338E4"/>
    <w:rsid w:val="00E34F49"/>
    <w:rsid w:val="00E378D1"/>
    <w:rsid w:val="00E40203"/>
    <w:rsid w:val="00E43587"/>
    <w:rsid w:val="00E4631D"/>
    <w:rsid w:val="00E46A40"/>
    <w:rsid w:val="00E643DD"/>
    <w:rsid w:val="00E65A32"/>
    <w:rsid w:val="00E66E42"/>
    <w:rsid w:val="00E70D43"/>
    <w:rsid w:val="00E76D69"/>
    <w:rsid w:val="00E77A57"/>
    <w:rsid w:val="00E77ECE"/>
    <w:rsid w:val="00E86B86"/>
    <w:rsid w:val="00E92630"/>
    <w:rsid w:val="00EA39B2"/>
    <w:rsid w:val="00EB1D5A"/>
    <w:rsid w:val="00EB6E72"/>
    <w:rsid w:val="00EC0B50"/>
    <w:rsid w:val="00EC11F8"/>
    <w:rsid w:val="00EC3FBE"/>
    <w:rsid w:val="00EC494C"/>
    <w:rsid w:val="00ED0321"/>
    <w:rsid w:val="00ED66F2"/>
    <w:rsid w:val="00EE0BFE"/>
    <w:rsid w:val="00EE3BE6"/>
    <w:rsid w:val="00EE687D"/>
    <w:rsid w:val="00F013B4"/>
    <w:rsid w:val="00F07E74"/>
    <w:rsid w:val="00F17821"/>
    <w:rsid w:val="00F227F6"/>
    <w:rsid w:val="00F23282"/>
    <w:rsid w:val="00F274CC"/>
    <w:rsid w:val="00F3011E"/>
    <w:rsid w:val="00F31543"/>
    <w:rsid w:val="00F33637"/>
    <w:rsid w:val="00F3648D"/>
    <w:rsid w:val="00F36C25"/>
    <w:rsid w:val="00F43DBA"/>
    <w:rsid w:val="00F45A09"/>
    <w:rsid w:val="00F53121"/>
    <w:rsid w:val="00F57515"/>
    <w:rsid w:val="00F5769D"/>
    <w:rsid w:val="00F63851"/>
    <w:rsid w:val="00F6730A"/>
    <w:rsid w:val="00F72243"/>
    <w:rsid w:val="00F731A5"/>
    <w:rsid w:val="00F76272"/>
    <w:rsid w:val="00F76D27"/>
    <w:rsid w:val="00F80D8D"/>
    <w:rsid w:val="00F820DA"/>
    <w:rsid w:val="00F8331B"/>
    <w:rsid w:val="00F85DC6"/>
    <w:rsid w:val="00F928DA"/>
    <w:rsid w:val="00FA26A1"/>
    <w:rsid w:val="00FA4F0B"/>
    <w:rsid w:val="00FC00AD"/>
    <w:rsid w:val="00FC38BF"/>
    <w:rsid w:val="00FC4F5F"/>
    <w:rsid w:val="00FD3EDA"/>
    <w:rsid w:val="00FD639E"/>
    <w:rsid w:val="00FD7343"/>
    <w:rsid w:val="00FE6487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0D35C"/>
  <w15:docId w15:val="{0FEA00B9-D1F0-4998-B9F0-B0879EF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C54"/>
    <w:pPr>
      <w:spacing w:before="240" w:after="120" w:line="276" w:lineRule="auto"/>
      <w:jc w:val="both"/>
    </w:pPr>
    <w:rPr>
      <w:rFonts w:eastAsia="Arial Unicode MS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691FBA"/>
    <w:pPr>
      <w:keepNext/>
      <w:keepLines/>
      <w:spacing w:before="120"/>
      <w:jc w:val="center"/>
      <w:outlineLvl w:val="0"/>
    </w:pPr>
    <w:rPr>
      <w:rFonts w:eastAsia="MS ????"/>
      <w:b/>
      <w:bCs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B4E15"/>
    <w:pPr>
      <w:spacing w:before="60" w:after="60"/>
      <w:jc w:val="left"/>
      <w:outlineLvl w:val="1"/>
    </w:pPr>
    <w:rPr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360"/>
      <w:outlineLvl w:val="2"/>
    </w:pPr>
    <w:rPr>
      <w:b/>
      <w:i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Heading1Char">
    <w:name w:val="Heading 1 Char"/>
    <w:rPr>
      <w:rFonts w:ascii="Calibri" w:eastAsia="MS ????" w:hAnsi="Calibri" w:cs="Times New Roman"/>
      <w:b/>
      <w:bCs/>
      <w:color w:val="345A8A"/>
      <w:sz w:val="32"/>
      <w:szCs w:val="32"/>
      <w:lang w:val="en-US" w:eastAsia="en-US"/>
    </w:rPr>
  </w:style>
  <w:style w:type="character" w:styleId="Hyperlink">
    <w:name w:val="Hyperlink"/>
    <w:semiHidden/>
    <w:rPr>
      <w:rFonts w:cs="Times New Roman"/>
      <w:color w:val="auto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cs="Times New Roman"/>
      <w:sz w:val="24"/>
      <w:lang w:val="en-US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cs="Times New Roman"/>
      <w:sz w:val="24"/>
      <w:lang w:val="en-US" w:eastAsia="en-US"/>
    </w:rPr>
  </w:style>
  <w:style w:type="character" w:styleId="Kommentarzeichen">
    <w:name w:val="annotation reference"/>
    <w:uiPriority w:val="99"/>
    <w:semiHidden/>
    <w:rPr>
      <w:rFonts w:cs="Times New Roman"/>
      <w:sz w:val="16"/>
    </w:rPr>
  </w:style>
  <w:style w:type="paragraph" w:styleId="Kommentartext">
    <w:name w:val="annotation text"/>
    <w:basedOn w:val="Standard"/>
    <w:uiPriority w:val="99"/>
    <w:semiHidden/>
  </w:style>
  <w:style w:type="character" w:customStyle="1" w:styleId="CommentTextChar">
    <w:name w:val="Comment Text Char"/>
    <w:rPr>
      <w:rFonts w:cs="Times New Roman"/>
      <w:lang w:val="en-US" w:eastAsia="en-US"/>
    </w:rPr>
  </w:style>
  <w:style w:type="paragraph" w:customStyle="1" w:styleId="CommentSubject1">
    <w:name w:val="Comment Subject1"/>
    <w:basedOn w:val="Kommentartext"/>
    <w:next w:val="Kommentartext"/>
    <w:rPr>
      <w:b/>
      <w:bCs/>
    </w:rPr>
  </w:style>
  <w:style w:type="character" w:customStyle="1" w:styleId="CommentSubjectChar">
    <w:name w:val="Comment Subject Char"/>
    <w:rPr>
      <w:rFonts w:cs="Times New Roman"/>
      <w:b/>
      <w:lang w:val="en-US" w:eastAsia="en-US"/>
    </w:rPr>
  </w:style>
  <w:style w:type="paragraph" w:customStyle="1" w:styleId="Sprechblasentext1">
    <w:name w:val="Sprechblasentext1"/>
    <w:basedOn w:val="Standard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imes New Roman"/>
      <w:sz w:val="16"/>
      <w:lang w:val="en-US" w:eastAsia="en-US"/>
    </w:rPr>
  </w:style>
  <w:style w:type="paragraph" w:customStyle="1" w:styleId="body-paragraph">
    <w:name w:val="body-paragraph"/>
    <w:basedOn w:val="Standard"/>
    <w:pPr>
      <w:spacing w:after="240" w:line="240" w:lineRule="auto"/>
    </w:pPr>
    <w:rPr>
      <w:sz w:val="19"/>
      <w:szCs w:val="19"/>
      <w:lang w:val="de-DE" w:eastAsia="de-DE"/>
    </w:rPr>
  </w:style>
  <w:style w:type="paragraph" w:customStyle="1" w:styleId="svarticle">
    <w:name w:val="svarticle"/>
    <w:basedOn w:val="Standard"/>
    <w:pPr>
      <w:spacing w:before="100" w:beforeAutospacing="1" w:after="100" w:afterAutospacing="1" w:line="240" w:lineRule="auto"/>
    </w:pPr>
    <w:rPr>
      <w:lang w:val="de-DE" w:eastAsia="de-DE"/>
    </w:r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</w:pPr>
    <w:rPr>
      <w:lang w:val="de-DE" w:eastAsia="de-DE"/>
    </w:rPr>
  </w:style>
  <w:style w:type="paragraph" w:customStyle="1" w:styleId="FarbigeSchattierung-Akzent11">
    <w:name w:val="Farbige Schattierung - Akzent 11"/>
    <w:hidden/>
    <w:semiHidden/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paragraph" w:customStyle="1" w:styleId="berarbeitung1">
    <w:name w:val="Überarbeitung1"/>
    <w:hidden/>
    <w:semiHidden/>
    <w:rPr>
      <w:sz w:val="24"/>
      <w:szCs w:val="24"/>
      <w:lang w:val="en-US" w:eastAsia="en-US"/>
    </w:rPr>
  </w:style>
  <w:style w:type="character" w:styleId="Fett">
    <w:name w:val="Strong"/>
    <w:uiPriority w:val="22"/>
    <w:qFormat/>
    <w:rPr>
      <w:rFonts w:cs="Times New Roman"/>
      <w:b/>
      <w:bCs/>
    </w:rPr>
  </w:style>
  <w:style w:type="paragraph" w:customStyle="1" w:styleId="Listenabsatz1">
    <w:name w:val="Listenabsatz1"/>
    <w:basedOn w:val="Standard"/>
    <w:qFormat/>
    <w:pPr>
      <w:ind w:left="720"/>
      <w:contextualSpacing/>
    </w:pPr>
  </w:style>
  <w:style w:type="character" w:styleId="BesuchterLink">
    <w:name w:val="FollowedHyperlink"/>
    <w:semiHidden/>
    <w:rPr>
      <w:rFonts w:cs="Times New Roman"/>
      <w:color w:val="800080"/>
      <w:u w:val="single"/>
    </w:rPr>
  </w:style>
  <w:style w:type="paragraph" w:styleId="HTMLVorformatiert">
    <w:name w:val="HTML Preformatted"/>
    <w:basedOn w:val="Standard"/>
    <w:semiHidden/>
    <w:pPr>
      <w:spacing w:line="240" w:lineRule="auto"/>
    </w:pPr>
    <w:rPr>
      <w:rFonts w:ascii="Courier" w:hAnsi="Courier"/>
    </w:rPr>
  </w:style>
  <w:style w:type="character" w:customStyle="1" w:styleId="HTMLPreformattedChar">
    <w:name w:val="HTML Preformatted Char"/>
    <w:semiHidden/>
    <w:rPr>
      <w:rFonts w:ascii="Courier" w:hAnsi="Courier" w:cs="Times New Roman"/>
      <w:sz w:val="20"/>
      <w:szCs w:val="20"/>
      <w:lang w:val="en-US" w:eastAsia="en-US"/>
    </w:rPr>
  </w:style>
  <w:style w:type="paragraph" w:styleId="Sprechblasentext">
    <w:name w:val="Balloon Text"/>
    <w:basedOn w:val="Standard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val="en-US" w:eastAsia="en-US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chn">
    <w:name w:val="Kommentartext Zchn"/>
    <w:uiPriority w:val="99"/>
    <w:semiHidden/>
    <w:rPr>
      <w:lang w:val="en-US" w:eastAsia="en-US"/>
    </w:rPr>
  </w:style>
  <w:style w:type="character" w:customStyle="1" w:styleId="KommentarthemaZchn">
    <w:name w:val="Kommentarthema Zchn"/>
    <w:basedOn w:val="KommentartextZchn"/>
    <w:rPr>
      <w:lang w:val="en-US" w:eastAsia="en-US"/>
    </w:rPr>
  </w:style>
  <w:style w:type="paragraph" w:customStyle="1" w:styleId="Listenabsatz11">
    <w:name w:val="Listenabsatz11"/>
    <w:basedOn w:val="Standard"/>
    <w:qFormat/>
    <w:pPr>
      <w:ind w:left="720"/>
      <w:contextualSpacing/>
    </w:pPr>
  </w:style>
  <w:style w:type="paragraph" w:customStyle="1" w:styleId="Listenabsatz2">
    <w:name w:val="Listenabsatz2"/>
    <w:basedOn w:val="Standard"/>
    <w:qFormat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table" w:styleId="Tabellenraster">
    <w:name w:val="Table Grid"/>
    <w:basedOn w:val="NormaleTabel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alic">
    <w:name w:val="italic"/>
  </w:style>
  <w:style w:type="character" w:styleId="Hervorhebung">
    <w:name w:val="Emphasis"/>
    <w:uiPriority w:val="20"/>
    <w:qFormat/>
    <w:rPr>
      <w:i/>
      <w:iCs/>
    </w:rPr>
  </w:style>
  <w:style w:type="character" w:customStyle="1" w:styleId="meta-citation">
    <w:name w:val="meta-citation"/>
  </w:style>
  <w:style w:type="character" w:customStyle="1" w:styleId="article-headermeta-info-data">
    <w:name w:val="article-header__meta-info-data"/>
  </w:style>
  <w:style w:type="character" w:customStyle="1" w:styleId="berschrift3Zchn">
    <w:name w:val="Überschrift 3 Zchn"/>
    <w:link w:val="berschrift3"/>
    <w:uiPriority w:val="9"/>
    <w:rPr>
      <w:rFonts w:eastAsia="Arial Unicode MS"/>
      <w:b/>
      <w:iCs/>
      <w:sz w:val="24"/>
      <w:szCs w:val="26"/>
      <w:lang w:val="en-US" w:eastAsia="en-US"/>
    </w:rPr>
  </w:style>
  <w:style w:type="character" w:customStyle="1" w:styleId="a">
    <w:name w:val="a"/>
  </w:style>
  <w:style w:type="character" w:customStyle="1" w:styleId="l6">
    <w:name w:val="l6"/>
  </w:style>
  <w:style w:type="paragraph" w:styleId="Literaturverzeichnis">
    <w:name w:val="Bibliography"/>
    <w:basedOn w:val="Standard"/>
    <w:next w:val="Standard"/>
    <w:uiPriority w:val="37"/>
    <w:unhideWhenUsed/>
    <w:pPr>
      <w:spacing w:line="240" w:lineRule="auto"/>
      <w:ind w:left="720" w:hanging="72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B4E15"/>
    <w:rPr>
      <w:rFonts w:eastAsia="MS ????"/>
      <w:b/>
      <w:bCs/>
      <w:sz w:val="24"/>
      <w:szCs w:val="28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styleId="berarbeitung">
    <w:name w:val="Revision"/>
    <w:hidden/>
    <w:uiPriority w:val="99"/>
    <w:semiHidden/>
    <w:rPr>
      <w:sz w:val="24"/>
      <w:szCs w:val="24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">
    <w:name w:val="highlight"/>
    <w:basedOn w:val="Absatz-Standardschriftart"/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val="en-US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einLeerraum">
    <w:name w:val="No Spacing"/>
    <w:uiPriority w:val="1"/>
    <w:qFormat/>
    <w:rPr>
      <w:sz w:val="24"/>
      <w:szCs w:val="24"/>
      <w:lang w:val="en-US" w:eastAsia="en-US"/>
    </w:rPr>
  </w:style>
  <w:style w:type="table" w:customStyle="1" w:styleId="Tabellenraster2">
    <w:name w:val="Tabellenraster2"/>
    <w:basedOn w:val="NormaleTabelle"/>
    <w:next w:val="Tabellenraster"/>
    <w:uiPriority w:val="39"/>
    <w:rPr>
      <w:rFonts w:ascii="Calibri" w:eastAsia="Calibri" w:hAnsi="Calibri"/>
      <w:sz w:val="22"/>
      <w:szCs w:val="22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before="0"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eastAsia="Arial Unicode MS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eastAsia="Arial Unicode MS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Pr>
      <w:rFonts w:ascii="Segoe UI" w:hAnsi="Segoe UI" w:cs="Segoe UI" w:hint="default"/>
      <w:sz w:val="18"/>
      <w:szCs w:val="18"/>
    </w:rPr>
  </w:style>
  <w:style w:type="character" w:customStyle="1" w:styleId="wpaicg-chat-message">
    <w:name w:val="wpaicg-chat-message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s@uni-trier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nlyoffice.com/commentsExtendedDocument" Target="commentsExtendedDocument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onlyoffice.com/commentsExtensibleDocument" Target="commentsExtensible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37" Type="http://schemas.onlyoffice.com/commentsDocument" Target="commentsDocument.xml"/><Relationship Id="rId5" Type="http://schemas.openxmlformats.org/officeDocument/2006/relationships/webSettings" Target="webSettings.xml"/><Relationship Id="rId36" Type="http://schemas.onlyoffice.com/peopleDocument" Target="people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5" Type="http://schemas.onlyoffice.com/commentsIdsDocument" Target="commentsIds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6E11-62C7-4E37-A003-B5419512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Running Head: Environmental Threat</vt:lpstr>
    </vt:vector>
  </TitlesOfParts>
  <Company>Universität Trier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Environmental Threat</dc:title>
  <dc:subject/>
  <dc:creator>Saskia Seel</dc:creator>
  <cp:keywords/>
  <dc:description/>
  <cp:lastModifiedBy>Seel, Saskia</cp:lastModifiedBy>
  <cp:revision>4</cp:revision>
  <dcterms:created xsi:type="dcterms:W3CDTF">2025-06-23T07:26:00Z</dcterms:created>
  <dcterms:modified xsi:type="dcterms:W3CDTF">2025-06-23T07:45:00Z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id="J4uImKhI"/&gt;&lt;style id="http://www.zotero.org/styles/psychoneuroendocrinology"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