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951" w:tblpY="-225"/>
        <w:tblW w:w="12474" w:type="dxa"/>
        <w:tblLook w:val="04A0" w:firstRow="1" w:lastRow="0" w:firstColumn="1" w:lastColumn="0" w:noHBand="0" w:noVBand="1"/>
      </w:tblPr>
      <w:tblGrid>
        <w:gridCol w:w="3402"/>
        <w:gridCol w:w="4536"/>
        <w:gridCol w:w="1701"/>
        <w:gridCol w:w="1985"/>
        <w:gridCol w:w="850"/>
      </w:tblGrid>
      <w:tr w:rsidR="00054BFE" w:rsidRPr="001E71AB" w14:paraId="298188B0" w14:textId="77777777" w:rsidTr="003F7DD8">
        <w:trPr>
          <w:trHeight w:val="274"/>
        </w:trPr>
        <w:tc>
          <w:tcPr>
            <w:tcW w:w="1247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BFBB4E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>Table 2. Measures of intellectual functioning, adaptive functioning, and behaviours associated with autism spectrum disorder</w:t>
            </w:r>
          </w:p>
        </w:tc>
      </w:tr>
      <w:tr w:rsidR="00054BFE" w:rsidRPr="001E71AB" w14:paraId="2A38F318" w14:textId="77777777" w:rsidTr="003F7DD8">
        <w:trPr>
          <w:trHeight w:val="1018"/>
        </w:trPr>
        <w:tc>
          <w:tcPr>
            <w:tcW w:w="34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9658A66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Measure</w:t>
            </w: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 xml:space="preserve"> (Population Mean (SD))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77B4950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 xml:space="preserve">Domain </w:t>
            </w: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br/>
              <w:t>(Higher scores indicate higher levels of the domain measured)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FB86F3B" w14:textId="25D355F6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VUS (n=</w:t>
            </w:r>
            <w:proofErr w:type="gramStart"/>
            <w:r w:rsidRPr="001E71A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30)</w:t>
            </w:r>
            <w:r w:rsidR="009C200A" w:rsidRPr="009C200A">
              <w:rPr>
                <w:rFonts w:ascii="Calibri" w:eastAsia="Times New Roman" w:hAnsi="Calibri" w:cs="Calibri"/>
                <w:b/>
                <w:bCs/>
                <w:color w:val="000000"/>
                <w:kern w:val="0"/>
                <w:vertAlign w:val="superscript"/>
                <w:lang w:eastAsia="en-AU"/>
                <w14:ligatures w14:val="none"/>
              </w:rPr>
              <w:t>a</w:t>
            </w:r>
            <w:proofErr w:type="gramEnd"/>
          </w:p>
          <w:p w14:paraId="71901D4C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Median (IQR)/</w:t>
            </w:r>
            <w:proofErr w:type="gramStart"/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Mean(</w:t>
            </w:r>
            <w:proofErr w:type="gramEnd"/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SD)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0C0D7E8" w14:textId="7B5FBB96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Control (n=</w:t>
            </w:r>
            <w:proofErr w:type="gramStart"/>
            <w:r w:rsidRPr="001E71A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50)</w:t>
            </w:r>
            <w:r w:rsidR="009C200A" w:rsidRPr="009C200A">
              <w:rPr>
                <w:rFonts w:ascii="Calibri" w:eastAsia="Times New Roman" w:hAnsi="Calibri" w:cs="Calibri"/>
                <w:b/>
                <w:bCs/>
                <w:color w:val="000000"/>
                <w:kern w:val="0"/>
                <w:vertAlign w:val="superscript"/>
                <w:lang w:eastAsia="en-AU"/>
                <w14:ligatures w14:val="none"/>
              </w:rPr>
              <w:t>b</w:t>
            </w:r>
            <w:proofErr w:type="gramEnd"/>
          </w:p>
          <w:p w14:paraId="4127BD51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Median (IQR)/</w:t>
            </w:r>
            <w:proofErr w:type="gramStart"/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Mean(</w:t>
            </w:r>
            <w:proofErr w:type="gramEnd"/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SD)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C96A4B1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  <w:t>p</w:t>
            </w:r>
          </w:p>
        </w:tc>
      </w:tr>
      <w:tr w:rsidR="00054BFE" w:rsidRPr="001E71AB" w14:paraId="5D519D99" w14:textId="77777777" w:rsidTr="003F7DD8">
        <w:trPr>
          <w:trHeight w:val="274"/>
        </w:trPr>
        <w:tc>
          <w:tcPr>
            <w:tcW w:w="340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29C8F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 xml:space="preserve">WPPSI-IV / WISC-V </w:t>
            </w:r>
            <w:r w:rsidRPr="001E71AB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br/>
            </w: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(100 (15))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D06AB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Overall intellectual functioning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85BD76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96.3 (14.1)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254ED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101.5 (16.0)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0C1A4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.14</w:t>
            </w:r>
          </w:p>
        </w:tc>
      </w:tr>
      <w:tr w:rsidR="00054BFE" w:rsidRPr="001E71AB" w14:paraId="4B97A43C" w14:textId="77777777" w:rsidTr="003F7DD8">
        <w:trPr>
          <w:trHeight w:val="274"/>
        </w:trPr>
        <w:tc>
          <w:tcPr>
            <w:tcW w:w="3402" w:type="dxa"/>
            <w:vMerge/>
            <w:vAlign w:val="center"/>
            <w:hideMark/>
          </w:tcPr>
          <w:p w14:paraId="1F17DB70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A1DE5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Working memory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9BB99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98.4 (16.6)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EBB84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101.2 (15.8)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C961D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.47</w:t>
            </w:r>
          </w:p>
        </w:tc>
      </w:tr>
      <w:tr w:rsidR="00054BFE" w:rsidRPr="001E71AB" w14:paraId="0BAFA89A" w14:textId="77777777" w:rsidTr="003F7DD8">
        <w:trPr>
          <w:trHeight w:val="274"/>
        </w:trPr>
        <w:tc>
          <w:tcPr>
            <w:tcW w:w="3402" w:type="dxa"/>
            <w:vMerge/>
            <w:vAlign w:val="center"/>
            <w:hideMark/>
          </w:tcPr>
          <w:p w14:paraId="13847980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5E5F6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Visual-spatial reasoning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3ECA1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99.8 (14.6)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9A34B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101.2 (14.9)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A670A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.70</w:t>
            </w:r>
          </w:p>
        </w:tc>
      </w:tr>
      <w:tr w:rsidR="00054BFE" w:rsidRPr="001E71AB" w14:paraId="35E808B3" w14:textId="77777777" w:rsidTr="003F7DD8">
        <w:trPr>
          <w:trHeight w:val="274"/>
        </w:trPr>
        <w:tc>
          <w:tcPr>
            <w:tcW w:w="3402" w:type="dxa"/>
            <w:vMerge/>
            <w:vAlign w:val="center"/>
            <w:hideMark/>
          </w:tcPr>
          <w:p w14:paraId="6CE3D7BC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8458C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Verbal comprehension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10E9C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95.5 (13.8)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A4F29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103.7 (14.6)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BC597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.01</w:t>
            </w:r>
          </w:p>
        </w:tc>
      </w:tr>
      <w:tr w:rsidR="00054BFE" w:rsidRPr="001E71AB" w14:paraId="2938C69A" w14:textId="77777777" w:rsidTr="003F7DD8">
        <w:trPr>
          <w:trHeight w:val="274"/>
        </w:trPr>
        <w:tc>
          <w:tcPr>
            <w:tcW w:w="3402" w:type="dxa"/>
            <w:vMerge/>
            <w:vAlign w:val="center"/>
            <w:hideMark/>
          </w:tcPr>
          <w:p w14:paraId="21A28283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59A01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Fluid reasoning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1FDF8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96.6 (17.7)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8D241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97.9 (15.6)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70C8A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.75</w:t>
            </w:r>
          </w:p>
        </w:tc>
      </w:tr>
      <w:tr w:rsidR="00054BFE" w:rsidRPr="001E71AB" w14:paraId="0185A1BC" w14:textId="77777777" w:rsidTr="003F7DD8">
        <w:trPr>
          <w:trHeight w:val="274"/>
        </w:trPr>
        <w:tc>
          <w:tcPr>
            <w:tcW w:w="3402" w:type="dxa"/>
            <w:vMerge/>
            <w:vAlign w:val="center"/>
            <w:hideMark/>
          </w:tcPr>
          <w:p w14:paraId="0227CBD5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C3523E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 xml:space="preserve">Processing speed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36E048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97.2 (13.5)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46E6C7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99.8 (14.8)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1011C0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.49</w:t>
            </w:r>
          </w:p>
        </w:tc>
      </w:tr>
      <w:tr w:rsidR="00054BFE" w:rsidRPr="001E71AB" w14:paraId="26DB625F" w14:textId="77777777" w:rsidTr="003F7DD8">
        <w:trPr>
          <w:trHeight w:val="330"/>
        </w:trPr>
        <w:tc>
          <w:tcPr>
            <w:tcW w:w="340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A5880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 xml:space="preserve">Vineland-3 Parent/Caregiver form </w:t>
            </w:r>
            <w:r w:rsidRPr="001E71AB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br/>
            </w: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(100 (15)</w:t>
            </w: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)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210FA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Overall adaptive functioning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920A2E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93.1 (13.9)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D6BDD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92.2 (10.5)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FF65E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.73</w:t>
            </w:r>
          </w:p>
        </w:tc>
      </w:tr>
      <w:tr w:rsidR="00054BFE" w:rsidRPr="001E71AB" w14:paraId="557EB13D" w14:textId="77777777" w:rsidTr="003F7DD8">
        <w:trPr>
          <w:trHeight w:val="274"/>
        </w:trPr>
        <w:tc>
          <w:tcPr>
            <w:tcW w:w="3402" w:type="dxa"/>
            <w:vMerge/>
            <w:vAlign w:val="center"/>
            <w:hideMark/>
          </w:tcPr>
          <w:p w14:paraId="4959917B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EF3A7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Communication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60A97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94.5 (82,102)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0E9D2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94.5 (88,100)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6E227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.93</w:t>
            </w:r>
          </w:p>
        </w:tc>
      </w:tr>
      <w:tr w:rsidR="00054BFE" w:rsidRPr="001E71AB" w14:paraId="13D2AD67" w14:textId="77777777" w:rsidTr="003F7DD8">
        <w:trPr>
          <w:trHeight w:val="274"/>
        </w:trPr>
        <w:tc>
          <w:tcPr>
            <w:tcW w:w="3402" w:type="dxa"/>
            <w:vMerge/>
            <w:vAlign w:val="center"/>
            <w:hideMark/>
          </w:tcPr>
          <w:p w14:paraId="78625099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AEF05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Daily Living Skills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09352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93.7 (13.7)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0780C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92.9 (13.3)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A343D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.78</w:t>
            </w:r>
          </w:p>
        </w:tc>
      </w:tr>
      <w:tr w:rsidR="00054BFE" w:rsidRPr="001E71AB" w14:paraId="1C721C04" w14:textId="77777777" w:rsidTr="003F7DD8">
        <w:trPr>
          <w:trHeight w:val="274"/>
        </w:trPr>
        <w:tc>
          <w:tcPr>
            <w:tcW w:w="3402" w:type="dxa"/>
            <w:vMerge/>
            <w:vAlign w:val="center"/>
            <w:hideMark/>
          </w:tcPr>
          <w:p w14:paraId="14530676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BAB21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Socialization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0F368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96.1 (13.9)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6B9D7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95.9 (10.1)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45DDF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.94</w:t>
            </w:r>
          </w:p>
        </w:tc>
      </w:tr>
      <w:tr w:rsidR="00054BFE" w:rsidRPr="001E71AB" w14:paraId="66CB5FBA" w14:textId="77777777" w:rsidTr="003F7DD8">
        <w:trPr>
          <w:trHeight w:val="287"/>
        </w:trPr>
        <w:tc>
          <w:tcPr>
            <w:tcW w:w="3402" w:type="dxa"/>
            <w:vMerge/>
            <w:vAlign w:val="center"/>
            <w:hideMark/>
          </w:tcPr>
          <w:p w14:paraId="60A97D6C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3D8C5F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Motor skills (gross and fine)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3F072F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96 (89, 102)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03546A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96 (89,104)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CA4525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.88</w:t>
            </w:r>
          </w:p>
        </w:tc>
      </w:tr>
      <w:tr w:rsidR="00054BFE" w:rsidRPr="001E71AB" w14:paraId="21CE26CA" w14:textId="77777777" w:rsidTr="003F7DD8">
        <w:trPr>
          <w:trHeight w:val="285"/>
        </w:trPr>
        <w:tc>
          <w:tcPr>
            <w:tcW w:w="340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32440C2" w14:textId="74877131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 xml:space="preserve">Vineland-3 Parent/Caregiver form </w:t>
            </w:r>
            <w:r w:rsidRPr="001E71AB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br/>
            </w: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Maladaptive scales</w:t>
            </w:r>
            <w:r w:rsidR="009C200A">
              <w:rPr>
                <w:rFonts w:ascii="Calibri" w:eastAsia="Times New Roman" w:hAnsi="Calibri" w:cs="Calibri"/>
                <w:kern w:val="0"/>
                <w:vertAlign w:val="superscript"/>
                <w:lang w:eastAsia="en-AU"/>
                <w14:ligatures w14:val="none"/>
              </w:rPr>
              <w:t>c</w:t>
            </w: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0D51251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Internalizing behaviours (e.g., anxiety)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92C7DF9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17 (15,18)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AE99D69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15 (14,18)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F48AAD2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.61</w:t>
            </w:r>
          </w:p>
        </w:tc>
      </w:tr>
      <w:tr w:rsidR="00054BFE" w:rsidRPr="001E71AB" w14:paraId="5680C039" w14:textId="77777777" w:rsidTr="003F7DD8">
        <w:trPr>
          <w:trHeight w:val="284"/>
        </w:trPr>
        <w:tc>
          <w:tcPr>
            <w:tcW w:w="3402" w:type="dxa"/>
            <w:vMerge/>
            <w:vAlign w:val="center"/>
          </w:tcPr>
          <w:p w14:paraId="7CB2C774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</w:p>
        </w:tc>
        <w:tc>
          <w:tcPr>
            <w:tcW w:w="453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9AB68E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External behaviours (e.g., outbursts)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75A6AE2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17 (14,19)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C33F56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17 (14,18)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619AE9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.41</w:t>
            </w:r>
          </w:p>
        </w:tc>
      </w:tr>
      <w:tr w:rsidR="00054BFE" w:rsidRPr="001E71AB" w14:paraId="51A20E4E" w14:textId="77777777" w:rsidTr="003F7DD8">
        <w:trPr>
          <w:trHeight w:val="589"/>
        </w:trPr>
        <w:tc>
          <w:tcPr>
            <w:tcW w:w="340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B33E9" w14:textId="314EA9D0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t xml:space="preserve">SRS-2 </w:t>
            </w:r>
            <w:r w:rsidRPr="001E71AB"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  <w:br/>
            </w: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(T-</w:t>
            </w:r>
            <w:proofErr w:type="gramStart"/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scores)</w:t>
            </w:r>
            <w:r w:rsidR="00CA5C0B">
              <w:rPr>
                <w:rFonts w:ascii="Calibri" w:eastAsia="Times New Roman" w:hAnsi="Calibri" w:cs="Calibri"/>
                <w:kern w:val="0"/>
                <w:vertAlign w:val="superscript"/>
                <w:lang w:eastAsia="en-AU"/>
                <w14:ligatures w14:val="none"/>
              </w:rPr>
              <w:t>d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32605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 xml:space="preserve">Overall score of behaviours associated with </w:t>
            </w:r>
            <w:proofErr w:type="gramStart"/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Autism Spectrum Disorder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366661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51.5 (46,59.5)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28BE8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49 (43.5,55.5)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DEFB7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.20</w:t>
            </w:r>
          </w:p>
        </w:tc>
      </w:tr>
      <w:tr w:rsidR="00054BFE" w:rsidRPr="001E71AB" w14:paraId="2BE9CA8D" w14:textId="77777777" w:rsidTr="003F7DD8">
        <w:trPr>
          <w:trHeight w:val="548"/>
        </w:trPr>
        <w:tc>
          <w:tcPr>
            <w:tcW w:w="3402" w:type="dxa"/>
            <w:vMerge/>
            <w:vAlign w:val="center"/>
            <w:hideMark/>
          </w:tcPr>
          <w:p w14:paraId="510BA379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B2A54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DSM-5 Compatible Scale: Social Communication and Interaction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3BC65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52 (44.5,61)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F4D67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48.5 (43.5,55.5)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932AB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.36</w:t>
            </w:r>
          </w:p>
        </w:tc>
      </w:tr>
      <w:tr w:rsidR="00054BFE" w:rsidRPr="001E71AB" w14:paraId="2D3500A1" w14:textId="77777777" w:rsidTr="003F7DD8">
        <w:trPr>
          <w:trHeight w:val="822"/>
        </w:trPr>
        <w:tc>
          <w:tcPr>
            <w:tcW w:w="3402" w:type="dxa"/>
            <w:vMerge/>
            <w:vAlign w:val="center"/>
            <w:hideMark/>
          </w:tcPr>
          <w:p w14:paraId="430C4396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b/>
                <w:bCs/>
                <w:kern w:val="0"/>
                <w:lang w:eastAsia="en-AU"/>
                <w14:ligatures w14:val="none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89AC74" w14:textId="77777777" w:rsidR="00054BFE" w:rsidRPr="001E71AB" w:rsidRDefault="00054BFE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 xml:space="preserve">DSM-5 Compatible Scale: Restricted Interests and Repetitive </w:t>
            </w:r>
            <w:proofErr w:type="spellStart"/>
            <w:r w:rsidRPr="001E71AB"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  <w:t>Behavior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A9CB9C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48 (45.5, 59.5)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F507F8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47 (43,55)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3FAF4E" w14:textId="77777777" w:rsidR="00054BFE" w:rsidRPr="001E71AB" w:rsidRDefault="00054BFE" w:rsidP="003F7D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</w:pPr>
            <w:r w:rsidRPr="001E71AB">
              <w:rPr>
                <w:rFonts w:ascii="Calibri" w:eastAsia="Times New Roman" w:hAnsi="Calibri" w:cs="Calibri"/>
                <w:color w:val="000000"/>
                <w:kern w:val="0"/>
                <w:lang w:eastAsia="en-AU"/>
                <w14:ligatures w14:val="none"/>
              </w:rPr>
              <w:t>.25</w:t>
            </w:r>
          </w:p>
        </w:tc>
      </w:tr>
      <w:tr w:rsidR="00054BFE" w:rsidRPr="001E71AB" w14:paraId="11DA15DE" w14:textId="77777777" w:rsidTr="003F7DD8">
        <w:trPr>
          <w:trHeight w:val="932"/>
        </w:trPr>
        <w:tc>
          <w:tcPr>
            <w:tcW w:w="12474" w:type="dxa"/>
            <w:gridSpan w:val="5"/>
            <w:tcBorders>
              <w:top w:val="single" w:sz="4" w:space="0" w:color="auto"/>
              <w:left w:val="nil"/>
              <w:bottom w:val="nil"/>
            </w:tcBorders>
          </w:tcPr>
          <w:p w14:paraId="6565EA4A" w14:textId="7359852C" w:rsidR="00054BFE" w:rsidRPr="001E71AB" w:rsidRDefault="009C200A" w:rsidP="003F7DD8">
            <w:pPr>
              <w:spacing w:after="0" w:line="240" w:lineRule="auto"/>
              <w:contextualSpacing/>
              <w:rPr>
                <w:rFonts w:ascii="Calibri" w:eastAsia="Times New Roman" w:hAnsi="Calibri" w:cs="Calibri"/>
                <w:kern w:val="0"/>
                <w:lang w:eastAsia="en-AU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a</w:t>
            </w:r>
            <w:proofErr w:type="spellEnd"/>
            <w:r w:rsidR="00054BFE" w:rsidRPr="001E71AB">
              <w:rPr>
                <w:rFonts w:ascii="Calibri" w:eastAsia="Times New Roman" w:hAnsi="Calibri" w:cs="Calibri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 xml:space="preserve"> </w:t>
            </w:r>
            <w:r w:rsidR="00054BFE" w:rsidRPr="001E71AB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AU"/>
                <w14:ligatures w14:val="none"/>
              </w:rPr>
              <w:t>The VUS sample size for each outcome ranged between n= 24 - 30.</w:t>
            </w:r>
            <w:r w:rsidR="00054BFE" w:rsidRPr="001E71AB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AU"/>
                <w14:ligatures w14:val="none"/>
              </w:rPr>
              <w:br/>
            </w:r>
            <w:r>
              <w:rPr>
                <w:rFonts w:ascii="Calibri" w:eastAsia="Times New Roman" w:hAnsi="Calibri" w:cs="Calibri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b</w:t>
            </w:r>
            <w:r w:rsidR="00054BFE" w:rsidRPr="001E71AB">
              <w:rPr>
                <w:rFonts w:ascii="Calibri" w:eastAsia="Times New Roman" w:hAnsi="Calibri" w:cs="Calibri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 xml:space="preserve"> </w:t>
            </w:r>
            <w:r w:rsidR="00054BFE" w:rsidRPr="001E71AB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AU"/>
                <w14:ligatures w14:val="none"/>
              </w:rPr>
              <w:t>The Control sample size for each outcome ranged between n= 39 - 50.</w:t>
            </w:r>
            <w:r w:rsidR="00054BFE" w:rsidRPr="001E71AB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AU"/>
                <w14:ligatures w14:val="none"/>
              </w:rPr>
              <w:br/>
            </w:r>
            <w:r>
              <w:rPr>
                <w:rFonts w:ascii="Calibri" w:eastAsia="Times New Roman" w:hAnsi="Calibri" w:cs="Calibri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c</w:t>
            </w:r>
            <w:r w:rsidR="00054BFE" w:rsidRPr="001E71AB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AU"/>
                <w14:ligatures w14:val="none"/>
              </w:rPr>
              <w:t xml:space="preserve"> Maladaptive behaviours (Vineland-3)* v-Scale score 0-24 range; Mean = 15; SD=3</w:t>
            </w:r>
            <w:r w:rsidR="00054BFE" w:rsidRPr="001E71AB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AU"/>
                <w14:ligatures w14:val="none"/>
              </w:rPr>
              <w:br/>
            </w:r>
            <w:r>
              <w:rPr>
                <w:rFonts w:ascii="Calibri" w:eastAsia="Times New Roman" w:hAnsi="Calibri" w:cs="Calibri"/>
                <w:kern w:val="0"/>
                <w:sz w:val="18"/>
                <w:szCs w:val="18"/>
                <w:vertAlign w:val="superscript"/>
                <w:lang w:eastAsia="en-AU"/>
                <w14:ligatures w14:val="none"/>
              </w:rPr>
              <w:t>d</w:t>
            </w:r>
            <w:r w:rsidR="00054BFE" w:rsidRPr="001E71AB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AU"/>
                <w14:ligatures w14:val="none"/>
              </w:rPr>
              <w:t xml:space="preserve"> ≤59 = within normal limits (generally not associated with autism spectrum disorder); between 60-65 = mild range; between 66-75 = moderate range; ≥76 = severe range (strongly associated with clinical diagnosis of autism spectrum disorder)</w:t>
            </w:r>
          </w:p>
        </w:tc>
      </w:tr>
    </w:tbl>
    <w:p w14:paraId="76859839" w14:textId="77777777" w:rsidR="00054BFE" w:rsidRPr="001E71AB" w:rsidRDefault="00054BFE" w:rsidP="00054BFE">
      <w:pPr>
        <w:spacing w:line="360" w:lineRule="auto"/>
        <w:contextualSpacing/>
        <w:rPr>
          <w:rFonts w:ascii="Calibri" w:hAnsi="Calibri" w:cs="Calibri"/>
        </w:rPr>
      </w:pPr>
    </w:p>
    <w:p w14:paraId="7E2DB3D8" w14:textId="77777777" w:rsidR="00054BFE" w:rsidRPr="001E71AB" w:rsidRDefault="00054BFE" w:rsidP="00054BFE">
      <w:pPr>
        <w:rPr>
          <w:rFonts w:ascii="Calibri" w:hAnsi="Calibri" w:cs="Calibri"/>
        </w:rPr>
      </w:pPr>
    </w:p>
    <w:p w14:paraId="3A597076" w14:textId="77777777" w:rsidR="00054BFE" w:rsidRPr="001E71AB" w:rsidRDefault="00054BFE" w:rsidP="00054BFE">
      <w:pPr>
        <w:rPr>
          <w:rFonts w:ascii="Calibri" w:hAnsi="Calibri" w:cs="Calibri"/>
        </w:rPr>
      </w:pPr>
    </w:p>
    <w:p w14:paraId="143C369C" w14:textId="77777777" w:rsidR="00054BFE" w:rsidRPr="001E71AB" w:rsidRDefault="00054BFE" w:rsidP="00054BFE">
      <w:pPr>
        <w:rPr>
          <w:rFonts w:ascii="Calibri" w:hAnsi="Calibri" w:cs="Calibri"/>
        </w:rPr>
      </w:pPr>
    </w:p>
    <w:p w14:paraId="6507CD0C" w14:textId="77777777" w:rsidR="00054BFE" w:rsidRPr="001E71AB" w:rsidRDefault="00054BFE" w:rsidP="00054BFE">
      <w:pPr>
        <w:rPr>
          <w:rFonts w:ascii="Calibri" w:hAnsi="Calibri" w:cs="Calibri"/>
        </w:rPr>
      </w:pPr>
    </w:p>
    <w:p w14:paraId="77521F0C" w14:textId="77777777" w:rsidR="00054BFE" w:rsidRPr="001E71AB" w:rsidRDefault="00054BFE" w:rsidP="00054BFE">
      <w:pPr>
        <w:rPr>
          <w:rFonts w:ascii="Calibri" w:hAnsi="Calibri" w:cs="Calibri"/>
        </w:rPr>
      </w:pPr>
    </w:p>
    <w:p w14:paraId="247DF976" w14:textId="77777777" w:rsidR="00054BFE" w:rsidRPr="001E71AB" w:rsidRDefault="00054BFE" w:rsidP="00054BFE">
      <w:pPr>
        <w:rPr>
          <w:rFonts w:ascii="Calibri" w:hAnsi="Calibri" w:cs="Calibri"/>
        </w:rPr>
      </w:pPr>
    </w:p>
    <w:p w14:paraId="0FD7DF24" w14:textId="77777777" w:rsidR="00054BFE" w:rsidRPr="001E71AB" w:rsidRDefault="00054BFE" w:rsidP="00054BFE">
      <w:pPr>
        <w:rPr>
          <w:rFonts w:ascii="Calibri" w:hAnsi="Calibri" w:cs="Calibri"/>
        </w:rPr>
      </w:pPr>
    </w:p>
    <w:p w14:paraId="67980F30" w14:textId="77777777" w:rsidR="00054BFE" w:rsidRPr="001E71AB" w:rsidRDefault="00054BFE" w:rsidP="00054BFE">
      <w:pPr>
        <w:rPr>
          <w:rFonts w:ascii="Calibri" w:hAnsi="Calibri" w:cs="Calibri"/>
        </w:rPr>
      </w:pPr>
    </w:p>
    <w:p w14:paraId="4F8B9D99" w14:textId="77777777" w:rsidR="00054BFE" w:rsidRPr="001E71AB" w:rsidRDefault="00054BFE" w:rsidP="00054BFE">
      <w:pPr>
        <w:rPr>
          <w:rFonts w:ascii="Calibri" w:hAnsi="Calibri" w:cs="Calibri"/>
        </w:rPr>
      </w:pPr>
    </w:p>
    <w:p w14:paraId="3A29C568" w14:textId="77777777" w:rsidR="00054BFE" w:rsidRPr="001E71AB" w:rsidRDefault="00054BFE" w:rsidP="00054BFE">
      <w:pPr>
        <w:rPr>
          <w:rFonts w:ascii="Calibri" w:hAnsi="Calibri" w:cs="Calibri"/>
        </w:rPr>
      </w:pPr>
    </w:p>
    <w:p w14:paraId="6F8703EA" w14:textId="77777777" w:rsidR="00054BFE" w:rsidRPr="001E71AB" w:rsidRDefault="00054BFE" w:rsidP="00054BFE">
      <w:pPr>
        <w:rPr>
          <w:rFonts w:ascii="Calibri" w:hAnsi="Calibri" w:cs="Calibri"/>
        </w:rPr>
      </w:pPr>
    </w:p>
    <w:p w14:paraId="29AE1FBF" w14:textId="77777777" w:rsidR="00054BFE" w:rsidRPr="001E71AB" w:rsidRDefault="00054BFE" w:rsidP="00054BFE">
      <w:pPr>
        <w:rPr>
          <w:rFonts w:ascii="Calibri" w:hAnsi="Calibri" w:cs="Calibri"/>
        </w:rPr>
      </w:pPr>
    </w:p>
    <w:p w14:paraId="1804A00E" w14:textId="77777777" w:rsidR="00054BFE" w:rsidRPr="001E71AB" w:rsidRDefault="00054BFE" w:rsidP="00054BFE">
      <w:pPr>
        <w:rPr>
          <w:rFonts w:ascii="Calibri" w:hAnsi="Calibri" w:cs="Calibri"/>
        </w:rPr>
      </w:pPr>
    </w:p>
    <w:p w14:paraId="047CFF5F" w14:textId="77777777" w:rsidR="00054BFE" w:rsidRPr="001E71AB" w:rsidRDefault="00054BFE" w:rsidP="00054BFE">
      <w:pPr>
        <w:rPr>
          <w:rFonts w:ascii="Calibri" w:hAnsi="Calibri" w:cs="Calibri"/>
        </w:rPr>
      </w:pPr>
    </w:p>
    <w:p w14:paraId="4A5DA186" w14:textId="77777777" w:rsidR="00054BFE" w:rsidRPr="001E71AB" w:rsidRDefault="00054BFE" w:rsidP="00054BFE">
      <w:pPr>
        <w:rPr>
          <w:rFonts w:ascii="Calibri" w:hAnsi="Calibri" w:cs="Calibri"/>
        </w:rPr>
      </w:pPr>
    </w:p>
    <w:p w14:paraId="01783EB1" w14:textId="77777777" w:rsidR="001C59F3" w:rsidRDefault="001C59F3" w:rsidP="00054BFE"/>
    <w:sectPr w:rsidR="001C59F3" w:rsidSect="00054BFE">
      <w:head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4ACF11" w14:textId="77777777" w:rsidR="006A7E4D" w:rsidRDefault="006A7E4D">
      <w:pPr>
        <w:spacing w:after="0" w:line="240" w:lineRule="auto"/>
      </w:pPr>
      <w:r>
        <w:separator/>
      </w:r>
    </w:p>
  </w:endnote>
  <w:endnote w:type="continuationSeparator" w:id="0">
    <w:p w14:paraId="25CE585F" w14:textId="77777777" w:rsidR="006A7E4D" w:rsidRDefault="006A7E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6001AC" w14:textId="77777777" w:rsidR="006A7E4D" w:rsidRDefault="006A7E4D">
      <w:pPr>
        <w:spacing w:after="0" w:line="240" w:lineRule="auto"/>
      </w:pPr>
      <w:r>
        <w:separator/>
      </w:r>
    </w:p>
  </w:footnote>
  <w:footnote w:type="continuationSeparator" w:id="0">
    <w:p w14:paraId="15F14E01" w14:textId="77777777" w:rsidR="006A7E4D" w:rsidRDefault="006A7E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E04FFC" w14:textId="77777777" w:rsidR="00054BFE" w:rsidRDefault="00054BF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BFE"/>
    <w:rsid w:val="00054BFE"/>
    <w:rsid w:val="00161287"/>
    <w:rsid w:val="001C59F3"/>
    <w:rsid w:val="00241E10"/>
    <w:rsid w:val="00247B8F"/>
    <w:rsid w:val="005F3844"/>
    <w:rsid w:val="006A7E4D"/>
    <w:rsid w:val="009C200A"/>
    <w:rsid w:val="00AC6FA7"/>
    <w:rsid w:val="00CA5C0B"/>
    <w:rsid w:val="00FC0E2D"/>
    <w:rsid w:val="00FF5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D2242"/>
  <w15:chartTrackingRefBased/>
  <w15:docId w15:val="{4C62ABC1-05A4-4975-9495-ED8993BBC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4BFE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4B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A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4B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AU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4B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A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4B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AU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4B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AU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4B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AU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4B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AU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4B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AU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4B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4B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4B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4B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4B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4B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4B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4B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4B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4B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4B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AU"/>
    </w:rPr>
  </w:style>
  <w:style w:type="character" w:customStyle="1" w:styleId="TitleChar">
    <w:name w:val="Title Char"/>
    <w:basedOn w:val="DefaultParagraphFont"/>
    <w:link w:val="Title"/>
    <w:uiPriority w:val="10"/>
    <w:rsid w:val="00054B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4B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AU"/>
    </w:rPr>
  </w:style>
  <w:style w:type="character" w:customStyle="1" w:styleId="SubtitleChar">
    <w:name w:val="Subtitle Char"/>
    <w:basedOn w:val="DefaultParagraphFont"/>
    <w:link w:val="Subtitle"/>
    <w:uiPriority w:val="11"/>
    <w:rsid w:val="00054B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4BFE"/>
    <w:pPr>
      <w:spacing w:before="160"/>
      <w:jc w:val="center"/>
    </w:pPr>
    <w:rPr>
      <w:i/>
      <w:iCs/>
      <w:color w:val="404040" w:themeColor="text1" w:themeTint="BF"/>
      <w:lang w:val="en-AU"/>
    </w:rPr>
  </w:style>
  <w:style w:type="character" w:customStyle="1" w:styleId="QuoteChar">
    <w:name w:val="Quote Char"/>
    <w:basedOn w:val="DefaultParagraphFont"/>
    <w:link w:val="Quote"/>
    <w:uiPriority w:val="29"/>
    <w:rsid w:val="00054B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4BFE"/>
    <w:pPr>
      <w:ind w:left="720"/>
      <w:contextualSpacing/>
    </w:pPr>
    <w:rPr>
      <w:lang w:val="en-AU"/>
    </w:rPr>
  </w:style>
  <w:style w:type="character" w:styleId="IntenseEmphasis">
    <w:name w:val="Intense Emphasis"/>
    <w:basedOn w:val="DefaultParagraphFont"/>
    <w:uiPriority w:val="21"/>
    <w:qFormat/>
    <w:rsid w:val="00054B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4B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AU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4B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4BF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54B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4BFE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1647</Characters>
  <Application>Microsoft Office Word</Application>
  <DocSecurity>0</DocSecurity>
  <Lines>13</Lines>
  <Paragraphs>3</Paragraphs>
  <ScaleCrop>false</ScaleCrop>
  <Company>Murdoch Children's Research Institute</Company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Jacqui McCoy</dc:creator>
  <cp:keywords/>
  <dc:description/>
  <cp:lastModifiedBy>Jacqui McCoy</cp:lastModifiedBy>
  <cp:revision>2</cp:revision>
  <dcterms:created xsi:type="dcterms:W3CDTF">2025-06-23T03:21:00Z</dcterms:created>
  <dcterms:modified xsi:type="dcterms:W3CDTF">2025-06-23T03:21:00Z</dcterms:modified>
</cp:coreProperties>
</file>