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998" w:type="dxa"/>
        <w:tblLook w:val="04A0" w:firstRow="1" w:lastRow="0" w:firstColumn="1" w:lastColumn="0" w:noHBand="0" w:noVBand="1"/>
      </w:tblPr>
      <w:tblGrid>
        <w:gridCol w:w="992"/>
        <w:gridCol w:w="1559"/>
        <w:gridCol w:w="10060"/>
        <w:gridCol w:w="1337"/>
      </w:tblGrid>
      <w:tr w:rsidR="00131E3A" w:rsidRPr="00131E3A" w14:paraId="2429E1E0" w14:textId="77777777" w:rsidTr="00131E3A">
        <w:trPr>
          <w:trHeight w:val="20"/>
        </w:trPr>
        <w:tc>
          <w:tcPr>
            <w:tcW w:w="993" w:type="dxa"/>
            <w:shd w:val="clear" w:color="auto" w:fill="10AFD3"/>
          </w:tcPr>
          <w:p w14:paraId="5173B2BF" w14:textId="77777777" w:rsidR="00131E3A" w:rsidRPr="00131E3A" w:rsidRDefault="00131E3A" w:rsidP="00131E3A">
            <w:pPr>
              <w:spacing w:line="259" w:lineRule="auto"/>
              <w:jc w:val="both"/>
              <w:rPr>
                <w:rFonts w:ascii="Arial" w:eastAsia="Roboto" w:hAnsi="Arial" w:cs="Arial"/>
                <w:color w:val="FFFFFF"/>
                <w:sz w:val="21"/>
                <w:szCs w:val="21"/>
                <w:lang w:eastAsia="en-CA"/>
              </w:rPr>
            </w:pPr>
            <w:r w:rsidRPr="00131E3A">
              <w:rPr>
                <w:rFonts w:ascii="Arial" w:eastAsia="Roboto" w:hAnsi="Arial" w:cs="Arial"/>
                <w:color w:val="FFFFFF"/>
                <w:sz w:val="21"/>
                <w:szCs w:val="21"/>
                <w:lang w:eastAsia="en-CA"/>
              </w:rPr>
              <w:t>Item</w:t>
            </w:r>
            <w:r w:rsidRPr="00131E3A">
              <w:rPr>
                <w:rFonts w:ascii="Arial" w:eastAsia="Roboto" w:hAnsi="Arial" w:cs="Arial"/>
                <w:color w:val="FFFFFF"/>
                <w:sz w:val="21"/>
                <w:szCs w:val="21"/>
                <w:lang w:eastAsia="en-CA"/>
              </w:rPr>
              <w:br/>
              <w:t>No.</w:t>
            </w:r>
          </w:p>
        </w:tc>
        <w:tc>
          <w:tcPr>
            <w:tcW w:w="1560" w:type="dxa"/>
            <w:shd w:val="clear" w:color="auto" w:fill="10AFD3"/>
          </w:tcPr>
          <w:p w14:paraId="5E9D373B" w14:textId="77777777" w:rsidR="00131E3A" w:rsidRPr="00131E3A" w:rsidRDefault="00131E3A" w:rsidP="00131E3A">
            <w:pPr>
              <w:spacing w:line="259" w:lineRule="auto"/>
              <w:jc w:val="both"/>
              <w:rPr>
                <w:rFonts w:ascii="Arial" w:eastAsia="Roboto" w:hAnsi="Arial" w:cs="Arial"/>
                <w:color w:val="FFFFFF"/>
                <w:sz w:val="21"/>
                <w:szCs w:val="21"/>
                <w:lang w:eastAsia="en-CA"/>
              </w:rPr>
            </w:pPr>
            <w:r w:rsidRPr="00131E3A">
              <w:rPr>
                <w:rFonts w:ascii="Arial" w:eastAsia="Roboto" w:hAnsi="Arial" w:cs="Arial"/>
                <w:color w:val="FFFFFF"/>
                <w:sz w:val="21"/>
                <w:szCs w:val="21"/>
                <w:lang w:eastAsia="en-CA"/>
              </w:rPr>
              <w:t>Section</w:t>
            </w:r>
          </w:p>
        </w:tc>
        <w:tc>
          <w:tcPr>
            <w:tcW w:w="10093" w:type="dxa"/>
            <w:shd w:val="clear" w:color="auto" w:fill="10AFD3"/>
          </w:tcPr>
          <w:p w14:paraId="505CB736" w14:textId="77777777" w:rsidR="00131E3A" w:rsidRPr="00131E3A" w:rsidRDefault="00131E3A" w:rsidP="00131E3A">
            <w:pPr>
              <w:spacing w:line="259" w:lineRule="auto"/>
              <w:jc w:val="both"/>
              <w:rPr>
                <w:rFonts w:ascii="Arial" w:eastAsia="Roboto" w:hAnsi="Arial" w:cs="Arial"/>
                <w:color w:val="FFFFFF"/>
                <w:sz w:val="21"/>
                <w:szCs w:val="21"/>
                <w:lang w:eastAsia="en-CA"/>
              </w:rPr>
            </w:pPr>
            <w:r w:rsidRPr="00131E3A">
              <w:rPr>
                <w:rFonts w:ascii="Arial" w:eastAsia="Roboto" w:hAnsi="Arial" w:cs="Arial"/>
                <w:color w:val="FFFFFF"/>
                <w:sz w:val="21"/>
                <w:szCs w:val="21"/>
                <w:lang w:eastAsia="en-CA"/>
              </w:rPr>
              <w:t>Checklist Item (</w:t>
            </w:r>
            <w:r w:rsidRPr="00131E3A">
              <w:rPr>
                <w:rFonts w:ascii="Arial" w:eastAsia="Roboto" w:hAnsi="Arial" w:cs="Arial"/>
                <w:i/>
                <w:iCs/>
                <w:color w:val="FFFFFF"/>
                <w:sz w:val="21"/>
                <w:szCs w:val="21"/>
                <w:lang w:eastAsia="en-CA"/>
              </w:rPr>
              <w:t>help text</w:t>
            </w:r>
            <w:r w:rsidRPr="00131E3A">
              <w:rPr>
                <w:rFonts w:ascii="Arial" w:eastAsia="Roboto" w:hAnsi="Arial" w:cs="Arial"/>
                <w:color w:val="FFFFFF"/>
                <w:sz w:val="21"/>
                <w:szCs w:val="21"/>
                <w:lang w:eastAsia="en-CA"/>
              </w:rPr>
              <w:t>)</w:t>
            </w:r>
            <w:r w:rsidRPr="00131E3A">
              <w:rPr>
                <w:rFonts w:ascii="Times New Roman" w:eastAsia="Roboto" w:hAnsi="Times New Roman" w:cs="Roboto"/>
                <w:noProof/>
                <w:color w:val="FFFFFF"/>
                <w:lang w:eastAsia="en-CA"/>
              </w:rPr>
              <w:t xml:space="preserve"> </w:t>
            </w:r>
          </w:p>
        </w:tc>
        <w:tc>
          <w:tcPr>
            <w:tcW w:w="1302" w:type="dxa"/>
            <w:shd w:val="clear" w:color="auto" w:fill="10AFD3"/>
          </w:tcPr>
          <w:p w14:paraId="0FED7839" w14:textId="77777777" w:rsidR="00131E3A" w:rsidRPr="00131E3A" w:rsidRDefault="00131E3A" w:rsidP="00131E3A">
            <w:pPr>
              <w:spacing w:line="259" w:lineRule="auto"/>
              <w:jc w:val="both"/>
              <w:rPr>
                <w:rFonts w:ascii="Arial" w:eastAsia="Roboto" w:hAnsi="Arial" w:cs="Arial"/>
                <w:color w:val="FFFFFF"/>
                <w:sz w:val="21"/>
                <w:szCs w:val="21"/>
                <w:lang w:eastAsia="en-CA"/>
              </w:rPr>
            </w:pPr>
            <w:r w:rsidRPr="00131E3A">
              <w:rPr>
                <w:rFonts w:ascii="Arial" w:eastAsia="Roboto" w:hAnsi="Arial" w:cs="Arial"/>
                <w:color w:val="FFFFFF"/>
                <w:sz w:val="21"/>
                <w:szCs w:val="21"/>
                <w:lang w:eastAsia="en-CA"/>
              </w:rPr>
              <w:t>Page</w:t>
            </w:r>
            <w:r w:rsidRPr="00131E3A">
              <w:rPr>
                <w:rFonts w:ascii="Arial" w:eastAsia="Roboto" w:hAnsi="Arial" w:cs="Arial"/>
                <w:color w:val="FFFFFF"/>
                <w:sz w:val="21"/>
                <w:szCs w:val="21"/>
                <w:lang w:eastAsia="en-CA"/>
              </w:rPr>
              <w:br/>
              <w:t>No.</w:t>
            </w:r>
          </w:p>
        </w:tc>
      </w:tr>
      <w:tr w:rsidR="00131E3A" w:rsidRPr="00131E3A" w14:paraId="704B8B21" w14:textId="77777777" w:rsidTr="00131E3A">
        <w:trPr>
          <w:trHeight w:val="20"/>
        </w:trPr>
        <w:tc>
          <w:tcPr>
            <w:tcW w:w="993" w:type="dxa"/>
            <w:shd w:val="clear" w:color="auto" w:fill="auto"/>
          </w:tcPr>
          <w:p w14:paraId="75CB0691"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T1</w:t>
            </w:r>
          </w:p>
        </w:tc>
        <w:tc>
          <w:tcPr>
            <w:tcW w:w="1560" w:type="dxa"/>
            <w:shd w:val="clear" w:color="auto" w:fill="auto"/>
          </w:tcPr>
          <w:p w14:paraId="08C7F1B9" w14:textId="77777777" w:rsidR="00131E3A" w:rsidRPr="00131E3A" w:rsidRDefault="00131E3A" w:rsidP="00131E3A">
            <w:pPr>
              <w:spacing w:line="259" w:lineRule="auto"/>
              <w:jc w:val="both"/>
              <w:rPr>
                <w:rFonts w:ascii="Arial" w:eastAsia="Roboto" w:hAnsi="Arial" w:cs="Arial"/>
                <w:b/>
                <w:bCs/>
                <w:color w:val="444746"/>
                <w:sz w:val="21"/>
                <w:szCs w:val="21"/>
                <w:lang w:eastAsia="en-CA"/>
              </w:rPr>
            </w:pPr>
            <w:r w:rsidRPr="00131E3A">
              <w:rPr>
                <w:rFonts w:ascii="Arial" w:eastAsia="Roboto" w:hAnsi="Arial" w:cs="Arial"/>
                <w:b/>
                <w:bCs/>
                <w:color w:val="444746"/>
                <w:sz w:val="21"/>
                <w:szCs w:val="21"/>
                <w:lang w:eastAsia="en-CA"/>
              </w:rPr>
              <w:t>Title</w:t>
            </w:r>
          </w:p>
        </w:tc>
        <w:tc>
          <w:tcPr>
            <w:tcW w:w="10093" w:type="dxa"/>
            <w:shd w:val="clear" w:color="auto" w:fill="auto"/>
          </w:tcPr>
          <w:p w14:paraId="79910239"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Identify the article as reporting a consensus exercise and state the consensus methods used in the title.</w:t>
            </w:r>
          </w:p>
          <w:p w14:paraId="4B0F3181"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For example, Delphi or nominal group technique.</w:t>
            </w:r>
          </w:p>
        </w:tc>
        <w:tc>
          <w:tcPr>
            <w:tcW w:w="1302" w:type="dxa"/>
            <w:shd w:val="clear" w:color="auto" w:fill="auto"/>
          </w:tcPr>
          <w:p w14:paraId="20EAF1D0"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1</w:t>
            </w:r>
          </w:p>
        </w:tc>
      </w:tr>
      <w:tr w:rsidR="00131E3A" w:rsidRPr="00131E3A" w14:paraId="106518A4" w14:textId="77777777" w:rsidTr="00131E3A">
        <w:trPr>
          <w:trHeight w:val="20"/>
        </w:trPr>
        <w:tc>
          <w:tcPr>
            <w:tcW w:w="993" w:type="dxa"/>
            <w:shd w:val="clear" w:color="auto" w:fill="auto"/>
          </w:tcPr>
          <w:p w14:paraId="1D2577A3"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I1</w:t>
            </w:r>
          </w:p>
        </w:tc>
        <w:tc>
          <w:tcPr>
            <w:tcW w:w="1560" w:type="dxa"/>
            <w:vMerge w:val="restart"/>
            <w:shd w:val="clear" w:color="auto" w:fill="auto"/>
          </w:tcPr>
          <w:p w14:paraId="416B6B6D" w14:textId="77777777" w:rsidR="00131E3A" w:rsidRPr="00131E3A" w:rsidRDefault="00131E3A" w:rsidP="00131E3A">
            <w:pPr>
              <w:spacing w:line="259" w:lineRule="auto"/>
              <w:jc w:val="both"/>
              <w:rPr>
                <w:rFonts w:ascii="Arial" w:eastAsia="Roboto" w:hAnsi="Arial" w:cs="Arial"/>
                <w:b/>
                <w:bCs/>
                <w:color w:val="444746"/>
                <w:sz w:val="21"/>
                <w:szCs w:val="21"/>
                <w:lang w:eastAsia="en-CA"/>
              </w:rPr>
            </w:pPr>
            <w:r w:rsidRPr="00131E3A">
              <w:rPr>
                <w:rFonts w:ascii="Arial" w:eastAsia="Roboto" w:hAnsi="Arial" w:cs="Arial"/>
                <w:b/>
                <w:bCs/>
                <w:color w:val="444746"/>
                <w:sz w:val="21"/>
                <w:szCs w:val="21"/>
                <w:lang w:eastAsia="en-CA"/>
              </w:rPr>
              <w:t>Introduction</w:t>
            </w:r>
          </w:p>
        </w:tc>
        <w:tc>
          <w:tcPr>
            <w:tcW w:w="10093" w:type="dxa"/>
            <w:shd w:val="clear" w:color="auto" w:fill="auto"/>
          </w:tcPr>
          <w:p w14:paraId="51050BD0"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Explain why a consensus exercise was chosen over other approaches.</w:t>
            </w:r>
          </w:p>
        </w:tc>
        <w:tc>
          <w:tcPr>
            <w:tcW w:w="1302" w:type="dxa"/>
            <w:shd w:val="clear" w:color="auto" w:fill="auto"/>
          </w:tcPr>
          <w:p w14:paraId="49A314E3"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2</w:t>
            </w:r>
          </w:p>
        </w:tc>
      </w:tr>
      <w:tr w:rsidR="00131E3A" w:rsidRPr="00131E3A" w14:paraId="73AD283A" w14:textId="77777777" w:rsidTr="00131E3A">
        <w:trPr>
          <w:trHeight w:val="20"/>
        </w:trPr>
        <w:tc>
          <w:tcPr>
            <w:tcW w:w="993" w:type="dxa"/>
            <w:shd w:val="clear" w:color="auto" w:fill="auto"/>
          </w:tcPr>
          <w:p w14:paraId="116F0CB2"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I2</w:t>
            </w:r>
          </w:p>
        </w:tc>
        <w:tc>
          <w:tcPr>
            <w:tcW w:w="1560" w:type="dxa"/>
            <w:vMerge/>
            <w:shd w:val="clear" w:color="auto" w:fill="auto"/>
          </w:tcPr>
          <w:p w14:paraId="6C46B638"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6FC96CF7"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State the aim of the consensus exercise, including its intended audience and geographical scope (national, regional, global).</w:t>
            </w:r>
          </w:p>
        </w:tc>
        <w:tc>
          <w:tcPr>
            <w:tcW w:w="1302" w:type="dxa"/>
            <w:shd w:val="clear" w:color="auto" w:fill="auto"/>
          </w:tcPr>
          <w:p w14:paraId="1D662BDB"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2</w:t>
            </w:r>
          </w:p>
        </w:tc>
      </w:tr>
      <w:tr w:rsidR="00131E3A" w:rsidRPr="00131E3A" w14:paraId="3F323081" w14:textId="77777777" w:rsidTr="00131E3A">
        <w:trPr>
          <w:trHeight w:val="20"/>
        </w:trPr>
        <w:tc>
          <w:tcPr>
            <w:tcW w:w="993" w:type="dxa"/>
            <w:shd w:val="clear" w:color="auto" w:fill="auto"/>
          </w:tcPr>
          <w:p w14:paraId="54ED37B3"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I3</w:t>
            </w:r>
          </w:p>
        </w:tc>
        <w:tc>
          <w:tcPr>
            <w:tcW w:w="1560" w:type="dxa"/>
            <w:vMerge/>
            <w:shd w:val="clear" w:color="auto" w:fill="auto"/>
          </w:tcPr>
          <w:p w14:paraId="2B7EA6F8"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34D842E0"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If the consensus exercise is an update of an existing document, state why an update is needed, and provide the citation for the original document.</w:t>
            </w:r>
          </w:p>
        </w:tc>
        <w:tc>
          <w:tcPr>
            <w:tcW w:w="1302" w:type="dxa"/>
            <w:shd w:val="clear" w:color="auto" w:fill="auto"/>
          </w:tcPr>
          <w:p w14:paraId="678A497D"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N/A</w:t>
            </w:r>
          </w:p>
        </w:tc>
      </w:tr>
      <w:tr w:rsidR="00131E3A" w:rsidRPr="00131E3A" w14:paraId="745892AF" w14:textId="77777777" w:rsidTr="00131E3A">
        <w:trPr>
          <w:trHeight w:val="20"/>
        </w:trPr>
        <w:tc>
          <w:tcPr>
            <w:tcW w:w="993" w:type="dxa"/>
            <w:shd w:val="clear" w:color="auto" w:fill="auto"/>
          </w:tcPr>
          <w:p w14:paraId="037B9484"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M1</w:t>
            </w:r>
          </w:p>
        </w:tc>
        <w:tc>
          <w:tcPr>
            <w:tcW w:w="1560" w:type="dxa"/>
            <w:shd w:val="clear" w:color="auto" w:fill="auto"/>
          </w:tcPr>
          <w:p w14:paraId="36FD42A7" w14:textId="77777777" w:rsidR="00131E3A" w:rsidRPr="00131E3A" w:rsidRDefault="00131E3A" w:rsidP="00131E3A">
            <w:pPr>
              <w:spacing w:line="259" w:lineRule="auto"/>
              <w:jc w:val="both"/>
              <w:rPr>
                <w:rFonts w:ascii="Arial" w:eastAsia="Roboto" w:hAnsi="Arial" w:cs="Arial"/>
                <w:b/>
                <w:bCs/>
                <w:color w:val="444746"/>
                <w:sz w:val="21"/>
                <w:szCs w:val="21"/>
                <w:lang w:eastAsia="en-CA"/>
              </w:rPr>
            </w:pPr>
            <w:r w:rsidRPr="00131E3A">
              <w:rPr>
                <w:rFonts w:ascii="Arial" w:eastAsia="Roboto" w:hAnsi="Arial" w:cs="Arial"/>
                <w:b/>
                <w:bCs/>
                <w:color w:val="444746"/>
                <w:sz w:val="21"/>
                <w:szCs w:val="21"/>
                <w:lang w:eastAsia="en-CA"/>
              </w:rPr>
              <w:t>Methods</w:t>
            </w:r>
          </w:p>
          <w:p w14:paraId="2CF2CB13"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Registration</w:t>
            </w:r>
          </w:p>
        </w:tc>
        <w:tc>
          <w:tcPr>
            <w:tcW w:w="10093" w:type="dxa"/>
            <w:shd w:val="clear" w:color="auto" w:fill="auto"/>
          </w:tcPr>
          <w:p w14:paraId="79655989"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If the study or study protocol was prospectively registered, state the registration platform and provide a link. If the exercise was not registered, this should be stated.</w:t>
            </w:r>
          </w:p>
          <w:p w14:paraId="4028E178"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Recommended to include the date of registration.</w:t>
            </w:r>
          </w:p>
        </w:tc>
        <w:tc>
          <w:tcPr>
            <w:tcW w:w="1302" w:type="dxa"/>
            <w:shd w:val="clear" w:color="auto" w:fill="auto"/>
          </w:tcPr>
          <w:p w14:paraId="7B5E8671" w14:textId="6A27E1E1"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7</w:t>
            </w:r>
          </w:p>
        </w:tc>
      </w:tr>
      <w:tr w:rsidR="00131E3A" w:rsidRPr="00131E3A" w14:paraId="30908EEE" w14:textId="77777777" w:rsidTr="00131E3A">
        <w:trPr>
          <w:trHeight w:val="20"/>
        </w:trPr>
        <w:tc>
          <w:tcPr>
            <w:tcW w:w="993" w:type="dxa"/>
            <w:shd w:val="clear" w:color="auto" w:fill="auto"/>
          </w:tcPr>
          <w:p w14:paraId="05004AAD"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M2</w:t>
            </w:r>
          </w:p>
        </w:tc>
        <w:tc>
          <w:tcPr>
            <w:tcW w:w="1560" w:type="dxa"/>
            <w:vMerge w:val="restart"/>
            <w:shd w:val="clear" w:color="auto" w:fill="auto"/>
          </w:tcPr>
          <w:p w14:paraId="773D6F24"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Selection of SC and/or panellists</w:t>
            </w:r>
          </w:p>
        </w:tc>
        <w:tc>
          <w:tcPr>
            <w:tcW w:w="10093" w:type="dxa"/>
            <w:shd w:val="clear" w:color="auto" w:fill="auto"/>
          </w:tcPr>
          <w:p w14:paraId="0ADD9CEF"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Describe the role(s) and areas of expertise or experience of those directing the consensus exercise.</w:t>
            </w:r>
          </w:p>
          <w:p w14:paraId="72DA432E"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For example, whether the project was led by a chair, co-chairs or a steering committee, and, if so, how they were chosen. List their names if appropriate, and whether there were any subgroups for individual steps in the process.</w:t>
            </w:r>
          </w:p>
        </w:tc>
        <w:tc>
          <w:tcPr>
            <w:tcW w:w="1302" w:type="dxa"/>
            <w:shd w:val="clear" w:color="auto" w:fill="auto"/>
          </w:tcPr>
          <w:p w14:paraId="3A502B0E" w14:textId="7D9EAA37"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6-7</w:t>
            </w:r>
            <w:r w:rsidR="00131E3A" w:rsidRPr="00131E3A">
              <w:rPr>
                <w:rFonts w:ascii="Arial" w:eastAsia="Roboto" w:hAnsi="Arial" w:cs="Arial"/>
                <w:color w:val="444746"/>
                <w:sz w:val="21"/>
                <w:szCs w:val="21"/>
                <w:lang w:eastAsia="en-CA"/>
              </w:rPr>
              <w:t>, supplement</w:t>
            </w:r>
            <w:r w:rsidR="00131E3A">
              <w:rPr>
                <w:rFonts w:ascii="Arial" w:eastAsia="Roboto" w:hAnsi="Arial" w:cs="Arial"/>
                <w:color w:val="444746"/>
                <w:sz w:val="21"/>
                <w:szCs w:val="21"/>
                <w:lang w:eastAsia="en-CA"/>
              </w:rPr>
              <w:t xml:space="preserve"> 2</w:t>
            </w:r>
          </w:p>
        </w:tc>
      </w:tr>
      <w:tr w:rsidR="00131E3A" w:rsidRPr="00131E3A" w14:paraId="0A78A529" w14:textId="77777777" w:rsidTr="00131E3A">
        <w:trPr>
          <w:trHeight w:val="20"/>
        </w:trPr>
        <w:tc>
          <w:tcPr>
            <w:tcW w:w="993" w:type="dxa"/>
            <w:shd w:val="clear" w:color="auto" w:fill="auto"/>
          </w:tcPr>
          <w:p w14:paraId="34C807F2"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M3</w:t>
            </w:r>
          </w:p>
        </w:tc>
        <w:tc>
          <w:tcPr>
            <w:tcW w:w="1560" w:type="dxa"/>
            <w:vMerge/>
            <w:shd w:val="clear" w:color="auto" w:fill="auto"/>
          </w:tcPr>
          <w:p w14:paraId="78E58D54"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196BB51F"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Explain the criteria for panellist inclusion and the rationale for panellist numbers. State who was responsible for panellist selection.</w:t>
            </w:r>
          </w:p>
        </w:tc>
        <w:tc>
          <w:tcPr>
            <w:tcW w:w="1302" w:type="dxa"/>
            <w:shd w:val="clear" w:color="auto" w:fill="auto"/>
          </w:tcPr>
          <w:p w14:paraId="5410256D" w14:textId="5D52DFC3"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6-7</w:t>
            </w:r>
            <w:r w:rsidR="00131E3A" w:rsidRPr="00131E3A">
              <w:rPr>
                <w:rFonts w:ascii="Arial" w:eastAsia="Roboto" w:hAnsi="Arial" w:cs="Arial"/>
                <w:color w:val="444746"/>
                <w:sz w:val="21"/>
                <w:szCs w:val="21"/>
                <w:lang w:eastAsia="en-CA"/>
              </w:rPr>
              <w:t>, supplement</w:t>
            </w:r>
            <w:r w:rsidR="00131E3A">
              <w:rPr>
                <w:rFonts w:ascii="Arial" w:eastAsia="Roboto" w:hAnsi="Arial" w:cs="Arial"/>
                <w:color w:val="444746"/>
                <w:sz w:val="21"/>
                <w:szCs w:val="21"/>
                <w:lang w:eastAsia="en-CA"/>
              </w:rPr>
              <w:t xml:space="preserve"> 2</w:t>
            </w:r>
          </w:p>
        </w:tc>
      </w:tr>
      <w:tr w:rsidR="00131E3A" w:rsidRPr="00131E3A" w14:paraId="1840FCEB" w14:textId="77777777" w:rsidTr="00131E3A">
        <w:trPr>
          <w:trHeight w:val="20"/>
        </w:trPr>
        <w:tc>
          <w:tcPr>
            <w:tcW w:w="993" w:type="dxa"/>
            <w:shd w:val="clear" w:color="auto" w:fill="auto"/>
          </w:tcPr>
          <w:p w14:paraId="5164D236"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M4</w:t>
            </w:r>
          </w:p>
        </w:tc>
        <w:tc>
          <w:tcPr>
            <w:tcW w:w="1560" w:type="dxa"/>
            <w:vMerge/>
            <w:shd w:val="clear" w:color="auto" w:fill="auto"/>
          </w:tcPr>
          <w:p w14:paraId="23E143ED"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13F79A91"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Describe the recruitment process (how panellists were invited to participate).</w:t>
            </w:r>
          </w:p>
          <w:p w14:paraId="1CF15A62"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Include communication/advertisement method(s) and locations, numbers of invitations sent, and whether there was centralised oversight of invitations or if panellists were asked/allowed to suggest other members of the panel.</w:t>
            </w:r>
          </w:p>
        </w:tc>
        <w:tc>
          <w:tcPr>
            <w:tcW w:w="1302" w:type="dxa"/>
            <w:shd w:val="clear" w:color="auto" w:fill="auto"/>
          </w:tcPr>
          <w:p w14:paraId="722533CC"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3</w:t>
            </w:r>
          </w:p>
        </w:tc>
      </w:tr>
      <w:tr w:rsidR="00131E3A" w:rsidRPr="00131E3A" w14:paraId="75321686" w14:textId="77777777" w:rsidTr="00131E3A">
        <w:trPr>
          <w:trHeight w:val="20"/>
        </w:trPr>
        <w:tc>
          <w:tcPr>
            <w:tcW w:w="993" w:type="dxa"/>
            <w:shd w:val="clear" w:color="auto" w:fill="auto"/>
          </w:tcPr>
          <w:p w14:paraId="103374C1"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M5</w:t>
            </w:r>
          </w:p>
        </w:tc>
        <w:tc>
          <w:tcPr>
            <w:tcW w:w="1560" w:type="dxa"/>
            <w:vMerge/>
            <w:shd w:val="clear" w:color="auto" w:fill="auto"/>
          </w:tcPr>
          <w:p w14:paraId="2112B821"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662E7D50"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Describe the role of any members of the public, patients or carers in the different steps of the study.</w:t>
            </w:r>
          </w:p>
        </w:tc>
        <w:tc>
          <w:tcPr>
            <w:tcW w:w="1302" w:type="dxa"/>
            <w:shd w:val="clear" w:color="auto" w:fill="auto"/>
          </w:tcPr>
          <w:p w14:paraId="208A502A" w14:textId="6B430183"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Supplement</w:t>
            </w:r>
            <w:r>
              <w:rPr>
                <w:rFonts w:ascii="Arial" w:eastAsia="Roboto" w:hAnsi="Arial" w:cs="Arial"/>
                <w:color w:val="444746"/>
                <w:sz w:val="21"/>
                <w:szCs w:val="21"/>
                <w:lang w:eastAsia="en-CA"/>
              </w:rPr>
              <w:t xml:space="preserve"> 2</w:t>
            </w:r>
          </w:p>
        </w:tc>
      </w:tr>
      <w:tr w:rsidR="00131E3A" w:rsidRPr="00131E3A" w14:paraId="4F0AF768" w14:textId="77777777" w:rsidTr="00131E3A">
        <w:trPr>
          <w:trHeight w:val="20"/>
        </w:trPr>
        <w:tc>
          <w:tcPr>
            <w:tcW w:w="993" w:type="dxa"/>
            <w:shd w:val="clear" w:color="auto" w:fill="auto"/>
          </w:tcPr>
          <w:p w14:paraId="1D970685"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M6</w:t>
            </w:r>
          </w:p>
        </w:tc>
        <w:tc>
          <w:tcPr>
            <w:tcW w:w="1560" w:type="dxa"/>
            <w:vMerge w:val="restart"/>
            <w:shd w:val="clear" w:color="auto" w:fill="auto"/>
          </w:tcPr>
          <w:p w14:paraId="45E1EF43"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Preparatory research</w:t>
            </w:r>
          </w:p>
        </w:tc>
        <w:tc>
          <w:tcPr>
            <w:tcW w:w="10093" w:type="dxa"/>
            <w:shd w:val="clear" w:color="auto" w:fill="auto"/>
          </w:tcPr>
          <w:p w14:paraId="07A4BA1B"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Describe how information was obtained prior to generating items or other materials used during the consensus exercise.</w:t>
            </w:r>
          </w:p>
          <w:p w14:paraId="55844C57"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This might include a literature review, interviews, surveys, or another process.</w:t>
            </w:r>
          </w:p>
        </w:tc>
        <w:tc>
          <w:tcPr>
            <w:tcW w:w="1302" w:type="dxa"/>
            <w:shd w:val="clear" w:color="auto" w:fill="auto"/>
          </w:tcPr>
          <w:p w14:paraId="4F7177BA" w14:textId="154E941B"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6</w:t>
            </w:r>
          </w:p>
        </w:tc>
      </w:tr>
      <w:tr w:rsidR="00131E3A" w:rsidRPr="00131E3A" w14:paraId="2F918CE2" w14:textId="77777777" w:rsidTr="00131E3A">
        <w:trPr>
          <w:trHeight w:val="20"/>
        </w:trPr>
        <w:tc>
          <w:tcPr>
            <w:tcW w:w="993" w:type="dxa"/>
            <w:shd w:val="clear" w:color="auto" w:fill="auto"/>
          </w:tcPr>
          <w:p w14:paraId="72C22CA4"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M7</w:t>
            </w:r>
          </w:p>
        </w:tc>
        <w:tc>
          <w:tcPr>
            <w:tcW w:w="1560" w:type="dxa"/>
            <w:vMerge/>
            <w:shd w:val="clear" w:color="auto" w:fill="auto"/>
          </w:tcPr>
          <w:p w14:paraId="1E3783F2"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52CD91D6"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Describe any systematic literature search in detail, including the search strategy and dates of search or the citation if published already.</w:t>
            </w:r>
          </w:p>
          <w:p w14:paraId="33609E0D"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Provide the details suggested by the reporting guideline PRISMA and the related PRISMA-Search extension.</w:t>
            </w:r>
          </w:p>
        </w:tc>
        <w:tc>
          <w:tcPr>
            <w:tcW w:w="1302" w:type="dxa"/>
            <w:shd w:val="clear" w:color="auto" w:fill="auto"/>
          </w:tcPr>
          <w:p w14:paraId="1C9C345D" w14:textId="7865D4C1"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6</w:t>
            </w:r>
          </w:p>
        </w:tc>
      </w:tr>
      <w:tr w:rsidR="00131E3A" w:rsidRPr="00131E3A" w14:paraId="6EEAFC03" w14:textId="77777777" w:rsidTr="00131E3A">
        <w:trPr>
          <w:trHeight w:val="20"/>
        </w:trPr>
        <w:tc>
          <w:tcPr>
            <w:tcW w:w="993" w:type="dxa"/>
            <w:shd w:val="clear" w:color="auto" w:fill="auto"/>
          </w:tcPr>
          <w:p w14:paraId="7DD67D4F"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M8</w:t>
            </w:r>
          </w:p>
        </w:tc>
        <w:tc>
          <w:tcPr>
            <w:tcW w:w="1560" w:type="dxa"/>
            <w:vMerge/>
            <w:shd w:val="clear" w:color="auto" w:fill="auto"/>
          </w:tcPr>
          <w:p w14:paraId="28923D48"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0D45B71F"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Describe how any existing scientific evidence was summarised and if this evidence was provided to the panellists.</w:t>
            </w:r>
          </w:p>
        </w:tc>
        <w:tc>
          <w:tcPr>
            <w:tcW w:w="1302" w:type="dxa"/>
            <w:shd w:val="clear" w:color="auto" w:fill="auto"/>
          </w:tcPr>
          <w:p w14:paraId="468ECA12" w14:textId="177EE960"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6</w:t>
            </w:r>
          </w:p>
        </w:tc>
      </w:tr>
      <w:tr w:rsidR="00131E3A" w:rsidRPr="00131E3A" w14:paraId="0798BBD5" w14:textId="77777777" w:rsidTr="00131E3A">
        <w:trPr>
          <w:trHeight w:val="20"/>
        </w:trPr>
        <w:tc>
          <w:tcPr>
            <w:tcW w:w="993" w:type="dxa"/>
            <w:shd w:val="clear" w:color="auto" w:fill="auto"/>
          </w:tcPr>
          <w:p w14:paraId="47D2F95F"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M9</w:t>
            </w:r>
          </w:p>
        </w:tc>
        <w:tc>
          <w:tcPr>
            <w:tcW w:w="1560" w:type="dxa"/>
            <w:vMerge w:val="restart"/>
            <w:shd w:val="clear" w:color="auto" w:fill="auto"/>
          </w:tcPr>
          <w:p w14:paraId="03B59C24"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Assessing consensus</w:t>
            </w:r>
          </w:p>
        </w:tc>
        <w:tc>
          <w:tcPr>
            <w:tcW w:w="10093" w:type="dxa"/>
            <w:shd w:val="clear" w:color="auto" w:fill="auto"/>
          </w:tcPr>
          <w:p w14:paraId="6933B065"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Describe the methods used and steps taken to gather panellist input and reach consensus (for example, Delphi, RAND-UCLA, nominal group technique).</w:t>
            </w:r>
          </w:p>
          <w:p w14:paraId="7F03100B"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If modifications were made to the method in its original form, provide a detailed explanation of how the method was adjusted and why this was necessary for the purpose of your consensus-based study.</w:t>
            </w:r>
          </w:p>
        </w:tc>
        <w:tc>
          <w:tcPr>
            <w:tcW w:w="1302" w:type="dxa"/>
            <w:shd w:val="clear" w:color="auto" w:fill="auto"/>
          </w:tcPr>
          <w:p w14:paraId="338B71C7" w14:textId="2FE4D0B2"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6-7</w:t>
            </w:r>
          </w:p>
        </w:tc>
      </w:tr>
      <w:tr w:rsidR="00131E3A" w:rsidRPr="00131E3A" w14:paraId="15C0A200" w14:textId="77777777" w:rsidTr="00131E3A">
        <w:trPr>
          <w:trHeight w:val="20"/>
        </w:trPr>
        <w:tc>
          <w:tcPr>
            <w:tcW w:w="993" w:type="dxa"/>
            <w:shd w:val="clear" w:color="auto" w:fill="auto"/>
          </w:tcPr>
          <w:p w14:paraId="096A9A5F"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lastRenderedPageBreak/>
              <w:t>M10</w:t>
            </w:r>
          </w:p>
        </w:tc>
        <w:tc>
          <w:tcPr>
            <w:tcW w:w="1560" w:type="dxa"/>
            <w:vMerge/>
            <w:shd w:val="clear" w:color="auto" w:fill="auto"/>
          </w:tcPr>
          <w:p w14:paraId="59B0E6A2"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728CB090"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Describe how each question or statement was presented and the response options. State whether panellists were able to or required to explain their responses, and whether they could propose new items.</w:t>
            </w:r>
          </w:p>
          <w:p w14:paraId="1A5E6ABE"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Where possible, present the questionnaire or list of statements as supplementary material.</w:t>
            </w:r>
          </w:p>
        </w:tc>
        <w:tc>
          <w:tcPr>
            <w:tcW w:w="1302" w:type="dxa"/>
            <w:shd w:val="clear" w:color="auto" w:fill="auto"/>
          </w:tcPr>
          <w:p w14:paraId="3331BA30" w14:textId="6CA9BEAB"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6</w:t>
            </w:r>
          </w:p>
        </w:tc>
      </w:tr>
      <w:tr w:rsidR="00131E3A" w:rsidRPr="00131E3A" w14:paraId="4DB0DEE1" w14:textId="77777777" w:rsidTr="00131E3A">
        <w:trPr>
          <w:trHeight w:val="20"/>
        </w:trPr>
        <w:tc>
          <w:tcPr>
            <w:tcW w:w="993" w:type="dxa"/>
            <w:shd w:val="clear" w:color="auto" w:fill="auto"/>
          </w:tcPr>
          <w:p w14:paraId="1A139652"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M11</w:t>
            </w:r>
          </w:p>
        </w:tc>
        <w:tc>
          <w:tcPr>
            <w:tcW w:w="1560" w:type="dxa"/>
            <w:vMerge/>
            <w:shd w:val="clear" w:color="auto" w:fill="auto"/>
          </w:tcPr>
          <w:p w14:paraId="7C7A83BA"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031C82C4"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State the objective of each consensus step.</w:t>
            </w:r>
          </w:p>
          <w:p w14:paraId="77D146FB"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A step could be a consensus meeting, a discussion or interview session, or a Delphi round.</w:t>
            </w:r>
          </w:p>
        </w:tc>
        <w:tc>
          <w:tcPr>
            <w:tcW w:w="1302" w:type="dxa"/>
            <w:shd w:val="clear" w:color="auto" w:fill="auto"/>
          </w:tcPr>
          <w:p w14:paraId="329D0AB7" w14:textId="2D58DD75"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7-9</w:t>
            </w:r>
          </w:p>
        </w:tc>
      </w:tr>
      <w:tr w:rsidR="00131E3A" w:rsidRPr="00131E3A" w14:paraId="4C2652B5" w14:textId="77777777" w:rsidTr="00131E3A">
        <w:trPr>
          <w:trHeight w:val="20"/>
        </w:trPr>
        <w:tc>
          <w:tcPr>
            <w:tcW w:w="993" w:type="dxa"/>
            <w:shd w:val="clear" w:color="auto" w:fill="auto"/>
          </w:tcPr>
          <w:p w14:paraId="156333C2"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M12</w:t>
            </w:r>
          </w:p>
        </w:tc>
        <w:tc>
          <w:tcPr>
            <w:tcW w:w="1560" w:type="dxa"/>
            <w:vMerge/>
            <w:shd w:val="clear" w:color="auto" w:fill="auto"/>
          </w:tcPr>
          <w:p w14:paraId="19C56109"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44285BA7"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State the definition of consensus (for example, number, percentage, or categorical rating, such as ‘agree’ or ‘strongly agree’) and explain the rationale for that definition.</w:t>
            </w:r>
          </w:p>
        </w:tc>
        <w:tc>
          <w:tcPr>
            <w:tcW w:w="1302" w:type="dxa"/>
            <w:shd w:val="clear" w:color="auto" w:fill="auto"/>
          </w:tcPr>
          <w:p w14:paraId="5B50F726" w14:textId="11758341"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7</w:t>
            </w:r>
          </w:p>
        </w:tc>
      </w:tr>
      <w:tr w:rsidR="00131E3A" w:rsidRPr="00131E3A" w14:paraId="46AF6F7A" w14:textId="77777777" w:rsidTr="00131E3A">
        <w:trPr>
          <w:trHeight w:val="20"/>
        </w:trPr>
        <w:tc>
          <w:tcPr>
            <w:tcW w:w="993" w:type="dxa"/>
            <w:shd w:val="clear" w:color="auto" w:fill="auto"/>
          </w:tcPr>
          <w:p w14:paraId="753FC4CA"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M13</w:t>
            </w:r>
          </w:p>
        </w:tc>
        <w:tc>
          <w:tcPr>
            <w:tcW w:w="1560" w:type="dxa"/>
            <w:vMerge/>
            <w:shd w:val="clear" w:color="auto" w:fill="auto"/>
          </w:tcPr>
          <w:p w14:paraId="2A6D6DD3"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431AF59E"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State whether items that met the prespecified definition of consensus were included in any subsequent voting rounds.</w:t>
            </w:r>
          </w:p>
        </w:tc>
        <w:tc>
          <w:tcPr>
            <w:tcW w:w="1302" w:type="dxa"/>
            <w:shd w:val="clear" w:color="auto" w:fill="auto"/>
          </w:tcPr>
          <w:p w14:paraId="7C4D908D"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10</w:t>
            </w:r>
          </w:p>
        </w:tc>
      </w:tr>
      <w:tr w:rsidR="00131E3A" w:rsidRPr="00131E3A" w14:paraId="16680EDE" w14:textId="77777777" w:rsidTr="00131E3A">
        <w:trPr>
          <w:trHeight w:val="20"/>
        </w:trPr>
        <w:tc>
          <w:tcPr>
            <w:tcW w:w="993" w:type="dxa"/>
            <w:shd w:val="clear" w:color="auto" w:fill="auto"/>
          </w:tcPr>
          <w:p w14:paraId="535477B5"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M14</w:t>
            </w:r>
          </w:p>
        </w:tc>
        <w:tc>
          <w:tcPr>
            <w:tcW w:w="1560" w:type="dxa"/>
            <w:vMerge/>
            <w:shd w:val="clear" w:color="auto" w:fill="auto"/>
          </w:tcPr>
          <w:p w14:paraId="6A81332B"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7994DF58"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For each step, describe how responses were collected, and whether responses were collected in a group setting or individually.</w:t>
            </w:r>
          </w:p>
        </w:tc>
        <w:tc>
          <w:tcPr>
            <w:tcW w:w="1302" w:type="dxa"/>
            <w:shd w:val="clear" w:color="auto" w:fill="auto"/>
          </w:tcPr>
          <w:p w14:paraId="5F49344B" w14:textId="6439023E"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7</w:t>
            </w:r>
          </w:p>
        </w:tc>
      </w:tr>
      <w:tr w:rsidR="00131E3A" w:rsidRPr="00131E3A" w14:paraId="3FD0962C" w14:textId="77777777" w:rsidTr="00131E3A">
        <w:trPr>
          <w:trHeight w:val="20"/>
        </w:trPr>
        <w:tc>
          <w:tcPr>
            <w:tcW w:w="993" w:type="dxa"/>
            <w:shd w:val="clear" w:color="auto" w:fill="auto"/>
          </w:tcPr>
          <w:p w14:paraId="310F2A86"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M15</w:t>
            </w:r>
          </w:p>
        </w:tc>
        <w:tc>
          <w:tcPr>
            <w:tcW w:w="1560" w:type="dxa"/>
            <w:vMerge/>
            <w:shd w:val="clear" w:color="auto" w:fill="auto"/>
          </w:tcPr>
          <w:p w14:paraId="2DDF2249"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6433088F" w14:textId="77777777" w:rsidR="00131E3A" w:rsidRPr="00131E3A" w:rsidRDefault="00131E3A" w:rsidP="00131E3A">
            <w:pPr>
              <w:keepNext/>
              <w:keepLines/>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Describe how responses were processed and/or synthesised.</w:t>
            </w:r>
          </w:p>
          <w:p w14:paraId="14DC3F14" w14:textId="77777777" w:rsidR="00131E3A" w:rsidRPr="00131E3A" w:rsidRDefault="00131E3A" w:rsidP="00131E3A">
            <w:pPr>
              <w:keepNext/>
              <w:keepLines/>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Include qualitative analyses of free-text responses (for example, thematic, content or cluster analysis) and/or quantitative analytical methods, if used.</w:t>
            </w:r>
          </w:p>
        </w:tc>
        <w:tc>
          <w:tcPr>
            <w:tcW w:w="1302" w:type="dxa"/>
            <w:shd w:val="clear" w:color="auto" w:fill="auto"/>
          </w:tcPr>
          <w:p w14:paraId="606C8FAC" w14:textId="16866B91"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6-7</w:t>
            </w:r>
          </w:p>
        </w:tc>
      </w:tr>
      <w:tr w:rsidR="00131E3A" w:rsidRPr="00131E3A" w14:paraId="52186138" w14:textId="77777777" w:rsidTr="00131E3A">
        <w:trPr>
          <w:trHeight w:val="20"/>
        </w:trPr>
        <w:tc>
          <w:tcPr>
            <w:tcW w:w="993" w:type="dxa"/>
            <w:shd w:val="clear" w:color="auto" w:fill="auto"/>
          </w:tcPr>
          <w:p w14:paraId="401DE3E9"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M16</w:t>
            </w:r>
          </w:p>
        </w:tc>
        <w:tc>
          <w:tcPr>
            <w:tcW w:w="1560" w:type="dxa"/>
            <w:vMerge/>
            <w:shd w:val="clear" w:color="auto" w:fill="auto"/>
          </w:tcPr>
          <w:p w14:paraId="55BD37E3"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5715DBED"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Describe any piloting of the study materials and/or survey instruments.</w:t>
            </w:r>
          </w:p>
          <w:p w14:paraId="7CA2F27A"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Include how many individuals piloted the study materials, the rationale for the selection of those individuals, any changes made as a result and whether their responses were used in the calculation of the final consensus. If no pilot was conducted, this should be stated.</w:t>
            </w:r>
          </w:p>
        </w:tc>
        <w:tc>
          <w:tcPr>
            <w:tcW w:w="1302" w:type="dxa"/>
            <w:shd w:val="clear" w:color="auto" w:fill="auto"/>
          </w:tcPr>
          <w:p w14:paraId="123D3B4B" w14:textId="56E446A5"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6</w:t>
            </w:r>
          </w:p>
        </w:tc>
      </w:tr>
      <w:tr w:rsidR="00131E3A" w:rsidRPr="00131E3A" w14:paraId="42B6B467" w14:textId="77777777" w:rsidTr="00131E3A">
        <w:trPr>
          <w:trHeight w:val="20"/>
        </w:trPr>
        <w:tc>
          <w:tcPr>
            <w:tcW w:w="993" w:type="dxa"/>
            <w:shd w:val="clear" w:color="auto" w:fill="auto"/>
          </w:tcPr>
          <w:p w14:paraId="0C568B4C"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M17</w:t>
            </w:r>
          </w:p>
        </w:tc>
        <w:tc>
          <w:tcPr>
            <w:tcW w:w="1560" w:type="dxa"/>
            <w:vMerge/>
            <w:shd w:val="clear" w:color="auto" w:fill="auto"/>
          </w:tcPr>
          <w:p w14:paraId="6F2A8FF0"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4EE0E645"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If applicable, describe how feedback was provided to panellists at the end of each consensus step or meeting.</w:t>
            </w:r>
          </w:p>
          <w:p w14:paraId="24EEB71D"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State whether feedback was quantitative (for example, approval rates per topic/item) and/or qualitative (for example, comments, or lists of approved items), and whether it was anonymised.</w:t>
            </w:r>
          </w:p>
        </w:tc>
        <w:tc>
          <w:tcPr>
            <w:tcW w:w="1302" w:type="dxa"/>
            <w:shd w:val="clear" w:color="auto" w:fill="auto"/>
          </w:tcPr>
          <w:p w14:paraId="74F3A966" w14:textId="09D38192"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7</w:t>
            </w:r>
          </w:p>
        </w:tc>
      </w:tr>
      <w:tr w:rsidR="00131E3A" w:rsidRPr="00131E3A" w14:paraId="32B205CE" w14:textId="77777777" w:rsidTr="00131E3A">
        <w:trPr>
          <w:trHeight w:val="20"/>
        </w:trPr>
        <w:tc>
          <w:tcPr>
            <w:tcW w:w="993" w:type="dxa"/>
            <w:shd w:val="clear" w:color="auto" w:fill="auto"/>
          </w:tcPr>
          <w:p w14:paraId="7633A11E"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M18</w:t>
            </w:r>
          </w:p>
        </w:tc>
        <w:tc>
          <w:tcPr>
            <w:tcW w:w="1560" w:type="dxa"/>
            <w:vMerge/>
            <w:shd w:val="clear" w:color="auto" w:fill="auto"/>
          </w:tcPr>
          <w:p w14:paraId="35B8E39A"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11004D69"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State whether anonymity was planned in the study design. Explain where and to whom it was applied and what methods were used to guarantee anonymity.</w:t>
            </w:r>
          </w:p>
        </w:tc>
        <w:tc>
          <w:tcPr>
            <w:tcW w:w="1302" w:type="dxa"/>
            <w:shd w:val="clear" w:color="auto" w:fill="auto"/>
          </w:tcPr>
          <w:p w14:paraId="53A66D0A" w14:textId="32C7FFB7"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6</w:t>
            </w:r>
          </w:p>
        </w:tc>
      </w:tr>
      <w:tr w:rsidR="00131E3A" w:rsidRPr="00131E3A" w14:paraId="158F6802" w14:textId="77777777" w:rsidTr="00131E3A">
        <w:trPr>
          <w:trHeight w:val="20"/>
        </w:trPr>
        <w:tc>
          <w:tcPr>
            <w:tcW w:w="993" w:type="dxa"/>
            <w:shd w:val="clear" w:color="auto" w:fill="auto"/>
          </w:tcPr>
          <w:p w14:paraId="72957C43"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M19</w:t>
            </w:r>
          </w:p>
        </w:tc>
        <w:tc>
          <w:tcPr>
            <w:tcW w:w="1560" w:type="dxa"/>
            <w:vMerge/>
            <w:shd w:val="clear" w:color="auto" w:fill="auto"/>
          </w:tcPr>
          <w:p w14:paraId="6BCCFAAB"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31B9545A"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State if the steering committee was involved in the decisions made by the consensus panel.</w:t>
            </w:r>
          </w:p>
          <w:p w14:paraId="2DE5DFA2"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For example, whether the steering committee or those managing consensus also had voting rights.</w:t>
            </w:r>
          </w:p>
        </w:tc>
        <w:tc>
          <w:tcPr>
            <w:tcW w:w="1302" w:type="dxa"/>
            <w:shd w:val="clear" w:color="auto" w:fill="auto"/>
          </w:tcPr>
          <w:p w14:paraId="66C102A5" w14:textId="5B1D2607"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Supplement 2</w:t>
            </w:r>
          </w:p>
        </w:tc>
      </w:tr>
      <w:tr w:rsidR="00131E3A" w:rsidRPr="00131E3A" w14:paraId="454AD6D6" w14:textId="77777777" w:rsidTr="00131E3A">
        <w:trPr>
          <w:trHeight w:val="20"/>
        </w:trPr>
        <w:tc>
          <w:tcPr>
            <w:tcW w:w="993" w:type="dxa"/>
            <w:shd w:val="clear" w:color="auto" w:fill="auto"/>
          </w:tcPr>
          <w:p w14:paraId="3995D611"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M20</w:t>
            </w:r>
          </w:p>
        </w:tc>
        <w:tc>
          <w:tcPr>
            <w:tcW w:w="1560" w:type="dxa"/>
            <w:vMerge w:val="restart"/>
            <w:shd w:val="clear" w:color="auto" w:fill="auto"/>
          </w:tcPr>
          <w:p w14:paraId="44420CA3"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Participation</w:t>
            </w:r>
          </w:p>
        </w:tc>
        <w:tc>
          <w:tcPr>
            <w:tcW w:w="10093" w:type="dxa"/>
            <w:shd w:val="clear" w:color="auto" w:fill="auto"/>
          </w:tcPr>
          <w:p w14:paraId="34EBA77A"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Describe any incentives used to encourage responses or participation in the consensus process.</w:t>
            </w:r>
          </w:p>
          <w:p w14:paraId="4F84BA20"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For example, were invitations to participate reiterated, or were participants reimbursed for their time.</w:t>
            </w:r>
          </w:p>
        </w:tc>
        <w:tc>
          <w:tcPr>
            <w:tcW w:w="1302" w:type="dxa"/>
            <w:shd w:val="clear" w:color="auto" w:fill="auto"/>
          </w:tcPr>
          <w:p w14:paraId="31E5506B" w14:textId="5EDBF550"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7</w:t>
            </w:r>
          </w:p>
        </w:tc>
      </w:tr>
      <w:tr w:rsidR="00131E3A" w:rsidRPr="00131E3A" w14:paraId="1BBF62B7" w14:textId="77777777" w:rsidTr="00131E3A">
        <w:trPr>
          <w:trHeight w:val="20"/>
        </w:trPr>
        <w:tc>
          <w:tcPr>
            <w:tcW w:w="993" w:type="dxa"/>
            <w:shd w:val="clear" w:color="auto" w:fill="auto"/>
          </w:tcPr>
          <w:p w14:paraId="6320B1E5"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M21</w:t>
            </w:r>
          </w:p>
        </w:tc>
        <w:tc>
          <w:tcPr>
            <w:tcW w:w="1560" w:type="dxa"/>
            <w:vMerge/>
            <w:shd w:val="clear" w:color="auto" w:fill="auto"/>
          </w:tcPr>
          <w:p w14:paraId="78559C71"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075F9DBB"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Describe any adaptations to make the surveys/meetings more accessible.</w:t>
            </w:r>
          </w:p>
          <w:p w14:paraId="7A32BA04"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i/>
                <w:iCs/>
                <w:color w:val="444746"/>
                <w:sz w:val="20"/>
                <w:szCs w:val="20"/>
                <w:lang w:eastAsia="en-CA"/>
              </w:rPr>
              <w:t>For example, the languages in which the surveys/meetings were conducted and whether translations or plain language summaries were available</w:t>
            </w:r>
            <w:r w:rsidRPr="00131E3A">
              <w:rPr>
                <w:rFonts w:ascii="Arial" w:eastAsia="Roboto" w:hAnsi="Arial" w:cs="Arial"/>
                <w:color w:val="444746"/>
                <w:sz w:val="20"/>
                <w:szCs w:val="20"/>
                <w:lang w:eastAsia="en-CA"/>
              </w:rPr>
              <w:t>.</w:t>
            </w:r>
          </w:p>
        </w:tc>
        <w:tc>
          <w:tcPr>
            <w:tcW w:w="1302" w:type="dxa"/>
            <w:shd w:val="clear" w:color="auto" w:fill="auto"/>
          </w:tcPr>
          <w:p w14:paraId="0717164E"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N/A</w:t>
            </w:r>
          </w:p>
        </w:tc>
      </w:tr>
      <w:tr w:rsidR="00131E3A" w:rsidRPr="00131E3A" w14:paraId="49896585" w14:textId="77777777" w:rsidTr="00131E3A">
        <w:trPr>
          <w:trHeight w:val="20"/>
        </w:trPr>
        <w:tc>
          <w:tcPr>
            <w:tcW w:w="993" w:type="dxa"/>
            <w:shd w:val="clear" w:color="auto" w:fill="auto"/>
          </w:tcPr>
          <w:p w14:paraId="183AB8AF"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R1</w:t>
            </w:r>
          </w:p>
        </w:tc>
        <w:tc>
          <w:tcPr>
            <w:tcW w:w="1560" w:type="dxa"/>
            <w:vMerge w:val="restart"/>
            <w:shd w:val="clear" w:color="auto" w:fill="auto"/>
          </w:tcPr>
          <w:p w14:paraId="1FCBDFE0"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Results</w:t>
            </w:r>
          </w:p>
        </w:tc>
        <w:tc>
          <w:tcPr>
            <w:tcW w:w="10093" w:type="dxa"/>
            <w:shd w:val="clear" w:color="auto" w:fill="auto"/>
          </w:tcPr>
          <w:p w14:paraId="6B586718"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State when the consensus exercise was conducted. List the date of initiation and the time taken to complete each consensus step, analysis, and any extensions or delays in the analysis.</w:t>
            </w:r>
          </w:p>
        </w:tc>
        <w:tc>
          <w:tcPr>
            <w:tcW w:w="1302" w:type="dxa"/>
            <w:shd w:val="clear" w:color="auto" w:fill="auto"/>
          </w:tcPr>
          <w:p w14:paraId="3977F1F0" w14:textId="4D70A05F"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7</w:t>
            </w:r>
          </w:p>
        </w:tc>
      </w:tr>
      <w:tr w:rsidR="00131E3A" w:rsidRPr="00131E3A" w14:paraId="7860F686" w14:textId="77777777" w:rsidTr="00131E3A">
        <w:trPr>
          <w:trHeight w:val="20"/>
        </w:trPr>
        <w:tc>
          <w:tcPr>
            <w:tcW w:w="993" w:type="dxa"/>
            <w:shd w:val="clear" w:color="auto" w:fill="auto"/>
          </w:tcPr>
          <w:p w14:paraId="37087748"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R2</w:t>
            </w:r>
          </w:p>
        </w:tc>
        <w:tc>
          <w:tcPr>
            <w:tcW w:w="1560" w:type="dxa"/>
            <w:vMerge/>
            <w:shd w:val="clear" w:color="auto" w:fill="auto"/>
          </w:tcPr>
          <w:p w14:paraId="5AD4E86F"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34E5DE04"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Explain any deviations from the study protocol, and why these were necessary.</w:t>
            </w:r>
          </w:p>
          <w:p w14:paraId="7183044F"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lastRenderedPageBreak/>
              <w:t>For example, addition of panel members during the exercise, number of consensus steps, stopping criteria; report the step(s) in which this occurred.</w:t>
            </w:r>
          </w:p>
        </w:tc>
        <w:tc>
          <w:tcPr>
            <w:tcW w:w="1302" w:type="dxa"/>
            <w:shd w:val="clear" w:color="auto" w:fill="auto"/>
          </w:tcPr>
          <w:p w14:paraId="4A494821"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lastRenderedPageBreak/>
              <w:t>N/A</w:t>
            </w:r>
          </w:p>
        </w:tc>
      </w:tr>
      <w:tr w:rsidR="00131E3A" w:rsidRPr="00131E3A" w14:paraId="4545290D" w14:textId="77777777" w:rsidTr="00131E3A">
        <w:trPr>
          <w:trHeight w:val="20"/>
        </w:trPr>
        <w:tc>
          <w:tcPr>
            <w:tcW w:w="993" w:type="dxa"/>
            <w:shd w:val="clear" w:color="auto" w:fill="auto"/>
          </w:tcPr>
          <w:p w14:paraId="3ADE5908"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R3</w:t>
            </w:r>
          </w:p>
        </w:tc>
        <w:tc>
          <w:tcPr>
            <w:tcW w:w="1560" w:type="dxa"/>
            <w:vMerge/>
            <w:shd w:val="clear" w:color="auto" w:fill="auto"/>
          </w:tcPr>
          <w:p w14:paraId="7F0A668A"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4D0CA5C8"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For each step, report quantitative (number of panellists, response rate) and qualitative (relevant socio-demographics) data to describe the participating panellists.</w:t>
            </w:r>
          </w:p>
        </w:tc>
        <w:tc>
          <w:tcPr>
            <w:tcW w:w="1302" w:type="dxa"/>
            <w:shd w:val="clear" w:color="auto" w:fill="auto"/>
          </w:tcPr>
          <w:p w14:paraId="7940C7FD" w14:textId="4C3283E6" w:rsidR="00131E3A" w:rsidRPr="00131E3A" w:rsidRDefault="00030B38"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S</w:t>
            </w:r>
            <w:r w:rsidR="00131E3A" w:rsidRPr="00131E3A">
              <w:rPr>
                <w:rFonts w:ascii="Arial" w:eastAsia="Roboto" w:hAnsi="Arial" w:cs="Arial"/>
                <w:color w:val="444746"/>
                <w:sz w:val="21"/>
                <w:szCs w:val="21"/>
                <w:lang w:eastAsia="en-CA"/>
              </w:rPr>
              <w:t>upplement</w:t>
            </w:r>
            <w:r>
              <w:rPr>
                <w:rFonts w:ascii="Arial" w:eastAsia="Roboto" w:hAnsi="Arial" w:cs="Arial"/>
                <w:color w:val="444746"/>
                <w:sz w:val="21"/>
                <w:szCs w:val="21"/>
                <w:lang w:eastAsia="en-CA"/>
              </w:rPr>
              <w:t xml:space="preserve"> 2</w:t>
            </w:r>
          </w:p>
        </w:tc>
      </w:tr>
      <w:tr w:rsidR="00131E3A" w:rsidRPr="00131E3A" w14:paraId="4D1707A7" w14:textId="77777777" w:rsidTr="00131E3A">
        <w:trPr>
          <w:trHeight w:val="20"/>
        </w:trPr>
        <w:tc>
          <w:tcPr>
            <w:tcW w:w="993" w:type="dxa"/>
            <w:shd w:val="clear" w:color="auto" w:fill="auto"/>
          </w:tcPr>
          <w:p w14:paraId="0944A02F"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R4</w:t>
            </w:r>
          </w:p>
        </w:tc>
        <w:tc>
          <w:tcPr>
            <w:tcW w:w="1560" w:type="dxa"/>
            <w:vMerge/>
            <w:shd w:val="clear" w:color="auto" w:fill="auto"/>
          </w:tcPr>
          <w:p w14:paraId="28C1D0FD"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2E7B504E"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 xml:space="preserve">Report the </w:t>
            </w:r>
            <w:proofErr w:type="gramStart"/>
            <w:r w:rsidRPr="00131E3A">
              <w:rPr>
                <w:rFonts w:ascii="Arial" w:eastAsia="Roboto" w:hAnsi="Arial" w:cs="Arial"/>
                <w:color w:val="444746"/>
                <w:sz w:val="21"/>
                <w:szCs w:val="21"/>
                <w:lang w:eastAsia="en-CA"/>
              </w:rPr>
              <w:t>final outcome</w:t>
            </w:r>
            <w:proofErr w:type="gramEnd"/>
            <w:r w:rsidRPr="00131E3A">
              <w:rPr>
                <w:rFonts w:ascii="Arial" w:eastAsia="Roboto" w:hAnsi="Arial" w:cs="Arial"/>
                <w:color w:val="444746"/>
                <w:sz w:val="21"/>
                <w:szCs w:val="21"/>
                <w:lang w:eastAsia="en-CA"/>
              </w:rPr>
              <w:t xml:space="preserve"> of the consensus process as qualitative (for example, aggregated themes from comments) and/or quantitative (for example, summary statistics, score means, medians and/or ranges) data.</w:t>
            </w:r>
          </w:p>
        </w:tc>
        <w:tc>
          <w:tcPr>
            <w:tcW w:w="1302" w:type="dxa"/>
            <w:shd w:val="clear" w:color="auto" w:fill="auto"/>
          </w:tcPr>
          <w:p w14:paraId="4BC4845F" w14:textId="5FF89E0B"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14, Supplement 3</w:t>
            </w:r>
          </w:p>
        </w:tc>
      </w:tr>
      <w:tr w:rsidR="00131E3A" w:rsidRPr="00131E3A" w14:paraId="5C1539B1" w14:textId="77777777" w:rsidTr="00131E3A">
        <w:trPr>
          <w:trHeight w:val="20"/>
        </w:trPr>
        <w:tc>
          <w:tcPr>
            <w:tcW w:w="993" w:type="dxa"/>
            <w:shd w:val="clear" w:color="auto" w:fill="auto"/>
          </w:tcPr>
          <w:p w14:paraId="078D7507"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R5</w:t>
            </w:r>
          </w:p>
        </w:tc>
        <w:tc>
          <w:tcPr>
            <w:tcW w:w="1560" w:type="dxa"/>
            <w:vMerge/>
            <w:shd w:val="clear" w:color="auto" w:fill="auto"/>
          </w:tcPr>
          <w:p w14:paraId="58CF3B79"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21297810"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List any items or topics that were modified or removed during the consensus process. Include why and when in the process they were modified or removed.</w:t>
            </w:r>
          </w:p>
        </w:tc>
        <w:tc>
          <w:tcPr>
            <w:tcW w:w="1302" w:type="dxa"/>
            <w:shd w:val="clear" w:color="auto" w:fill="auto"/>
          </w:tcPr>
          <w:p w14:paraId="4EEFAEE4" w14:textId="6429FA9A"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14</w:t>
            </w:r>
          </w:p>
        </w:tc>
      </w:tr>
      <w:tr w:rsidR="00131E3A" w:rsidRPr="00131E3A" w14:paraId="685FB0AD" w14:textId="77777777" w:rsidTr="00131E3A">
        <w:trPr>
          <w:trHeight w:val="20"/>
        </w:trPr>
        <w:tc>
          <w:tcPr>
            <w:tcW w:w="993" w:type="dxa"/>
            <w:shd w:val="clear" w:color="auto" w:fill="auto"/>
          </w:tcPr>
          <w:p w14:paraId="3553257A" w14:textId="77777777" w:rsidR="00131E3A" w:rsidRPr="00131E3A" w:rsidRDefault="00131E3A" w:rsidP="00131E3A">
            <w:pPr>
              <w:spacing w:line="259" w:lineRule="auto"/>
              <w:jc w:val="both"/>
              <w:rPr>
                <w:rFonts w:ascii="Arial" w:eastAsia="Roboto" w:hAnsi="Arial" w:cs="Arial"/>
                <w:color w:val="444746"/>
                <w:sz w:val="21"/>
                <w:szCs w:val="21"/>
                <w:u w:val="double"/>
                <w:lang w:eastAsia="en-CA"/>
              </w:rPr>
            </w:pPr>
            <w:r w:rsidRPr="00131E3A">
              <w:rPr>
                <w:rFonts w:ascii="Arial" w:eastAsia="Roboto" w:hAnsi="Arial" w:cs="Arial"/>
                <w:color w:val="444746"/>
                <w:sz w:val="21"/>
                <w:szCs w:val="21"/>
                <w:u w:val="double"/>
                <w:lang w:eastAsia="en-CA"/>
              </w:rPr>
              <w:t>D1</w:t>
            </w:r>
          </w:p>
        </w:tc>
        <w:tc>
          <w:tcPr>
            <w:tcW w:w="1560" w:type="dxa"/>
            <w:vMerge w:val="restart"/>
            <w:shd w:val="clear" w:color="auto" w:fill="auto"/>
          </w:tcPr>
          <w:p w14:paraId="51D17B8E"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Discussion</w:t>
            </w:r>
          </w:p>
        </w:tc>
        <w:tc>
          <w:tcPr>
            <w:tcW w:w="10093" w:type="dxa"/>
            <w:shd w:val="clear" w:color="auto" w:fill="auto"/>
          </w:tcPr>
          <w:p w14:paraId="6C7DE64D"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Discuss the methodological strengths and limitations of the consensus exercise.</w:t>
            </w:r>
          </w:p>
          <w:p w14:paraId="34F91182"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Include factors that may have impacted the decisions (for example, response rates, representativeness of the panel, potential for feedback during consensus to bias responses, potential impact of any non-anonymised interactions).</w:t>
            </w:r>
          </w:p>
        </w:tc>
        <w:tc>
          <w:tcPr>
            <w:tcW w:w="1302" w:type="dxa"/>
            <w:shd w:val="clear" w:color="auto" w:fill="auto"/>
          </w:tcPr>
          <w:p w14:paraId="522173AE"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11-12</w:t>
            </w:r>
          </w:p>
        </w:tc>
      </w:tr>
      <w:tr w:rsidR="00131E3A" w:rsidRPr="00131E3A" w14:paraId="3A0B6E40" w14:textId="77777777" w:rsidTr="00131E3A">
        <w:trPr>
          <w:trHeight w:val="20"/>
        </w:trPr>
        <w:tc>
          <w:tcPr>
            <w:tcW w:w="993" w:type="dxa"/>
            <w:shd w:val="clear" w:color="auto" w:fill="auto"/>
          </w:tcPr>
          <w:p w14:paraId="3A09CE37"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D2</w:t>
            </w:r>
          </w:p>
        </w:tc>
        <w:tc>
          <w:tcPr>
            <w:tcW w:w="1560" w:type="dxa"/>
            <w:vMerge/>
            <w:shd w:val="clear" w:color="auto" w:fill="auto"/>
          </w:tcPr>
          <w:p w14:paraId="2538E701"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1302CEBC"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Discuss whether the recommendations are consistent with any pre-existing literature and, if not, propose reasons why this process may have arrived at alternative conclusions.</w:t>
            </w:r>
          </w:p>
        </w:tc>
        <w:tc>
          <w:tcPr>
            <w:tcW w:w="1302" w:type="dxa"/>
            <w:shd w:val="clear" w:color="auto" w:fill="auto"/>
          </w:tcPr>
          <w:p w14:paraId="6DC1ACB4" w14:textId="35472CFF" w:rsidR="00131E3A" w:rsidRPr="00131E3A" w:rsidRDefault="00131E3A"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11-13</w:t>
            </w:r>
          </w:p>
        </w:tc>
      </w:tr>
      <w:tr w:rsidR="00131E3A" w:rsidRPr="00131E3A" w14:paraId="591EAD43" w14:textId="77777777" w:rsidTr="00131E3A">
        <w:trPr>
          <w:trHeight w:val="20"/>
        </w:trPr>
        <w:tc>
          <w:tcPr>
            <w:tcW w:w="993" w:type="dxa"/>
            <w:shd w:val="clear" w:color="auto" w:fill="auto"/>
          </w:tcPr>
          <w:p w14:paraId="639166A3"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O1</w:t>
            </w:r>
          </w:p>
        </w:tc>
        <w:tc>
          <w:tcPr>
            <w:tcW w:w="1560" w:type="dxa"/>
            <w:vMerge w:val="restart"/>
            <w:shd w:val="clear" w:color="auto" w:fill="auto"/>
          </w:tcPr>
          <w:p w14:paraId="5C1B6FCD"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Other information</w:t>
            </w:r>
          </w:p>
        </w:tc>
        <w:tc>
          <w:tcPr>
            <w:tcW w:w="10093" w:type="dxa"/>
            <w:shd w:val="clear" w:color="auto" w:fill="auto"/>
          </w:tcPr>
          <w:p w14:paraId="239CFD97"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List any endorsing organisations involved and their role.</w:t>
            </w:r>
          </w:p>
        </w:tc>
        <w:tc>
          <w:tcPr>
            <w:tcW w:w="1302" w:type="dxa"/>
            <w:shd w:val="clear" w:color="auto" w:fill="auto"/>
          </w:tcPr>
          <w:p w14:paraId="58B955D5" w14:textId="2953B774"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6</w:t>
            </w:r>
          </w:p>
        </w:tc>
      </w:tr>
      <w:tr w:rsidR="00131E3A" w:rsidRPr="00131E3A" w14:paraId="2869880E" w14:textId="77777777" w:rsidTr="00131E3A">
        <w:trPr>
          <w:trHeight w:val="20"/>
        </w:trPr>
        <w:tc>
          <w:tcPr>
            <w:tcW w:w="993" w:type="dxa"/>
            <w:shd w:val="clear" w:color="auto" w:fill="auto"/>
          </w:tcPr>
          <w:p w14:paraId="08E9B7DD"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O2</w:t>
            </w:r>
          </w:p>
        </w:tc>
        <w:tc>
          <w:tcPr>
            <w:tcW w:w="1560" w:type="dxa"/>
            <w:vMerge/>
            <w:shd w:val="clear" w:color="auto" w:fill="auto"/>
          </w:tcPr>
          <w:p w14:paraId="093F4892"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5BCFADC1"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State any potential conflicts of interests, including among those directing the consensus study and panellists. Describe how conflicts of interest were managed.</w:t>
            </w:r>
          </w:p>
        </w:tc>
        <w:tc>
          <w:tcPr>
            <w:tcW w:w="1302" w:type="dxa"/>
            <w:shd w:val="clear" w:color="auto" w:fill="auto"/>
          </w:tcPr>
          <w:p w14:paraId="49499F1A" w14:textId="1CD8A1E3"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N/A</w:t>
            </w:r>
          </w:p>
        </w:tc>
      </w:tr>
      <w:tr w:rsidR="00131E3A" w:rsidRPr="00131E3A" w14:paraId="3FBF7DAC" w14:textId="77777777" w:rsidTr="00131E3A">
        <w:trPr>
          <w:trHeight w:val="20"/>
        </w:trPr>
        <w:tc>
          <w:tcPr>
            <w:tcW w:w="993" w:type="dxa"/>
            <w:shd w:val="clear" w:color="auto" w:fill="auto"/>
          </w:tcPr>
          <w:p w14:paraId="7395523B"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O3</w:t>
            </w:r>
          </w:p>
        </w:tc>
        <w:tc>
          <w:tcPr>
            <w:tcW w:w="1560" w:type="dxa"/>
            <w:vMerge/>
            <w:shd w:val="clear" w:color="auto" w:fill="auto"/>
          </w:tcPr>
          <w:p w14:paraId="428096C5" w14:textId="77777777" w:rsidR="00131E3A" w:rsidRPr="00131E3A" w:rsidRDefault="00131E3A" w:rsidP="00131E3A">
            <w:pPr>
              <w:spacing w:line="259" w:lineRule="auto"/>
              <w:jc w:val="both"/>
              <w:rPr>
                <w:rFonts w:ascii="Arial" w:eastAsia="Roboto" w:hAnsi="Arial" w:cs="Arial"/>
                <w:color w:val="444746"/>
                <w:sz w:val="21"/>
                <w:szCs w:val="21"/>
                <w:lang w:eastAsia="en-CA"/>
              </w:rPr>
            </w:pPr>
          </w:p>
        </w:tc>
        <w:tc>
          <w:tcPr>
            <w:tcW w:w="10093" w:type="dxa"/>
            <w:shd w:val="clear" w:color="auto" w:fill="auto"/>
          </w:tcPr>
          <w:p w14:paraId="5A24EECA" w14:textId="77777777" w:rsidR="00131E3A" w:rsidRPr="00131E3A" w:rsidRDefault="00131E3A" w:rsidP="00131E3A">
            <w:pPr>
              <w:spacing w:line="259" w:lineRule="auto"/>
              <w:jc w:val="both"/>
              <w:rPr>
                <w:rFonts w:ascii="Arial" w:eastAsia="Roboto" w:hAnsi="Arial" w:cs="Arial"/>
                <w:color w:val="444746"/>
                <w:sz w:val="21"/>
                <w:szCs w:val="21"/>
                <w:lang w:eastAsia="en-CA"/>
              </w:rPr>
            </w:pPr>
            <w:r w:rsidRPr="00131E3A">
              <w:rPr>
                <w:rFonts w:ascii="Arial" w:eastAsia="Roboto" w:hAnsi="Arial" w:cs="Arial"/>
                <w:color w:val="444746"/>
                <w:sz w:val="21"/>
                <w:szCs w:val="21"/>
                <w:lang w:eastAsia="en-CA"/>
              </w:rPr>
              <w:t>State any funding received and the role of the funder.</w:t>
            </w:r>
          </w:p>
          <w:p w14:paraId="55E99273" w14:textId="77777777" w:rsidR="00131E3A" w:rsidRPr="00131E3A" w:rsidRDefault="00131E3A" w:rsidP="00131E3A">
            <w:pPr>
              <w:spacing w:line="259" w:lineRule="auto"/>
              <w:jc w:val="both"/>
              <w:rPr>
                <w:rFonts w:ascii="Arial" w:eastAsia="Roboto" w:hAnsi="Arial" w:cs="Arial"/>
                <w:i/>
                <w:iCs/>
                <w:color w:val="444746"/>
                <w:sz w:val="21"/>
                <w:szCs w:val="21"/>
                <w:lang w:eastAsia="en-CA"/>
              </w:rPr>
            </w:pPr>
            <w:r w:rsidRPr="00131E3A">
              <w:rPr>
                <w:rFonts w:ascii="Arial" w:eastAsia="Roboto" w:hAnsi="Arial" w:cs="Arial"/>
                <w:i/>
                <w:iCs/>
                <w:color w:val="444746"/>
                <w:sz w:val="20"/>
                <w:szCs w:val="20"/>
                <w:lang w:eastAsia="en-CA"/>
              </w:rPr>
              <w:t>Specify, for example, any funder involvement in the study concept/design, participation in the steering committee, conducting the consensus process, funding of any medical writing support. This could be disclosed in the methods or in the relevant transparency section of the manuscript. Where a funder did not play a role in the process or influence the decisions reached, this should be specified.</w:t>
            </w:r>
          </w:p>
        </w:tc>
        <w:tc>
          <w:tcPr>
            <w:tcW w:w="1302" w:type="dxa"/>
            <w:shd w:val="clear" w:color="auto" w:fill="auto"/>
          </w:tcPr>
          <w:p w14:paraId="7CA42229" w14:textId="7A81F36A" w:rsidR="00131E3A" w:rsidRPr="00131E3A" w:rsidRDefault="00030B38" w:rsidP="00131E3A">
            <w:pPr>
              <w:spacing w:line="259" w:lineRule="auto"/>
              <w:jc w:val="both"/>
              <w:rPr>
                <w:rFonts w:ascii="Arial" w:eastAsia="Roboto" w:hAnsi="Arial" w:cs="Arial"/>
                <w:color w:val="444746"/>
                <w:sz w:val="21"/>
                <w:szCs w:val="21"/>
                <w:lang w:eastAsia="en-CA"/>
              </w:rPr>
            </w:pPr>
            <w:r>
              <w:rPr>
                <w:rFonts w:ascii="Arial" w:eastAsia="Roboto" w:hAnsi="Arial" w:cs="Arial"/>
                <w:color w:val="444746"/>
                <w:sz w:val="21"/>
                <w:szCs w:val="21"/>
                <w:lang w:eastAsia="en-CA"/>
              </w:rPr>
              <w:t>7</w:t>
            </w:r>
          </w:p>
        </w:tc>
      </w:tr>
    </w:tbl>
    <w:p w14:paraId="115D062B" w14:textId="77777777" w:rsidR="00131E3A" w:rsidRDefault="00131E3A"/>
    <w:sectPr w:rsidR="00131E3A" w:rsidSect="00131E3A">
      <w:headerReference w:type="default" r:id="rId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14D3" w14:textId="77777777" w:rsidR="00A90E71" w:rsidRDefault="00A90E71" w:rsidP="00131E3A">
      <w:pPr>
        <w:spacing w:after="0" w:line="240" w:lineRule="auto"/>
      </w:pPr>
      <w:r>
        <w:separator/>
      </w:r>
    </w:p>
  </w:endnote>
  <w:endnote w:type="continuationSeparator" w:id="0">
    <w:p w14:paraId="17239DEA" w14:textId="77777777" w:rsidR="00A90E71" w:rsidRDefault="00A90E71" w:rsidP="0013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1DDE" w14:textId="77777777" w:rsidR="00A90E71" w:rsidRDefault="00A90E71" w:rsidP="00131E3A">
      <w:pPr>
        <w:spacing w:after="0" w:line="240" w:lineRule="auto"/>
      </w:pPr>
      <w:r>
        <w:separator/>
      </w:r>
    </w:p>
  </w:footnote>
  <w:footnote w:type="continuationSeparator" w:id="0">
    <w:p w14:paraId="559D065D" w14:textId="77777777" w:rsidR="00A90E71" w:rsidRDefault="00A90E71" w:rsidP="00131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0E34" w14:textId="16F8EFE9" w:rsidR="00131E3A" w:rsidRPr="00131E3A" w:rsidRDefault="00131E3A" w:rsidP="00131E3A">
    <w:pPr>
      <w:pStyle w:val="Header"/>
      <w:tabs>
        <w:tab w:val="clear" w:pos="4680"/>
        <w:tab w:val="clear" w:pos="9360"/>
        <w:tab w:val="left" w:pos="4046"/>
      </w:tabs>
      <w:rPr>
        <w:rFonts w:asciiTheme="majorHAnsi" w:hAnsiTheme="majorHAnsi"/>
      </w:rPr>
    </w:pPr>
    <w:r w:rsidRPr="00131E3A">
      <w:rPr>
        <w:rFonts w:ascii="Times New Roman" w:eastAsia="Calibri" w:hAnsi="Times New Roman" w:cs="Times New Roman"/>
        <w:noProof/>
        <w:kern w:val="0"/>
        <w:lang w:val="en-GB"/>
        <w14:ligatures w14:val="none"/>
      </w:rPr>
      <w:drawing>
        <wp:inline distT="0" distB="0" distL="0" distR="0" wp14:anchorId="60545BDA" wp14:editId="1F5499BB">
          <wp:extent cx="1384300" cy="429135"/>
          <wp:effectExtent l="0" t="0" r="6350" b="9525"/>
          <wp:docPr id="129423773" name="Picture 1" descr="A black and pink check mark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3773" name="Picture 1" descr="A black and pink check mark and black letters&#10;&#10;Description automatically generated"/>
                  <pic:cNvPicPr/>
                </pic:nvPicPr>
                <pic:blipFill>
                  <a:blip r:embed="rId1"/>
                  <a:stretch>
                    <a:fillRect/>
                  </a:stretch>
                </pic:blipFill>
                <pic:spPr>
                  <a:xfrm>
                    <a:off x="0" y="0"/>
                    <a:ext cx="1410308" cy="437198"/>
                  </a:xfrm>
                  <a:prstGeom prst="rect">
                    <a:avLst/>
                  </a:prstGeom>
                </pic:spPr>
              </pic:pic>
            </a:graphicData>
          </a:graphic>
        </wp:inline>
      </w:drawing>
    </w:r>
    <w:r>
      <w:t xml:space="preserve">             </w:t>
    </w:r>
    <w:r w:rsidRPr="00131E3A">
      <w:rPr>
        <w:b/>
        <w:bCs/>
      </w:rPr>
      <w:t>Supplemental Appendix 1 – ACCORD Checklist – BZRA Deprescribing Consensus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3A"/>
    <w:rsid w:val="00030B38"/>
    <w:rsid w:val="00131E3A"/>
    <w:rsid w:val="007F1B35"/>
    <w:rsid w:val="008D390A"/>
    <w:rsid w:val="009F485E"/>
    <w:rsid w:val="00A90E71"/>
    <w:rsid w:val="00B221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32B97"/>
  <w15:chartTrackingRefBased/>
  <w15:docId w15:val="{5F1B26AA-8822-43D7-9CD6-870B7DF1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E3A"/>
    <w:rPr>
      <w:rFonts w:eastAsiaTheme="majorEastAsia" w:cstheme="majorBidi"/>
      <w:color w:val="272727" w:themeColor="text1" w:themeTint="D8"/>
    </w:rPr>
  </w:style>
  <w:style w:type="paragraph" w:styleId="Title">
    <w:name w:val="Title"/>
    <w:basedOn w:val="Normal"/>
    <w:next w:val="Normal"/>
    <w:link w:val="TitleChar"/>
    <w:uiPriority w:val="10"/>
    <w:qFormat/>
    <w:rsid w:val="00131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E3A"/>
    <w:pPr>
      <w:spacing w:before="160"/>
      <w:jc w:val="center"/>
    </w:pPr>
    <w:rPr>
      <w:i/>
      <w:iCs/>
      <w:color w:val="404040" w:themeColor="text1" w:themeTint="BF"/>
    </w:rPr>
  </w:style>
  <w:style w:type="character" w:customStyle="1" w:styleId="QuoteChar">
    <w:name w:val="Quote Char"/>
    <w:basedOn w:val="DefaultParagraphFont"/>
    <w:link w:val="Quote"/>
    <w:uiPriority w:val="29"/>
    <w:rsid w:val="00131E3A"/>
    <w:rPr>
      <w:i/>
      <w:iCs/>
      <w:color w:val="404040" w:themeColor="text1" w:themeTint="BF"/>
    </w:rPr>
  </w:style>
  <w:style w:type="paragraph" w:styleId="ListParagraph">
    <w:name w:val="List Paragraph"/>
    <w:basedOn w:val="Normal"/>
    <w:uiPriority w:val="34"/>
    <w:qFormat/>
    <w:rsid w:val="00131E3A"/>
    <w:pPr>
      <w:ind w:left="720"/>
      <w:contextualSpacing/>
    </w:pPr>
  </w:style>
  <w:style w:type="character" w:styleId="IntenseEmphasis">
    <w:name w:val="Intense Emphasis"/>
    <w:basedOn w:val="DefaultParagraphFont"/>
    <w:uiPriority w:val="21"/>
    <w:qFormat/>
    <w:rsid w:val="00131E3A"/>
    <w:rPr>
      <w:i/>
      <w:iCs/>
      <w:color w:val="0F4761" w:themeColor="accent1" w:themeShade="BF"/>
    </w:rPr>
  </w:style>
  <w:style w:type="paragraph" w:styleId="IntenseQuote">
    <w:name w:val="Intense Quote"/>
    <w:basedOn w:val="Normal"/>
    <w:next w:val="Normal"/>
    <w:link w:val="IntenseQuoteChar"/>
    <w:uiPriority w:val="30"/>
    <w:qFormat/>
    <w:rsid w:val="00131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E3A"/>
    <w:rPr>
      <w:i/>
      <w:iCs/>
      <w:color w:val="0F4761" w:themeColor="accent1" w:themeShade="BF"/>
    </w:rPr>
  </w:style>
  <w:style w:type="character" w:styleId="IntenseReference">
    <w:name w:val="Intense Reference"/>
    <w:basedOn w:val="DefaultParagraphFont"/>
    <w:uiPriority w:val="32"/>
    <w:qFormat/>
    <w:rsid w:val="00131E3A"/>
    <w:rPr>
      <w:b/>
      <w:bCs/>
      <w:smallCaps/>
      <w:color w:val="0F4761" w:themeColor="accent1" w:themeShade="BF"/>
      <w:spacing w:val="5"/>
    </w:rPr>
  </w:style>
  <w:style w:type="table" w:customStyle="1" w:styleId="TableGrid1">
    <w:name w:val="Table Grid1"/>
    <w:basedOn w:val="TableNormal"/>
    <w:next w:val="TableGrid"/>
    <w:uiPriority w:val="39"/>
    <w:rsid w:val="00131E3A"/>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E3A"/>
  </w:style>
  <w:style w:type="paragraph" w:styleId="Footer">
    <w:name w:val="footer"/>
    <w:basedOn w:val="Normal"/>
    <w:link w:val="FooterChar"/>
    <w:uiPriority w:val="99"/>
    <w:unhideWhenUsed/>
    <w:rsid w:val="0013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 Brandt</dc:creator>
  <cp:keywords/>
  <dc:description/>
  <cp:lastModifiedBy>Jaden Brandt</cp:lastModifiedBy>
  <cp:revision>2</cp:revision>
  <dcterms:created xsi:type="dcterms:W3CDTF">2025-02-23T00:23:00Z</dcterms:created>
  <dcterms:modified xsi:type="dcterms:W3CDTF">2025-02-23T00:23:00Z</dcterms:modified>
</cp:coreProperties>
</file>