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855E1" w14:textId="340E4B1D" w:rsidR="00985BD2" w:rsidRDefault="00E33753">
      <w:r w:rsidRPr="00E33753">
        <w:rPr>
          <w:noProof/>
        </w:rPr>
        <w:drawing>
          <wp:anchor distT="0" distB="0" distL="114300" distR="114300" simplePos="0" relativeHeight="251669504" behindDoc="0" locked="0" layoutInCell="1" allowOverlap="1" wp14:anchorId="6328BCC6" wp14:editId="4E529089">
            <wp:simplePos x="0" y="0"/>
            <wp:positionH relativeFrom="column">
              <wp:posOffset>762000</wp:posOffset>
            </wp:positionH>
            <wp:positionV relativeFrom="paragraph">
              <wp:posOffset>288925</wp:posOffset>
            </wp:positionV>
            <wp:extent cx="3962400" cy="2868295"/>
            <wp:effectExtent l="0" t="0" r="0" b="0"/>
            <wp:wrapThrough wrapText="bothSides">
              <wp:wrapPolygon edited="0">
                <wp:start x="1108" y="861"/>
                <wp:lineTo x="831" y="1243"/>
                <wp:lineTo x="831" y="6121"/>
                <wp:lineTo x="1038" y="9086"/>
                <wp:lineTo x="762" y="11764"/>
                <wp:lineTo x="762" y="12816"/>
                <wp:lineTo x="1246" y="13294"/>
                <wp:lineTo x="762" y="13581"/>
                <wp:lineTo x="831" y="17884"/>
                <wp:lineTo x="3738" y="18171"/>
                <wp:lineTo x="7062" y="19415"/>
                <wp:lineTo x="7754" y="19415"/>
                <wp:lineTo x="7754" y="20180"/>
                <wp:lineTo x="8515" y="20467"/>
                <wp:lineTo x="10592" y="20658"/>
                <wp:lineTo x="15508" y="20658"/>
                <wp:lineTo x="15577" y="19415"/>
                <wp:lineTo x="16338" y="19415"/>
                <wp:lineTo x="19869" y="18171"/>
                <wp:lineTo x="19938" y="17884"/>
                <wp:lineTo x="19523" y="16832"/>
                <wp:lineTo x="19454" y="16163"/>
                <wp:lineTo x="4292" y="14824"/>
                <wp:lineTo x="12462" y="14824"/>
                <wp:lineTo x="19523" y="14155"/>
                <wp:lineTo x="19592" y="12911"/>
                <wp:lineTo x="14400" y="11764"/>
                <wp:lineTo x="11769" y="10233"/>
                <wp:lineTo x="12046" y="10138"/>
                <wp:lineTo x="11492" y="9755"/>
                <wp:lineTo x="9762" y="8703"/>
                <wp:lineTo x="20215" y="8703"/>
                <wp:lineTo x="20700" y="8607"/>
                <wp:lineTo x="20562" y="861"/>
                <wp:lineTo x="1108" y="861"/>
              </wp:wrapPolygon>
            </wp:wrapThrough>
            <wp:docPr id="3" name="Picture 2" descr="A graph of a graph with dots and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B7644FD-A43E-3260-789C-3A3C876D1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aph of a graph with dots and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1B7644FD-A43E-3260-789C-3A3C876D1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69D6A" w14:textId="7A874FD3" w:rsidR="003F7ED5" w:rsidRPr="003F7ED5" w:rsidRDefault="003F7ED5" w:rsidP="003F7ED5"/>
    <w:p w14:paraId="6B3BAFB1" w14:textId="191A963B" w:rsidR="003F7ED5" w:rsidRPr="003F7ED5" w:rsidRDefault="003F7ED5" w:rsidP="003F7ED5"/>
    <w:p w14:paraId="25252D04" w14:textId="53C474F6" w:rsidR="003F7ED5" w:rsidRPr="003F7ED5" w:rsidRDefault="003F7ED5" w:rsidP="003F7ED5"/>
    <w:p w14:paraId="18E71F6D" w14:textId="09EE5674" w:rsidR="003F7ED5" w:rsidRPr="003F7ED5" w:rsidRDefault="003F7ED5" w:rsidP="003F7ED5"/>
    <w:p w14:paraId="17C19EBF" w14:textId="62217C5B" w:rsidR="003F7ED5" w:rsidRPr="003F7ED5" w:rsidRDefault="003F7ED5" w:rsidP="003F7ED5"/>
    <w:p w14:paraId="15780E6D" w14:textId="59658D71" w:rsidR="003F7ED5" w:rsidRPr="003F7ED5" w:rsidRDefault="003F7ED5" w:rsidP="003F7ED5"/>
    <w:p w14:paraId="359BD5C7" w14:textId="028CE31A" w:rsidR="003F7ED5" w:rsidRPr="003F7ED5" w:rsidRDefault="003F7ED5" w:rsidP="003F7ED5"/>
    <w:p w14:paraId="5EFD5447" w14:textId="0EDE8D30" w:rsidR="003F7ED5" w:rsidRDefault="003F7ED5" w:rsidP="003F7ED5"/>
    <w:p w14:paraId="589ECFB2" w14:textId="77777777" w:rsidR="00C732CB" w:rsidRDefault="00C732CB" w:rsidP="003F7ED5">
      <w:pPr>
        <w:rPr>
          <w:b/>
          <w:bCs/>
        </w:rPr>
      </w:pPr>
    </w:p>
    <w:p w14:paraId="24CFADFD" w14:textId="77777777" w:rsidR="009714B9" w:rsidRDefault="009714B9" w:rsidP="0049290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B33E0D1" w14:textId="652703F5" w:rsidR="003F7ED5" w:rsidRPr="00492909" w:rsidRDefault="00BF6F13" w:rsidP="00492909">
      <w:pPr>
        <w:spacing w:line="360" w:lineRule="auto"/>
        <w:rPr>
          <w:rFonts w:ascii="Times New Roman" w:hAnsi="Times New Roman" w:cs="Times New Roman"/>
        </w:rPr>
      </w:pPr>
      <w:r w:rsidRPr="00492909">
        <w:rPr>
          <w:rFonts w:ascii="Times New Roman" w:hAnsi="Times New Roman" w:cs="Times New Roman"/>
          <w:b/>
          <w:bCs/>
        </w:rPr>
        <w:t xml:space="preserve">Supplementary </w:t>
      </w:r>
      <w:r w:rsidR="003F7ED5" w:rsidRPr="00492909">
        <w:rPr>
          <w:rFonts w:ascii="Times New Roman" w:hAnsi="Times New Roman" w:cs="Times New Roman"/>
          <w:b/>
          <w:bCs/>
        </w:rPr>
        <w:t>Fig.</w:t>
      </w:r>
      <w:r w:rsidRPr="00492909">
        <w:rPr>
          <w:rFonts w:ascii="Times New Roman" w:hAnsi="Times New Roman" w:cs="Times New Roman"/>
          <w:b/>
          <w:bCs/>
        </w:rPr>
        <w:t>1</w:t>
      </w:r>
      <w:r w:rsidRPr="00492909">
        <w:rPr>
          <w:rFonts w:ascii="Times New Roman" w:hAnsi="Times New Roman" w:cs="Times New Roman"/>
        </w:rPr>
        <w:t xml:space="preserve">. </w:t>
      </w:r>
      <w:r w:rsidR="003F7ED5" w:rsidRPr="00492909">
        <w:rPr>
          <w:rFonts w:ascii="Times New Roman" w:hAnsi="Times New Roman" w:cs="Times New Roman"/>
        </w:rPr>
        <w:t xml:space="preserve"> IP and oral glucose tolerance of 10–12-week-old normal chow-fed, female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3F7ED5" w:rsidRPr="00E86C45">
        <w:rPr>
          <w:rFonts w:ascii="Times New Roman" w:hAnsi="Times New Roman" w:cs="Times New Roman"/>
          <w:vertAlign w:val="superscript"/>
        </w:rPr>
        <w:t xml:space="preserve">f/f </w:t>
      </w:r>
      <w:r w:rsidR="003F7ED5" w:rsidRPr="00492909">
        <w:rPr>
          <w:rFonts w:ascii="Times New Roman" w:hAnsi="Times New Roman" w:cs="Times New Roman"/>
        </w:rPr>
        <w:t xml:space="preserve">and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3F7ED5" w:rsidRPr="00E86C45">
        <w:rPr>
          <w:rFonts w:ascii="Times New Roman" w:hAnsi="Times New Roman" w:cs="Times New Roman"/>
          <w:vertAlign w:val="superscript"/>
        </w:rPr>
        <w:t>βKO</w:t>
      </w:r>
      <w:r w:rsidR="003F7ED5" w:rsidRPr="00492909">
        <w:rPr>
          <w:rFonts w:ascii="Times New Roman" w:hAnsi="Times New Roman" w:cs="Times New Roman"/>
        </w:rPr>
        <w:t xml:space="preserve"> mice. Mean ± SE, N=5-7/group. </w:t>
      </w:r>
    </w:p>
    <w:p w14:paraId="3B6AC461" w14:textId="5044822C" w:rsidR="003F7ED5" w:rsidRDefault="003F7ED5" w:rsidP="003F7ED5">
      <w:pPr>
        <w:tabs>
          <w:tab w:val="left" w:pos="1231"/>
        </w:tabs>
      </w:pPr>
    </w:p>
    <w:p w14:paraId="43B4F962" w14:textId="77777777" w:rsidR="0078045E" w:rsidRPr="00492909" w:rsidRDefault="0078045E" w:rsidP="003F7ED5">
      <w:pPr>
        <w:tabs>
          <w:tab w:val="left" w:pos="1231"/>
        </w:tabs>
        <w:rPr>
          <w:b/>
          <w:bCs/>
        </w:rPr>
      </w:pPr>
    </w:p>
    <w:p w14:paraId="167DC56F" w14:textId="77777777" w:rsidR="0078045E" w:rsidRDefault="0078045E" w:rsidP="003F7ED5">
      <w:pPr>
        <w:tabs>
          <w:tab w:val="left" w:pos="1231"/>
        </w:tabs>
      </w:pPr>
    </w:p>
    <w:p w14:paraId="4D239DD6" w14:textId="77777777" w:rsidR="0078045E" w:rsidRDefault="0078045E" w:rsidP="003F7ED5">
      <w:pPr>
        <w:tabs>
          <w:tab w:val="left" w:pos="1231"/>
        </w:tabs>
      </w:pPr>
    </w:p>
    <w:p w14:paraId="22921CAF" w14:textId="77777777" w:rsidR="0078045E" w:rsidRDefault="0078045E" w:rsidP="003F7ED5">
      <w:pPr>
        <w:tabs>
          <w:tab w:val="left" w:pos="1231"/>
        </w:tabs>
      </w:pPr>
    </w:p>
    <w:p w14:paraId="63FA3F15" w14:textId="77777777" w:rsidR="00370508" w:rsidRDefault="00370508" w:rsidP="00370508"/>
    <w:p w14:paraId="1A679EB4" w14:textId="5725185F" w:rsidR="00D166D1" w:rsidRDefault="00E86C45" w:rsidP="00370508">
      <w:r w:rsidRPr="00E86C45">
        <w:rPr>
          <w:noProof/>
        </w:rPr>
        <w:lastRenderedPageBreak/>
        <w:drawing>
          <wp:inline distT="0" distB="0" distL="0" distR="0" wp14:anchorId="4524DEAF" wp14:editId="1A15B0A7">
            <wp:extent cx="5943117" cy="4279392"/>
            <wp:effectExtent l="0" t="0" r="635" b="635"/>
            <wp:docPr id="1285090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90742" name=""/>
                    <pic:cNvPicPr/>
                  </pic:nvPicPr>
                  <pic:blipFill rotWithShape="1">
                    <a:blip r:embed="rId7"/>
                    <a:srcRect t="18783" b="2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4BEF5" w14:textId="1994361A" w:rsidR="00D166D1" w:rsidRPr="00492909" w:rsidRDefault="00242145" w:rsidP="00492909">
      <w:pPr>
        <w:tabs>
          <w:tab w:val="left" w:pos="1054"/>
        </w:tabs>
        <w:spacing w:line="360" w:lineRule="auto"/>
        <w:rPr>
          <w:rFonts w:ascii="Times New Roman" w:hAnsi="Times New Roman" w:cs="Times New Roman"/>
        </w:rPr>
      </w:pPr>
      <w:r w:rsidRPr="00492909">
        <w:rPr>
          <w:rFonts w:ascii="Times New Roman" w:hAnsi="Times New Roman" w:cs="Times New Roman"/>
          <w:b/>
          <w:bCs/>
        </w:rPr>
        <w:t xml:space="preserve">Supplementary </w:t>
      </w:r>
      <w:r w:rsidR="00A264E0" w:rsidRPr="00492909">
        <w:rPr>
          <w:rFonts w:ascii="Times New Roman" w:hAnsi="Times New Roman" w:cs="Times New Roman"/>
          <w:b/>
          <w:bCs/>
        </w:rPr>
        <w:t>Fig. 2</w:t>
      </w:r>
      <w:r w:rsidR="00A264E0" w:rsidRPr="00492909">
        <w:rPr>
          <w:rFonts w:ascii="Times New Roman" w:hAnsi="Times New Roman" w:cs="Times New Roman"/>
        </w:rPr>
        <w:t xml:space="preserve">. </w:t>
      </w:r>
      <w:r w:rsidR="00D166D1" w:rsidRPr="00492909">
        <w:rPr>
          <w:rFonts w:ascii="Times New Roman" w:hAnsi="Times New Roman" w:cs="Times New Roman"/>
          <w:b/>
          <w:bCs/>
        </w:rPr>
        <w:t>a</w:t>
      </w:r>
      <w:r w:rsidR="00D166D1" w:rsidRPr="00492909">
        <w:rPr>
          <w:rFonts w:ascii="Times New Roman" w:hAnsi="Times New Roman" w:cs="Times New Roman"/>
        </w:rPr>
        <w:t xml:space="preserve">. </w:t>
      </w:r>
      <w:r w:rsidR="00C90C1D" w:rsidRPr="00492909">
        <w:rPr>
          <w:rFonts w:ascii="Times New Roman" w:hAnsi="Times New Roman" w:cs="Times New Roman"/>
        </w:rPr>
        <w:t xml:space="preserve">GLP-1 and </w:t>
      </w:r>
      <w:r w:rsidR="00C90C1D" w:rsidRPr="00492909">
        <w:rPr>
          <w:rFonts w:ascii="Times New Roman" w:hAnsi="Times New Roman" w:cs="Times New Roman"/>
          <w:b/>
          <w:bCs/>
        </w:rPr>
        <w:t>b.</w:t>
      </w:r>
      <w:r w:rsidR="00C90C1D" w:rsidRPr="00492909">
        <w:rPr>
          <w:rFonts w:ascii="Times New Roman" w:hAnsi="Times New Roman" w:cs="Times New Roman"/>
        </w:rPr>
        <w:t xml:space="preserve"> GIP concentrations were measured by ELISA in mouse serum after an overnight fast, followed by an oral glucose injection of 3g/kg per Kg body weight. Data is means ± SEM.2-way ANOVA followed by Tukey’s multiple test:  *, P &lt; 0.05, **, P &lt; 0.005 Relative to corresponding Control Diet. #, P &lt; 0.05, ##, P &lt; </w:t>
      </w:r>
      <w:proofErr w:type="gramStart"/>
      <w:r w:rsidR="00C90C1D" w:rsidRPr="00492909">
        <w:rPr>
          <w:rFonts w:ascii="Times New Roman" w:hAnsi="Times New Roman" w:cs="Times New Roman"/>
        </w:rPr>
        <w:t>0.005 ,</w:t>
      </w:r>
      <w:proofErr w:type="gramEnd"/>
      <w:r w:rsidR="00C90C1D" w:rsidRPr="00492909">
        <w:rPr>
          <w:rFonts w:ascii="Times New Roman" w:hAnsi="Times New Roman" w:cs="Times New Roman"/>
        </w:rPr>
        <w:t xml:space="preserve"> relative to 0 time point in respective diet group. $, P &lt; 0.05, relative to diet matched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C90C1D" w:rsidRPr="00492909">
        <w:rPr>
          <w:rFonts w:ascii="Times New Roman" w:hAnsi="Times New Roman" w:cs="Times New Roman"/>
        </w:rPr>
        <w:t xml:space="preserve">f/f littermates. N=6-8 in each group. </w:t>
      </w:r>
      <w:r w:rsidR="00C90C1D" w:rsidRPr="00492909">
        <w:rPr>
          <w:rFonts w:ascii="Times New Roman" w:hAnsi="Times New Roman" w:cs="Times New Roman"/>
          <w:b/>
          <w:bCs/>
        </w:rPr>
        <w:t>c.</w:t>
      </w:r>
      <w:r w:rsidR="00C90C1D" w:rsidRPr="00492909">
        <w:rPr>
          <w:rFonts w:ascii="Times New Roman" w:hAnsi="Times New Roman" w:cs="Times New Roman"/>
        </w:rPr>
        <w:t xml:space="preserve"> Insulin tolerance test performed on male 33-week-old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C90C1D" w:rsidRPr="00E86C45">
        <w:rPr>
          <w:rFonts w:ascii="Times New Roman" w:hAnsi="Times New Roman" w:cs="Times New Roman"/>
          <w:vertAlign w:val="superscript"/>
        </w:rPr>
        <w:t>f/f</w:t>
      </w:r>
      <w:r w:rsidR="00C90C1D" w:rsidRPr="00492909">
        <w:rPr>
          <w:rFonts w:ascii="Times New Roman" w:hAnsi="Times New Roman" w:cs="Times New Roman"/>
        </w:rPr>
        <w:t xml:space="preserve"> and </w:t>
      </w:r>
      <w:r w:rsidR="00E86C45">
        <w:rPr>
          <w:rFonts w:ascii="Times New Roman" w:hAnsi="Times New Roman" w:cs="Times New Roman"/>
        </w:rPr>
        <w:t>Gpt2</w:t>
      </w:r>
      <w:r w:rsidR="00C90C1D" w:rsidRPr="00E86C45">
        <w:rPr>
          <w:rFonts w:ascii="Times New Roman" w:hAnsi="Times New Roman" w:cs="Times New Roman"/>
          <w:vertAlign w:val="superscript"/>
        </w:rPr>
        <w:t>βKO</w:t>
      </w:r>
      <w:r w:rsidR="00C90C1D" w:rsidRPr="00492909">
        <w:rPr>
          <w:rFonts w:ascii="Times New Roman" w:hAnsi="Times New Roman" w:cs="Times New Roman"/>
        </w:rPr>
        <w:t xml:space="preserve"> mice after 29 weeks of 45 kcal% HFD or matched CD by injecting 0.75U/Kg body weight.  Mean ± SE, **P&lt; 0.01 compared to corresponding Control Diet (CD)—significance calculated using two-way ANOVA and Tukey’s Post-test. N= 8 (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C90C1D" w:rsidRPr="00492909">
        <w:rPr>
          <w:rFonts w:ascii="Times New Roman" w:hAnsi="Times New Roman" w:cs="Times New Roman"/>
          <w:vertAlign w:val="superscript"/>
        </w:rPr>
        <w:t>f/f</w:t>
      </w:r>
      <w:r w:rsidR="00C90C1D" w:rsidRPr="00492909">
        <w:rPr>
          <w:rFonts w:ascii="Times New Roman" w:hAnsi="Times New Roman" w:cs="Times New Roman"/>
        </w:rPr>
        <w:t>), 7(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C90C1D" w:rsidRPr="00492909">
        <w:rPr>
          <w:rFonts w:ascii="Times New Roman" w:hAnsi="Times New Roman" w:cs="Times New Roman"/>
          <w:vertAlign w:val="superscript"/>
        </w:rPr>
        <w:t>βKO</w:t>
      </w:r>
      <w:r w:rsidR="00C90C1D" w:rsidRPr="00492909">
        <w:rPr>
          <w:rFonts w:ascii="Times New Roman" w:hAnsi="Times New Roman" w:cs="Times New Roman"/>
        </w:rPr>
        <w:t xml:space="preserve">). </w:t>
      </w:r>
    </w:p>
    <w:p w14:paraId="44991B42" w14:textId="3ECEB5F0" w:rsidR="00A264E0" w:rsidRPr="00A264E0" w:rsidRDefault="00A264E0" w:rsidP="00A264E0"/>
    <w:p w14:paraId="5D6B368B" w14:textId="77777777" w:rsidR="00A264E0" w:rsidRPr="00A264E0" w:rsidRDefault="00A264E0" w:rsidP="00A264E0"/>
    <w:p w14:paraId="29F4CE0D" w14:textId="13B9CD92" w:rsidR="003F0F52" w:rsidRDefault="00E86C45" w:rsidP="003F0F52">
      <w:pPr>
        <w:jc w:val="center"/>
      </w:pPr>
      <w:r w:rsidRPr="00E86C45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A101C33" wp14:editId="4572E2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288" cy="7060450"/>
            <wp:effectExtent l="0" t="0" r="635" b="1270"/>
            <wp:wrapThrough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hrough>
            <wp:docPr id="36350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01554" name=""/>
                    <pic:cNvPicPr/>
                  </pic:nvPicPr>
                  <pic:blipFill rotWithShape="1">
                    <a:blip r:embed="rId8"/>
                    <a:srcRect t="2594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8" cy="7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76A0B" w14:textId="75E62592" w:rsidR="00BB669B" w:rsidRPr="003F0F52" w:rsidRDefault="00242145" w:rsidP="003F0F52">
      <w:pPr>
        <w:jc w:val="both"/>
      </w:pPr>
      <w:r w:rsidRPr="00FA340E">
        <w:rPr>
          <w:rFonts w:ascii="Times New Roman" w:hAnsi="Times New Roman" w:cs="Times New Roman"/>
          <w:b/>
          <w:bCs/>
        </w:rPr>
        <w:t xml:space="preserve">Supplementary </w:t>
      </w:r>
      <w:r w:rsidR="00BB669B" w:rsidRPr="00FA340E">
        <w:rPr>
          <w:rFonts w:ascii="Times New Roman" w:hAnsi="Times New Roman" w:cs="Times New Roman"/>
          <w:b/>
          <w:bCs/>
        </w:rPr>
        <w:t>Fig. 3</w:t>
      </w:r>
      <w:r w:rsidR="00BB669B" w:rsidRPr="00FA340E">
        <w:rPr>
          <w:rFonts w:ascii="Times New Roman" w:hAnsi="Times New Roman" w:cs="Times New Roman"/>
        </w:rPr>
        <w:t xml:space="preserve">. </w:t>
      </w:r>
      <w:r w:rsidR="00BB669B" w:rsidRPr="00FA340E">
        <w:rPr>
          <w:rFonts w:ascii="Times New Roman" w:hAnsi="Times New Roman" w:cs="Times New Roman"/>
          <w:b/>
          <w:bCs/>
        </w:rPr>
        <w:t>a</w:t>
      </w:r>
      <w:r w:rsidR="00BB669B" w:rsidRPr="00FA340E">
        <w:rPr>
          <w:rFonts w:ascii="Times New Roman" w:hAnsi="Times New Roman" w:cs="Times New Roman"/>
        </w:rPr>
        <w:t>.</w:t>
      </w:r>
      <w:r w:rsidR="00191C2A" w:rsidRPr="00191C2A">
        <w:rPr>
          <w:rFonts w:ascii="Times New Roman" w:hAnsi="Times New Roman" w:cs="Times New Roman"/>
        </w:rPr>
        <w:t xml:space="preserve"> </w:t>
      </w:r>
      <w:r w:rsidR="00191C2A" w:rsidRPr="00FA340E">
        <w:rPr>
          <w:rFonts w:ascii="Times New Roman" w:hAnsi="Times New Roman" w:cs="Times New Roman"/>
        </w:rPr>
        <w:t>Upset plot showing overlap of DEGs between four datasets: GLT (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191C2A" w:rsidRPr="00FA340E">
        <w:rPr>
          <w:rFonts w:ascii="Times New Roman" w:hAnsi="Times New Roman" w:cs="Times New Roman"/>
          <w:vertAlign w:val="superscript"/>
        </w:rPr>
        <w:t xml:space="preserve">βKO </w:t>
      </w:r>
      <w:r w:rsidR="00191C2A" w:rsidRPr="00FA340E">
        <w:rPr>
          <w:rFonts w:ascii="Times New Roman" w:hAnsi="Times New Roman" w:cs="Times New Roman"/>
        </w:rPr>
        <w:t xml:space="preserve">vs.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191C2A" w:rsidRPr="00FA340E">
        <w:rPr>
          <w:rFonts w:ascii="Times New Roman" w:hAnsi="Times New Roman" w:cs="Times New Roman"/>
          <w:vertAlign w:val="superscript"/>
        </w:rPr>
        <w:t>f/f</w:t>
      </w:r>
      <w:r w:rsidR="00191C2A" w:rsidRPr="00FA340E">
        <w:rPr>
          <w:rFonts w:ascii="Times New Roman" w:hAnsi="Times New Roman" w:cs="Times New Roman"/>
        </w:rPr>
        <w:t xml:space="preserve">),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191C2A" w:rsidRPr="00FA340E">
        <w:rPr>
          <w:rFonts w:ascii="Times New Roman" w:hAnsi="Times New Roman" w:cs="Times New Roman"/>
          <w:vertAlign w:val="superscript"/>
        </w:rPr>
        <w:t>f/f</w:t>
      </w:r>
      <w:r w:rsidR="00191C2A" w:rsidRPr="00FA340E">
        <w:rPr>
          <w:rFonts w:ascii="Times New Roman" w:hAnsi="Times New Roman" w:cs="Times New Roman"/>
        </w:rPr>
        <w:t xml:space="preserve"> (</w:t>
      </w:r>
      <w:proofErr w:type="spellStart"/>
      <w:r w:rsidR="00191C2A" w:rsidRPr="00FA340E">
        <w:rPr>
          <w:rFonts w:ascii="Times New Roman" w:hAnsi="Times New Roman" w:cs="Times New Roman"/>
        </w:rPr>
        <w:t>Cont</w:t>
      </w:r>
      <w:proofErr w:type="spellEnd"/>
      <w:r w:rsidR="00191C2A" w:rsidRPr="00FA340E">
        <w:rPr>
          <w:rFonts w:ascii="Times New Roman" w:hAnsi="Times New Roman" w:cs="Times New Roman"/>
        </w:rPr>
        <w:t xml:space="preserve"> vs. GLT), T2D_1, T2D_2, and </w:t>
      </w:r>
      <w:proofErr w:type="spellStart"/>
      <w:r w:rsidR="00191C2A" w:rsidRPr="00FA340E">
        <w:rPr>
          <w:rFonts w:ascii="Times New Roman" w:hAnsi="Times New Roman" w:cs="Times New Roman"/>
        </w:rPr>
        <w:t>db</w:t>
      </w:r>
      <w:proofErr w:type="spellEnd"/>
      <w:r w:rsidR="00191C2A" w:rsidRPr="00FA340E">
        <w:rPr>
          <w:rFonts w:ascii="Times New Roman" w:hAnsi="Times New Roman" w:cs="Times New Roman"/>
        </w:rPr>
        <w:t xml:space="preserve">/db. </w:t>
      </w:r>
      <w:proofErr w:type="gramStart"/>
      <w:r w:rsidR="00191C2A" w:rsidRPr="00FA340E">
        <w:rPr>
          <w:rFonts w:ascii="Times New Roman" w:hAnsi="Times New Roman" w:cs="Times New Roman"/>
        </w:rPr>
        <w:t xml:space="preserve">( </w:t>
      </w:r>
      <w:r w:rsidR="00C2079E" w:rsidRPr="00FA340E">
        <w:rPr>
          <w:rFonts w:ascii="Times New Roman" w:hAnsi="Times New Roman" w:cs="Times New Roman"/>
        </w:rPr>
        <w:t>Significance</w:t>
      </w:r>
      <w:proofErr w:type="gramEnd"/>
      <w:r w:rsidR="00191C2A" w:rsidRPr="00FA340E">
        <w:rPr>
          <w:rFonts w:ascii="Times New Roman" w:hAnsi="Times New Roman" w:cs="Times New Roman"/>
        </w:rPr>
        <w:t xml:space="preserve"> calculated using hypergeometric test, *P&lt; 0.01, **P&lt;0.001). </w:t>
      </w:r>
      <w:r w:rsidR="00307177" w:rsidRPr="00FA340E">
        <w:rPr>
          <w:rFonts w:ascii="Times New Roman" w:hAnsi="Times New Roman" w:cs="Times New Roman"/>
          <w:b/>
          <w:bCs/>
        </w:rPr>
        <w:t>b.</w:t>
      </w:r>
      <w:r w:rsidR="00307177" w:rsidRPr="00FA340E">
        <w:rPr>
          <w:rFonts w:ascii="Times New Roman" w:hAnsi="Times New Roman" w:cs="Times New Roman"/>
        </w:rPr>
        <w:t xml:space="preserve"> Clustering heatmap showing relative expression of cell cycle and chromosomal maintenance genes from GLT (</w:t>
      </w:r>
      <w:r w:rsidR="00307177" w:rsidRPr="00E86C45">
        <w:rPr>
          <w:rFonts w:ascii="Times New Roman" w:hAnsi="Times New Roman" w:cs="Times New Roman"/>
          <w:i/>
          <w:iCs/>
        </w:rPr>
        <w:t>Gpt2</w:t>
      </w:r>
      <w:r w:rsidR="00307177" w:rsidRPr="00FA340E">
        <w:rPr>
          <w:rFonts w:ascii="Times New Roman" w:hAnsi="Times New Roman" w:cs="Times New Roman"/>
          <w:vertAlign w:val="superscript"/>
        </w:rPr>
        <w:t xml:space="preserve">βKO </w:t>
      </w:r>
      <w:r w:rsidR="00307177" w:rsidRPr="00FA340E">
        <w:rPr>
          <w:rFonts w:ascii="Times New Roman" w:hAnsi="Times New Roman" w:cs="Times New Roman"/>
        </w:rPr>
        <w:t xml:space="preserve">vs. </w:t>
      </w:r>
      <w:r w:rsidR="00307177" w:rsidRPr="00E86C45">
        <w:rPr>
          <w:rFonts w:ascii="Times New Roman" w:hAnsi="Times New Roman" w:cs="Times New Roman"/>
          <w:i/>
          <w:iCs/>
        </w:rPr>
        <w:t>Gpt2</w:t>
      </w:r>
      <w:r w:rsidR="00307177" w:rsidRPr="00FA340E">
        <w:rPr>
          <w:rFonts w:ascii="Times New Roman" w:hAnsi="Times New Roman" w:cs="Times New Roman"/>
          <w:vertAlign w:val="superscript"/>
        </w:rPr>
        <w:t>f/f</w:t>
      </w:r>
      <w:r w:rsidR="00307177" w:rsidRPr="00FA340E">
        <w:rPr>
          <w:rFonts w:ascii="Times New Roman" w:hAnsi="Times New Roman" w:cs="Times New Roman"/>
        </w:rPr>
        <w:t xml:space="preserve">) </w:t>
      </w:r>
      <w:r w:rsidR="00307177" w:rsidRPr="00FA340E">
        <w:rPr>
          <w:rFonts w:ascii="Times New Roman" w:hAnsi="Times New Roman" w:cs="Times New Roman"/>
        </w:rPr>
        <w:lastRenderedPageBreak/>
        <w:t>dataset. Each column represents a biological replicate, and colors indicate the degree of enrichment, with red being upregulated and blue being downregulated.</w:t>
      </w:r>
      <w:r w:rsidR="00307177">
        <w:rPr>
          <w:rFonts w:ascii="Times New Roman" w:hAnsi="Times New Roman" w:cs="Times New Roman"/>
        </w:rPr>
        <w:t xml:space="preserve"> </w:t>
      </w:r>
      <w:r w:rsidR="00307177" w:rsidRPr="00FA340E">
        <w:rPr>
          <w:rFonts w:ascii="Times New Roman" w:hAnsi="Times New Roman" w:cs="Times New Roman"/>
          <w:b/>
          <w:bCs/>
        </w:rPr>
        <w:t>c.</w:t>
      </w:r>
      <w:r w:rsidR="00307177">
        <w:rPr>
          <w:rFonts w:ascii="Times New Roman" w:hAnsi="Times New Roman" w:cs="Times New Roman"/>
          <w:b/>
          <w:bCs/>
        </w:rPr>
        <w:t xml:space="preserve"> </w:t>
      </w:r>
      <w:r w:rsidR="00307177" w:rsidRPr="00FA340E">
        <w:rPr>
          <w:rFonts w:ascii="Times New Roman" w:hAnsi="Times New Roman" w:cs="Times New Roman"/>
        </w:rPr>
        <w:t xml:space="preserve">Volcano plot showing differentially expressed genes (DEGs, defined as genes having adjusted P-value </w:t>
      </w:r>
      <w:r w:rsidR="00307177" w:rsidRPr="00FA340E">
        <w:rPr>
          <w:rFonts w:ascii="Times New Roman" w:hAnsi="Times New Roman" w:cs="Times New Roman"/>
        </w:rPr>
        <w:sym w:font="Symbol" w:char="F0A3"/>
      </w:r>
      <w:r w:rsidR="00307177" w:rsidRPr="00FA340E">
        <w:rPr>
          <w:rFonts w:ascii="Times New Roman" w:hAnsi="Times New Roman" w:cs="Times New Roman"/>
        </w:rPr>
        <w:t xml:space="preserve"> 0.05 and absolute Log</w:t>
      </w:r>
      <w:r w:rsidR="00307177" w:rsidRPr="00FA340E">
        <w:rPr>
          <w:rFonts w:ascii="Times New Roman" w:hAnsi="Times New Roman" w:cs="Times New Roman"/>
          <w:vertAlign w:val="subscript"/>
        </w:rPr>
        <w:t xml:space="preserve">2 </w:t>
      </w:r>
      <w:r w:rsidR="00307177" w:rsidRPr="00FA340E">
        <w:rPr>
          <w:rFonts w:ascii="Times New Roman" w:hAnsi="Times New Roman" w:cs="Times New Roman"/>
        </w:rPr>
        <w:t xml:space="preserve">fold change </w:t>
      </w:r>
      <w:r w:rsidR="00307177" w:rsidRPr="00FA340E">
        <w:rPr>
          <w:rFonts w:ascii="Times New Roman" w:hAnsi="Times New Roman" w:cs="Times New Roman"/>
        </w:rPr>
        <w:sym w:font="Symbol" w:char="F0B3"/>
      </w:r>
      <w:r w:rsidR="00307177" w:rsidRPr="00FA340E">
        <w:rPr>
          <w:rFonts w:ascii="Times New Roman" w:hAnsi="Times New Roman" w:cs="Times New Roman"/>
        </w:rPr>
        <w:t xml:space="preserve"> 0.27) from </w:t>
      </w:r>
      <w:proofErr w:type="spellStart"/>
      <w:r w:rsidR="00307177" w:rsidRPr="00FA340E">
        <w:rPr>
          <w:rFonts w:ascii="Times New Roman" w:hAnsi="Times New Roman" w:cs="Times New Roman"/>
        </w:rPr>
        <w:t>Cont</w:t>
      </w:r>
      <w:proofErr w:type="spellEnd"/>
      <w:r w:rsidR="00307177" w:rsidRPr="00FA340E">
        <w:rPr>
          <w:rFonts w:ascii="Times New Roman" w:hAnsi="Times New Roman" w:cs="Times New Roman"/>
        </w:rPr>
        <w:t xml:space="preserve"> (</w:t>
      </w:r>
      <w:r w:rsidR="00307177" w:rsidRPr="00E86C45">
        <w:rPr>
          <w:rFonts w:ascii="Times New Roman" w:hAnsi="Times New Roman" w:cs="Times New Roman"/>
          <w:i/>
          <w:iCs/>
          <w:kern w:val="0"/>
          <w14:ligatures w14:val="none"/>
        </w:rPr>
        <w:t>Gpt2</w:t>
      </w:r>
      <w:r w:rsidR="00307177" w:rsidRPr="00FA340E">
        <w:rPr>
          <w:rFonts w:ascii="Times New Roman" w:hAnsi="Times New Roman" w:cs="Times New Roman"/>
          <w:kern w:val="0"/>
          <w:vertAlign w:val="superscript"/>
          <w14:ligatures w14:val="none"/>
        </w:rPr>
        <w:t xml:space="preserve">βKO </w:t>
      </w:r>
      <w:r w:rsidR="00307177" w:rsidRPr="00FA340E">
        <w:rPr>
          <w:rFonts w:ascii="Times New Roman" w:hAnsi="Times New Roman" w:cs="Times New Roman"/>
          <w:kern w:val="0"/>
          <w14:ligatures w14:val="none"/>
        </w:rPr>
        <w:t xml:space="preserve">vs. </w:t>
      </w:r>
      <w:r w:rsidR="00307177" w:rsidRPr="00E86C45">
        <w:rPr>
          <w:rFonts w:ascii="Times New Roman" w:hAnsi="Times New Roman" w:cs="Times New Roman"/>
          <w:i/>
          <w:iCs/>
          <w:kern w:val="0"/>
          <w14:ligatures w14:val="none"/>
        </w:rPr>
        <w:t>Gpt2</w:t>
      </w:r>
      <w:r w:rsidR="00307177" w:rsidRPr="00FA340E">
        <w:rPr>
          <w:rFonts w:ascii="Times New Roman" w:hAnsi="Times New Roman" w:cs="Times New Roman"/>
          <w:kern w:val="0"/>
          <w:vertAlign w:val="superscript"/>
          <w14:ligatures w14:val="none"/>
        </w:rPr>
        <w:t>f/f</w:t>
      </w:r>
      <w:r w:rsidR="00307177" w:rsidRPr="00FA340E">
        <w:rPr>
          <w:rFonts w:ascii="Times New Roman" w:hAnsi="Times New Roman" w:cs="Times New Roman"/>
          <w:kern w:val="0"/>
          <w14:ligatures w14:val="none"/>
        </w:rPr>
        <w:t xml:space="preserve">) data </w:t>
      </w:r>
      <w:r w:rsidR="00307177" w:rsidRPr="00FA340E">
        <w:rPr>
          <w:rFonts w:ascii="Times New Roman" w:hAnsi="Times New Roman" w:cs="Times New Roman"/>
        </w:rPr>
        <w:t>group, that are upregulated(red), downregulated(blue) genes, or no significant change (grey).</w:t>
      </w:r>
      <w:r w:rsidR="00307177">
        <w:rPr>
          <w:rFonts w:ascii="Times New Roman" w:hAnsi="Times New Roman" w:cs="Times New Roman"/>
        </w:rPr>
        <w:t xml:space="preserve">  </w:t>
      </w:r>
      <w:r w:rsidR="00191C2A" w:rsidRPr="00FA340E">
        <w:rPr>
          <w:rFonts w:ascii="Times New Roman" w:hAnsi="Times New Roman" w:cs="Times New Roman"/>
          <w:b/>
          <w:bCs/>
        </w:rPr>
        <w:t>d.</w:t>
      </w:r>
      <w:r w:rsidR="00191C2A" w:rsidRPr="00FA340E">
        <w:rPr>
          <w:rFonts w:ascii="Times New Roman" w:hAnsi="Times New Roman" w:cs="Times New Roman"/>
        </w:rPr>
        <w:t xml:space="preserve"> Top five </w:t>
      </w:r>
      <w:proofErr w:type="spellStart"/>
      <w:r w:rsidR="00446815">
        <w:rPr>
          <w:rFonts w:ascii="Times New Roman" w:hAnsi="Times New Roman" w:cs="Times New Roman"/>
        </w:rPr>
        <w:t>Reactome</w:t>
      </w:r>
      <w:proofErr w:type="spellEnd"/>
      <w:r w:rsidR="00446815">
        <w:rPr>
          <w:rFonts w:ascii="Times New Roman" w:hAnsi="Times New Roman" w:cs="Times New Roman"/>
        </w:rPr>
        <w:t xml:space="preserve"> pathways</w:t>
      </w:r>
      <w:r w:rsidR="00191C2A" w:rsidRPr="00FA340E">
        <w:rPr>
          <w:rFonts w:ascii="Times New Roman" w:hAnsi="Times New Roman" w:cs="Times New Roman"/>
        </w:rPr>
        <w:t xml:space="preserve"> identified through DAVID GO analysis using upregulated or downregulated DEGs between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191C2A" w:rsidRPr="00FA340E">
        <w:rPr>
          <w:rFonts w:ascii="Times New Roman" w:hAnsi="Times New Roman" w:cs="Times New Roman"/>
          <w:vertAlign w:val="superscript"/>
        </w:rPr>
        <w:t xml:space="preserve">βKO </w:t>
      </w:r>
      <w:r w:rsidR="00191C2A" w:rsidRPr="00FA340E">
        <w:rPr>
          <w:rFonts w:ascii="Times New Roman" w:hAnsi="Times New Roman" w:cs="Times New Roman"/>
        </w:rPr>
        <w:t xml:space="preserve">vs. </w:t>
      </w:r>
      <w:r w:rsidR="00E86C45" w:rsidRPr="00E86C45">
        <w:rPr>
          <w:rFonts w:ascii="Times New Roman" w:hAnsi="Times New Roman" w:cs="Times New Roman"/>
          <w:i/>
          <w:iCs/>
        </w:rPr>
        <w:t>Gpt2</w:t>
      </w:r>
      <w:r w:rsidR="00191C2A" w:rsidRPr="00FA340E">
        <w:rPr>
          <w:rFonts w:ascii="Times New Roman" w:hAnsi="Times New Roman" w:cs="Times New Roman"/>
          <w:vertAlign w:val="superscript"/>
        </w:rPr>
        <w:t>f/f</w:t>
      </w:r>
      <w:r w:rsidR="00191C2A" w:rsidRPr="00FA340E">
        <w:rPr>
          <w:rFonts w:ascii="Times New Roman" w:hAnsi="Times New Roman" w:cs="Times New Roman"/>
        </w:rPr>
        <w:t xml:space="preserve"> dataset.</w:t>
      </w:r>
      <w:r w:rsidR="00B95543" w:rsidRPr="00FA340E">
        <w:rPr>
          <w:rFonts w:ascii="Times New Roman" w:hAnsi="Times New Roman" w:cs="Times New Roman"/>
        </w:rPr>
        <w:t xml:space="preserve"> </w:t>
      </w:r>
    </w:p>
    <w:p w14:paraId="5559536E" w14:textId="41C07CD3" w:rsidR="00C00DEA" w:rsidRDefault="00C00DEA" w:rsidP="00C00DEA">
      <w:pPr>
        <w:tabs>
          <w:tab w:val="left" w:pos="1440"/>
        </w:tabs>
      </w:pPr>
    </w:p>
    <w:p w14:paraId="11DA5990" w14:textId="334B60FD" w:rsidR="00BA330C" w:rsidRDefault="00BA330C" w:rsidP="00C00DEA">
      <w:pPr>
        <w:tabs>
          <w:tab w:val="left" w:pos="1440"/>
        </w:tabs>
      </w:pPr>
    </w:p>
    <w:p w14:paraId="55266B87" w14:textId="457DD755" w:rsidR="00B95543" w:rsidRDefault="00B95543" w:rsidP="00C00DEA">
      <w:pPr>
        <w:tabs>
          <w:tab w:val="left" w:pos="1440"/>
        </w:tabs>
      </w:pPr>
    </w:p>
    <w:p w14:paraId="2E9B088B" w14:textId="5227CD2A" w:rsidR="00BA330C" w:rsidRDefault="00BA330C" w:rsidP="00C00DEA">
      <w:pPr>
        <w:tabs>
          <w:tab w:val="left" w:pos="1440"/>
        </w:tabs>
      </w:pPr>
    </w:p>
    <w:p w14:paraId="0AE38958" w14:textId="5B80FAAA" w:rsidR="00B95543" w:rsidRDefault="00B95543" w:rsidP="00C00DEA">
      <w:pPr>
        <w:tabs>
          <w:tab w:val="left" w:pos="1440"/>
        </w:tabs>
      </w:pPr>
    </w:p>
    <w:p w14:paraId="489CFE89" w14:textId="445C50B3" w:rsidR="00C00DEA" w:rsidRDefault="00C00DEA" w:rsidP="00C00DEA">
      <w:pPr>
        <w:tabs>
          <w:tab w:val="left" w:pos="1440"/>
        </w:tabs>
      </w:pPr>
    </w:p>
    <w:p w14:paraId="6BF273A5" w14:textId="22EEA54E" w:rsidR="00B95543" w:rsidRDefault="00B95543" w:rsidP="003165AA">
      <w:pPr>
        <w:jc w:val="both"/>
        <w:rPr>
          <w:b/>
          <w:bCs/>
        </w:rPr>
      </w:pPr>
    </w:p>
    <w:p w14:paraId="0E30F5F2" w14:textId="77777777" w:rsidR="00B95543" w:rsidRDefault="00B95543" w:rsidP="003165AA">
      <w:pPr>
        <w:jc w:val="both"/>
        <w:rPr>
          <w:b/>
          <w:bCs/>
        </w:rPr>
      </w:pPr>
    </w:p>
    <w:p w14:paraId="54204EAA" w14:textId="77777777" w:rsidR="00B95543" w:rsidRDefault="00B95543" w:rsidP="003165AA">
      <w:pPr>
        <w:jc w:val="both"/>
        <w:rPr>
          <w:b/>
          <w:bCs/>
        </w:rPr>
      </w:pPr>
    </w:p>
    <w:p w14:paraId="426637F8" w14:textId="77777777" w:rsidR="00B95543" w:rsidRDefault="00B95543" w:rsidP="003165AA">
      <w:pPr>
        <w:jc w:val="both"/>
        <w:rPr>
          <w:b/>
          <w:bCs/>
        </w:rPr>
      </w:pPr>
    </w:p>
    <w:p w14:paraId="096DB6BA" w14:textId="77777777" w:rsidR="00B95543" w:rsidRDefault="00B95543" w:rsidP="003165AA">
      <w:pPr>
        <w:jc w:val="both"/>
        <w:rPr>
          <w:b/>
          <w:bCs/>
        </w:rPr>
      </w:pPr>
    </w:p>
    <w:p w14:paraId="2E0077F7" w14:textId="1C9B6172" w:rsidR="00B95543" w:rsidRDefault="00B95543" w:rsidP="003165AA">
      <w:pPr>
        <w:jc w:val="both"/>
        <w:rPr>
          <w:b/>
          <w:bCs/>
        </w:rPr>
      </w:pPr>
    </w:p>
    <w:p w14:paraId="20B9BC8F" w14:textId="35305F9D" w:rsidR="00B95543" w:rsidRDefault="00B95543" w:rsidP="003165AA">
      <w:pPr>
        <w:jc w:val="both"/>
        <w:rPr>
          <w:b/>
          <w:bCs/>
        </w:rPr>
      </w:pPr>
    </w:p>
    <w:p w14:paraId="21B58A79" w14:textId="2EAF0D79" w:rsidR="00B95543" w:rsidRDefault="00B95543" w:rsidP="003165AA">
      <w:pPr>
        <w:jc w:val="both"/>
        <w:rPr>
          <w:b/>
          <w:bCs/>
        </w:rPr>
      </w:pPr>
    </w:p>
    <w:p w14:paraId="7F14DB14" w14:textId="79233DAE" w:rsidR="00B95543" w:rsidRDefault="00B95543" w:rsidP="003165AA">
      <w:pPr>
        <w:jc w:val="both"/>
        <w:rPr>
          <w:b/>
          <w:bCs/>
        </w:rPr>
      </w:pPr>
    </w:p>
    <w:p w14:paraId="5EA70811" w14:textId="77777777" w:rsidR="00B95543" w:rsidRDefault="00B95543" w:rsidP="003165AA">
      <w:pPr>
        <w:jc w:val="both"/>
        <w:rPr>
          <w:b/>
          <w:bCs/>
        </w:rPr>
      </w:pPr>
    </w:p>
    <w:p w14:paraId="56BC343F" w14:textId="039C0A24" w:rsidR="00B95543" w:rsidRDefault="00B95543" w:rsidP="003165AA">
      <w:pPr>
        <w:jc w:val="both"/>
        <w:rPr>
          <w:b/>
          <w:bCs/>
        </w:rPr>
      </w:pPr>
    </w:p>
    <w:p w14:paraId="1D7F980A" w14:textId="77777777" w:rsidR="00B95543" w:rsidRDefault="00B95543" w:rsidP="003165AA">
      <w:pPr>
        <w:jc w:val="both"/>
        <w:rPr>
          <w:b/>
          <w:bCs/>
        </w:rPr>
      </w:pPr>
    </w:p>
    <w:p w14:paraId="53ACCF3E" w14:textId="77777777" w:rsidR="00B95543" w:rsidRDefault="00B95543" w:rsidP="003165AA">
      <w:pPr>
        <w:jc w:val="both"/>
        <w:rPr>
          <w:b/>
          <w:bCs/>
        </w:rPr>
      </w:pPr>
    </w:p>
    <w:p w14:paraId="74BA340C" w14:textId="6412C4B6" w:rsidR="00B95543" w:rsidRDefault="007474CD" w:rsidP="003165AA">
      <w:pPr>
        <w:jc w:val="both"/>
        <w:rPr>
          <w:b/>
          <w:bCs/>
        </w:rPr>
      </w:pPr>
      <w:r w:rsidRPr="00A264E0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406745E" wp14:editId="5229F7D8">
            <wp:simplePos x="0" y="0"/>
            <wp:positionH relativeFrom="column">
              <wp:posOffset>-131953</wp:posOffset>
            </wp:positionH>
            <wp:positionV relativeFrom="paragraph">
              <wp:posOffset>87630</wp:posOffset>
            </wp:positionV>
            <wp:extent cx="6038850" cy="4323080"/>
            <wp:effectExtent l="0" t="0" r="6350" b="0"/>
            <wp:wrapThrough wrapText="bothSides">
              <wp:wrapPolygon edited="0">
                <wp:start x="0" y="0"/>
                <wp:lineTo x="0" y="21511"/>
                <wp:lineTo x="21577" y="21511"/>
                <wp:lineTo x="21577" y="0"/>
                <wp:lineTo x="0" y="0"/>
              </wp:wrapPolygon>
            </wp:wrapThrough>
            <wp:docPr id="1767907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07741" name=""/>
                    <pic:cNvPicPr/>
                  </pic:nvPicPr>
                  <pic:blipFill rotWithShape="1">
                    <a:blip r:embed="rId9"/>
                    <a:srcRect t="2972" r="3776" b="4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AE927" w14:textId="547203BC" w:rsidR="00A264E0" w:rsidRPr="00726BBF" w:rsidRDefault="00242145" w:rsidP="00726BBF">
      <w:pPr>
        <w:spacing w:line="360" w:lineRule="auto"/>
        <w:jc w:val="both"/>
        <w:rPr>
          <w:rFonts w:ascii="Times New Roman" w:hAnsi="Times New Roman" w:cs="Times New Roman"/>
        </w:rPr>
      </w:pPr>
      <w:r w:rsidRPr="00492909">
        <w:rPr>
          <w:rFonts w:ascii="Times New Roman" w:hAnsi="Times New Roman" w:cs="Times New Roman"/>
          <w:b/>
          <w:bCs/>
        </w:rPr>
        <w:t xml:space="preserve">Supplementary </w:t>
      </w:r>
      <w:r w:rsidR="008765B7" w:rsidRPr="00492909">
        <w:rPr>
          <w:rFonts w:ascii="Times New Roman" w:hAnsi="Times New Roman" w:cs="Times New Roman"/>
          <w:b/>
          <w:bCs/>
        </w:rPr>
        <w:t>Fig.</w:t>
      </w:r>
      <w:r w:rsidRPr="00492909">
        <w:rPr>
          <w:rFonts w:ascii="Times New Roman" w:hAnsi="Times New Roman" w:cs="Times New Roman"/>
          <w:b/>
          <w:bCs/>
        </w:rPr>
        <w:t>4</w:t>
      </w:r>
      <w:r w:rsidR="008765B7" w:rsidRPr="00492909">
        <w:rPr>
          <w:rFonts w:ascii="Times New Roman" w:hAnsi="Times New Roman" w:cs="Times New Roman"/>
        </w:rPr>
        <w:t xml:space="preserve">. </w:t>
      </w:r>
      <w:r w:rsidR="008818D3" w:rsidRPr="00492909">
        <w:rPr>
          <w:rFonts w:ascii="Times New Roman" w:hAnsi="Times New Roman" w:cs="Times New Roman"/>
          <w:b/>
          <w:bCs/>
        </w:rPr>
        <w:t>a.</w:t>
      </w:r>
      <w:r w:rsidR="001D00E5">
        <w:rPr>
          <w:rFonts w:ascii="Times New Roman" w:hAnsi="Times New Roman" w:cs="Times New Roman"/>
        </w:rPr>
        <w:t xml:space="preserve"> </w:t>
      </w:r>
      <w:r w:rsidR="008818D3" w:rsidRPr="00492909">
        <w:rPr>
          <w:rFonts w:ascii="Times New Roman" w:hAnsi="Times New Roman" w:cs="Times New Roman"/>
        </w:rPr>
        <w:t xml:space="preserve">Representative WB showing GPT2 protein levels (left) of islets from 2 non-diabetic (ND) donors and 2 type-2 diabetic donors (T2D). </w:t>
      </w:r>
      <w:r w:rsidR="008818D3" w:rsidRPr="00492909">
        <w:rPr>
          <w:rFonts w:ascii="Times New Roman" w:hAnsi="Times New Roman" w:cs="Times New Roman"/>
          <w:b/>
          <w:bCs/>
        </w:rPr>
        <w:t>b</w:t>
      </w:r>
      <w:r w:rsidR="008765B7" w:rsidRPr="00492909">
        <w:rPr>
          <w:rFonts w:ascii="Times New Roman" w:hAnsi="Times New Roman" w:cs="Times New Roman"/>
        </w:rPr>
        <w:t xml:space="preserve">. Western blot analysis of HEK293 cells transiently transfected with non-targeting </w:t>
      </w:r>
      <w:proofErr w:type="spellStart"/>
      <w:r w:rsidR="001D00E5" w:rsidRPr="00492909">
        <w:rPr>
          <w:rFonts w:ascii="Times New Roman" w:hAnsi="Times New Roman" w:cs="Times New Roman"/>
        </w:rPr>
        <w:t>shNA</w:t>
      </w:r>
      <w:proofErr w:type="spellEnd"/>
      <w:r w:rsidR="001D00E5" w:rsidRPr="00492909">
        <w:rPr>
          <w:rFonts w:ascii="Times New Roman" w:hAnsi="Times New Roman" w:cs="Times New Roman"/>
        </w:rPr>
        <w:t xml:space="preserve"> (</w:t>
      </w:r>
      <w:r w:rsidR="008765B7" w:rsidRPr="00492909">
        <w:rPr>
          <w:rFonts w:ascii="Times New Roman" w:hAnsi="Times New Roman" w:cs="Times New Roman"/>
        </w:rPr>
        <w:t>NT), or 3 different shRNA constructs targeting human GPT2 mRNA.</w:t>
      </w:r>
      <w:r w:rsidR="008818D3" w:rsidRPr="00492909">
        <w:rPr>
          <w:rFonts w:ascii="Times New Roman" w:hAnsi="Times New Roman" w:cs="Times New Roman"/>
        </w:rPr>
        <w:t xml:space="preserve"> </w:t>
      </w:r>
      <w:proofErr w:type="spellStart"/>
      <w:r w:rsidR="008818D3" w:rsidRPr="00492909">
        <w:rPr>
          <w:rFonts w:ascii="Times New Roman" w:hAnsi="Times New Roman" w:cs="Times New Roman"/>
          <w:b/>
          <w:bCs/>
        </w:rPr>
        <w:t>c</w:t>
      </w:r>
      <w:r w:rsidR="008818D3" w:rsidRPr="00492909">
        <w:rPr>
          <w:rFonts w:ascii="Times New Roman" w:hAnsi="Times New Roman" w:cs="Times New Roman"/>
        </w:rPr>
        <w:t>.Control</w:t>
      </w:r>
      <w:proofErr w:type="spellEnd"/>
      <w:r w:rsidR="008818D3" w:rsidRPr="00492909">
        <w:rPr>
          <w:rFonts w:ascii="Times New Roman" w:hAnsi="Times New Roman" w:cs="Times New Roman"/>
        </w:rPr>
        <w:t xml:space="preserve"> non-diabetic human islets under baseline culture conditions were </w:t>
      </w:r>
      <w:proofErr w:type="spellStart"/>
      <w:r w:rsidR="008818D3" w:rsidRPr="00492909">
        <w:rPr>
          <w:rFonts w:ascii="Times New Roman" w:hAnsi="Times New Roman" w:cs="Times New Roman"/>
        </w:rPr>
        <w:t>lentivirally</w:t>
      </w:r>
      <w:proofErr w:type="spellEnd"/>
      <w:r w:rsidR="008818D3" w:rsidRPr="00492909">
        <w:rPr>
          <w:rFonts w:ascii="Times New Roman" w:hAnsi="Times New Roman" w:cs="Times New Roman"/>
        </w:rPr>
        <w:t xml:space="preserve"> transduced with human beta cells expressed </w:t>
      </w:r>
      <w:r w:rsidR="00E86C45">
        <w:rPr>
          <w:rFonts w:ascii="Times New Roman" w:hAnsi="Times New Roman" w:cs="Times New Roman"/>
          <w:i/>
          <w:iCs/>
        </w:rPr>
        <w:t>GPT2</w:t>
      </w:r>
      <w:r w:rsidR="008818D3" w:rsidRPr="00492909">
        <w:rPr>
          <w:rFonts w:ascii="Times New Roman" w:hAnsi="Times New Roman" w:cs="Times New Roman"/>
        </w:rPr>
        <w:t xml:space="preserve"> shRNA or non-targeting shRNA and stained for Hoechst(blue)</w:t>
      </w:r>
      <w:r w:rsidR="00DD6ABA">
        <w:rPr>
          <w:rFonts w:ascii="Times New Roman" w:hAnsi="Times New Roman" w:cs="Times New Roman"/>
        </w:rPr>
        <w:t>, i</w:t>
      </w:r>
      <w:r w:rsidR="008818D3" w:rsidRPr="00492909">
        <w:rPr>
          <w:rFonts w:ascii="Times New Roman" w:hAnsi="Times New Roman" w:cs="Times New Roman"/>
        </w:rPr>
        <w:t>nsulin</w:t>
      </w:r>
      <w:r w:rsidR="00DD6ABA">
        <w:rPr>
          <w:rFonts w:ascii="Times New Roman" w:hAnsi="Times New Roman" w:cs="Times New Roman"/>
        </w:rPr>
        <w:t xml:space="preserve"> (red), </w:t>
      </w:r>
      <w:r w:rsidR="00DD6ABA" w:rsidRPr="00492909">
        <w:rPr>
          <w:rFonts w:ascii="Times New Roman" w:hAnsi="Times New Roman" w:cs="Times New Roman"/>
        </w:rPr>
        <w:t>and GFP (green)</w:t>
      </w:r>
      <w:r w:rsidR="00DD6ABA">
        <w:rPr>
          <w:rFonts w:ascii="Times New Roman" w:hAnsi="Times New Roman" w:cs="Times New Roman"/>
        </w:rPr>
        <w:t xml:space="preserve"> on the left, </w:t>
      </w:r>
      <w:r w:rsidR="008818D3" w:rsidRPr="00492909">
        <w:rPr>
          <w:rFonts w:ascii="Times New Roman" w:hAnsi="Times New Roman" w:cs="Times New Roman"/>
        </w:rPr>
        <w:t xml:space="preserve">or </w:t>
      </w:r>
      <w:r w:rsidR="00DD6ABA" w:rsidRPr="00492909">
        <w:rPr>
          <w:rFonts w:ascii="Times New Roman" w:hAnsi="Times New Roman" w:cs="Times New Roman"/>
        </w:rPr>
        <w:t>Hoechst(blue)</w:t>
      </w:r>
      <w:r w:rsidR="00DD6ABA">
        <w:rPr>
          <w:rFonts w:ascii="Times New Roman" w:hAnsi="Times New Roman" w:cs="Times New Roman"/>
        </w:rPr>
        <w:t xml:space="preserve">, </w:t>
      </w:r>
      <w:r w:rsidR="008818D3" w:rsidRPr="00492909">
        <w:rPr>
          <w:rFonts w:ascii="Times New Roman" w:hAnsi="Times New Roman" w:cs="Times New Roman"/>
        </w:rPr>
        <w:t>glucagon (red), and GFP (green)</w:t>
      </w:r>
      <w:r w:rsidR="000F635C">
        <w:rPr>
          <w:rFonts w:ascii="Times New Roman" w:hAnsi="Times New Roman" w:cs="Times New Roman"/>
        </w:rPr>
        <w:t xml:space="preserve"> on the right</w:t>
      </w:r>
      <w:r w:rsidR="008818D3" w:rsidRPr="00492909">
        <w:rPr>
          <w:rFonts w:ascii="Times New Roman" w:hAnsi="Times New Roman" w:cs="Times New Roman"/>
        </w:rPr>
        <w:t xml:space="preserve">. </w:t>
      </w:r>
      <w:r w:rsidR="008818D3" w:rsidRPr="00492909">
        <w:rPr>
          <w:rFonts w:ascii="Times New Roman" w:hAnsi="Times New Roman" w:cs="Times New Roman"/>
          <w:b/>
          <w:bCs/>
        </w:rPr>
        <w:t>d</w:t>
      </w:r>
      <w:r w:rsidR="008818D3" w:rsidRPr="00492909">
        <w:rPr>
          <w:rFonts w:ascii="Times New Roman" w:hAnsi="Times New Roman" w:cs="Times New Roman"/>
        </w:rPr>
        <w:t xml:space="preserve">. Quantification of % of </w:t>
      </w:r>
      <w:proofErr w:type="spellStart"/>
      <w:r w:rsidR="008818D3" w:rsidRPr="00492909">
        <w:rPr>
          <w:rFonts w:ascii="Times New Roman" w:hAnsi="Times New Roman" w:cs="Times New Roman"/>
        </w:rPr>
        <w:t>Ins</w:t>
      </w:r>
      <w:r w:rsidR="008818D3" w:rsidRPr="00492909">
        <w:rPr>
          <w:rFonts w:ascii="Times New Roman" w:hAnsi="Times New Roman" w:cs="Times New Roman"/>
          <w:vertAlign w:val="superscript"/>
        </w:rPr>
        <w:t>+</w:t>
      </w:r>
      <w:r w:rsidR="008818D3" w:rsidRPr="00492909">
        <w:rPr>
          <w:rFonts w:ascii="Times New Roman" w:hAnsi="Times New Roman" w:cs="Times New Roman"/>
        </w:rPr>
        <w:t>GFP</w:t>
      </w:r>
      <w:proofErr w:type="spellEnd"/>
      <w:proofErr w:type="gramStart"/>
      <w:r w:rsidR="008818D3" w:rsidRPr="00492909">
        <w:rPr>
          <w:rFonts w:ascii="Times New Roman" w:hAnsi="Times New Roman" w:cs="Times New Roman"/>
          <w:vertAlign w:val="superscript"/>
        </w:rPr>
        <w:t xml:space="preserve">+  </w:t>
      </w:r>
      <w:r w:rsidR="008818D3" w:rsidRPr="00492909">
        <w:rPr>
          <w:rFonts w:ascii="Times New Roman" w:hAnsi="Times New Roman" w:cs="Times New Roman"/>
        </w:rPr>
        <w:t>over</w:t>
      </w:r>
      <w:proofErr w:type="gramEnd"/>
      <w:r w:rsidR="008818D3" w:rsidRPr="00492909">
        <w:rPr>
          <w:rFonts w:ascii="Times New Roman" w:hAnsi="Times New Roman" w:cs="Times New Roman"/>
        </w:rPr>
        <w:t xml:space="preserve"> Ins+ cells. </w:t>
      </w:r>
      <w:proofErr w:type="spellStart"/>
      <w:r w:rsidR="008818D3" w:rsidRPr="00492909">
        <w:rPr>
          <w:rFonts w:ascii="Times New Roman" w:hAnsi="Times New Roman" w:cs="Times New Roman"/>
        </w:rPr>
        <w:t>Atleast</w:t>
      </w:r>
      <w:proofErr w:type="spellEnd"/>
      <w:r w:rsidR="008818D3" w:rsidRPr="00492909">
        <w:rPr>
          <w:rFonts w:ascii="Times New Roman" w:hAnsi="Times New Roman" w:cs="Times New Roman"/>
        </w:rPr>
        <w:t xml:space="preserve"> 500 Ins+ or </w:t>
      </w:r>
      <w:proofErr w:type="spellStart"/>
      <w:r w:rsidR="008818D3" w:rsidRPr="00492909">
        <w:rPr>
          <w:rFonts w:ascii="Times New Roman" w:hAnsi="Times New Roman" w:cs="Times New Roman"/>
        </w:rPr>
        <w:t>Gcg</w:t>
      </w:r>
      <w:proofErr w:type="spellEnd"/>
      <w:r w:rsidR="008818D3" w:rsidRPr="00492909">
        <w:rPr>
          <w:rFonts w:ascii="Times New Roman" w:hAnsi="Times New Roman" w:cs="Times New Roman"/>
        </w:rPr>
        <w:t>+ cells were quantified from two independent donors (right).</w:t>
      </w:r>
      <w:r w:rsidR="00A61AFC">
        <w:rPr>
          <w:rFonts w:ascii="Times New Roman" w:hAnsi="Times New Roman" w:cs="Times New Roman"/>
        </w:rPr>
        <w:t xml:space="preserve"> Scale bar is 30</w:t>
      </w:r>
      <w:r w:rsidR="00A61AFC">
        <w:rPr>
          <w:rFonts w:ascii="Times New Roman" w:hAnsi="Times New Roman" w:cs="Times New Roman"/>
        </w:rPr>
        <w:sym w:font="Symbol" w:char="F06D"/>
      </w:r>
      <w:r w:rsidR="00A61AFC">
        <w:rPr>
          <w:rFonts w:ascii="Times New Roman" w:hAnsi="Times New Roman" w:cs="Times New Roman"/>
        </w:rPr>
        <w:t xml:space="preserve">m. </w:t>
      </w:r>
      <w:r w:rsidR="008818D3" w:rsidRPr="00492909">
        <w:rPr>
          <w:rFonts w:ascii="Times New Roman" w:hAnsi="Times New Roman" w:cs="Times New Roman"/>
          <w:b/>
          <w:bCs/>
        </w:rPr>
        <w:t>e</w:t>
      </w:r>
      <w:r w:rsidR="008818D3" w:rsidRPr="00492909">
        <w:rPr>
          <w:rFonts w:ascii="Times New Roman" w:hAnsi="Times New Roman" w:cs="Times New Roman"/>
        </w:rPr>
        <w:t xml:space="preserve">. GSIS in batch incubations of un-transduced, non-diabetic donor islets exposed to indicated secretagogues, normalized as percentage of total insulin content, and presented as fractional insulin secretion. Mean± SE, n=3 (technical replicates of islets from a single donor). Significance was calculated using 2-way ANOVA with multiple comparisons </w:t>
      </w:r>
      <w:proofErr w:type="gramStart"/>
      <w:r w:rsidR="008818D3" w:rsidRPr="00492909">
        <w:rPr>
          <w:rFonts w:ascii="Times New Roman" w:hAnsi="Times New Roman" w:cs="Times New Roman"/>
        </w:rPr>
        <w:t>( *</w:t>
      </w:r>
      <w:proofErr w:type="gramEnd"/>
      <w:r w:rsidR="008818D3" w:rsidRPr="00492909">
        <w:rPr>
          <w:rFonts w:ascii="Times New Roman" w:hAnsi="Times New Roman" w:cs="Times New Roman"/>
        </w:rPr>
        <w:t>P&lt; 0.05).</w:t>
      </w:r>
    </w:p>
    <w:sectPr w:rsidR="00A264E0" w:rsidRPr="00726BBF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9F1E2" w14:textId="77777777" w:rsidR="00D43F14" w:rsidRDefault="00D43F14" w:rsidP="003165AA">
      <w:pPr>
        <w:spacing w:after="0" w:line="240" w:lineRule="auto"/>
      </w:pPr>
      <w:r>
        <w:separator/>
      </w:r>
    </w:p>
  </w:endnote>
  <w:endnote w:type="continuationSeparator" w:id="0">
    <w:p w14:paraId="3917C377" w14:textId="77777777" w:rsidR="00D43F14" w:rsidRDefault="00D43F14" w:rsidP="00316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65870667"/>
      <w:docPartObj>
        <w:docPartGallery w:val="Page Numbers (Bottom of Page)"/>
        <w:docPartUnique/>
      </w:docPartObj>
    </w:sdtPr>
    <w:sdtContent>
      <w:p w14:paraId="68E002CB" w14:textId="1E804324" w:rsidR="0028636B" w:rsidRDefault="0028636B" w:rsidP="00200F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EFCF216" w14:textId="77777777" w:rsidR="0028636B" w:rsidRDefault="0028636B" w:rsidP="002863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7732739"/>
      <w:docPartObj>
        <w:docPartGallery w:val="Page Numbers (Bottom of Page)"/>
        <w:docPartUnique/>
      </w:docPartObj>
    </w:sdtPr>
    <w:sdtContent>
      <w:p w14:paraId="7869CC35" w14:textId="22B7B5FB" w:rsidR="0028636B" w:rsidRDefault="0028636B" w:rsidP="00200F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BAC3493" w14:textId="77777777" w:rsidR="0028636B" w:rsidRDefault="0028636B" w:rsidP="0028636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91002" w14:textId="77777777" w:rsidR="00D43F14" w:rsidRDefault="00D43F14" w:rsidP="003165AA">
      <w:pPr>
        <w:spacing w:after="0" w:line="240" w:lineRule="auto"/>
      </w:pPr>
      <w:r>
        <w:separator/>
      </w:r>
    </w:p>
  </w:footnote>
  <w:footnote w:type="continuationSeparator" w:id="0">
    <w:p w14:paraId="50C0BAA4" w14:textId="77777777" w:rsidR="00D43F14" w:rsidRDefault="00D43F14" w:rsidP="00316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ED5"/>
    <w:rsid w:val="00057060"/>
    <w:rsid w:val="000856A8"/>
    <w:rsid w:val="000A5659"/>
    <w:rsid w:val="000C00AA"/>
    <w:rsid w:val="000E3627"/>
    <w:rsid w:val="000F635C"/>
    <w:rsid w:val="001546BE"/>
    <w:rsid w:val="00154F00"/>
    <w:rsid w:val="001550CE"/>
    <w:rsid w:val="00184CAF"/>
    <w:rsid w:val="00191C2A"/>
    <w:rsid w:val="001D00E5"/>
    <w:rsid w:val="00212BC3"/>
    <w:rsid w:val="00242145"/>
    <w:rsid w:val="00250982"/>
    <w:rsid w:val="002513F0"/>
    <w:rsid w:val="00281C68"/>
    <w:rsid w:val="002825CD"/>
    <w:rsid w:val="0028636B"/>
    <w:rsid w:val="00307177"/>
    <w:rsid w:val="003165AA"/>
    <w:rsid w:val="003356B4"/>
    <w:rsid w:val="00370508"/>
    <w:rsid w:val="00377D2C"/>
    <w:rsid w:val="003B3529"/>
    <w:rsid w:val="003F0F52"/>
    <w:rsid w:val="003F7ED5"/>
    <w:rsid w:val="004120CE"/>
    <w:rsid w:val="00423E1F"/>
    <w:rsid w:val="00440FB6"/>
    <w:rsid w:val="00446815"/>
    <w:rsid w:val="004772BF"/>
    <w:rsid w:val="00492909"/>
    <w:rsid w:val="004D6D18"/>
    <w:rsid w:val="004E795C"/>
    <w:rsid w:val="005A236C"/>
    <w:rsid w:val="005C3E3F"/>
    <w:rsid w:val="00601CF8"/>
    <w:rsid w:val="0065372B"/>
    <w:rsid w:val="00674769"/>
    <w:rsid w:val="006D51A4"/>
    <w:rsid w:val="00702AF5"/>
    <w:rsid w:val="00726BBF"/>
    <w:rsid w:val="007474CD"/>
    <w:rsid w:val="00766C9B"/>
    <w:rsid w:val="0078045E"/>
    <w:rsid w:val="007C2696"/>
    <w:rsid w:val="007F10EA"/>
    <w:rsid w:val="00825041"/>
    <w:rsid w:val="00834FB4"/>
    <w:rsid w:val="008641B4"/>
    <w:rsid w:val="00866151"/>
    <w:rsid w:val="00866F1D"/>
    <w:rsid w:val="008765B7"/>
    <w:rsid w:val="008818D3"/>
    <w:rsid w:val="008C50A8"/>
    <w:rsid w:val="008F7570"/>
    <w:rsid w:val="009714B9"/>
    <w:rsid w:val="00985BD2"/>
    <w:rsid w:val="009B0024"/>
    <w:rsid w:val="009C7F60"/>
    <w:rsid w:val="009F2AF2"/>
    <w:rsid w:val="00A005AA"/>
    <w:rsid w:val="00A12E7E"/>
    <w:rsid w:val="00A22CE4"/>
    <w:rsid w:val="00A264E0"/>
    <w:rsid w:val="00A61AFC"/>
    <w:rsid w:val="00A644DE"/>
    <w:rsid w:val="00AB2B13"/>
    <w:rsid w:val="00AF29FF"/>
    <w:rsid w:val="00B6191E"/>
    <w:rsid w:val="00B90C2F"/>
    <w:rsid w:val="00B95543"/>
    <w:rsid w:val="00B96D14"/>
    <w:rsid w:val="00BA330C"/>
    <w:rsid w:val="00BB669B"/>
    <w:rsid w:val="00BF6F13"/>
    <w:rsid w:val="00C00DEA"/>
    <w:rsid w:val="00C10B6A"/>
    <w:rsid w:val="00C2079E"/>
    <w:rsid w:val="00C609F9"/>
    <w:rsid w:val="00C732CB"/>
    <w:rsid w:val="00C90C1D"/>
    <w:rsid w:val="00CD2CA8"/>
    <w:rsid w:val="00D166D1"/>
    <w:rsid w:val="00D43F14"/>
    <w:rsid w:val="00D6239C"/>
    <w:rsid w:val="00D70164"/>
    <w:rsid w:val="00D95634"/>
    <w:rsid w:val="00DC5A29"/>
    <w:rsid w:val="00DD6ABA"/>
    <w:rsid w:val="00E33753"/>
    <w:rsid w:val="00E506DF"/>
    <w:rsid w:val="00E6523F"/>
    <w:rsid w:val="00E86C45"/>
    <w:rsid w:val="00EA6B29"/>
    <w:rsid w:val="00F758A6"/>
    <w:rsid w:val="00FA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0CE1B"/>
  <w15:chartTrackingRefBased/>
  <w15:docId w15:val="{AC5E58D8-E3D8-4B44-B203-366A5C50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E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E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E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E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E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E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E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E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E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E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E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E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E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E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E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E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E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E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E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7E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E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7E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E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7E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E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7E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E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E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E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16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5AA"/>
  </w:style>
  <w:style w:type="paragraph" w:styleId="Footer">
    <w:name w:val="footer"/>
    <w:basedOn w:val="Normal"/>
    <w:link w:val="FooterChar"/>
    <w:uiPriority w:val="99"/>
    <w:unhideWhenUsed/>
    <w:rsid w:val="00316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5AA"/>
  </w:style>
  <w:style w:type="character" w:styleId="PageNumber">
    <w:name w:val="page number"/>
    <w:basedOn w:val="DefaultParagraphFont"/>
    <w:uiPriority w:val="99"/>
    <w:semiHidden/>
    <w:unhideWhenUsed/>
    <w:rsid w:val="00286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Sen, Sabyasachi</dc:creator>
  <cp:keywords/>
  <dc:description/>
  <cp:lastModifiedBy>Sen, Sabyasachi</cp:lastModifiedBy>
  <cp:revision>16</cp:revision>
  <cp:lastPrinted>2025-06-02T14:57:00Z</cp:lastPrinted>
  <dcterms:created xsi:type="dcterms:W3CDTF">2025-06-18T14:14:00Z</dcterms:created>
  <dcterms:modified xsi:type="dcterms:W3CDTF">2025-06-21T15:32:00Z</dcterms:modified>
</cp:coreProperties>
</file>