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BADD7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 Functional properties of the KCNE1-KCNQ1 fusion construct used for structure determination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61A8E10D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a,b</w:t>
      </w:r>
      <w:r w:rsidRPr="006D61E0">
        <w:rPr>
          <w:bCs/>
          <w:color w:val="000000" w:themeColor="text1"/>
          <w:sz w:val="24"/>
          <w:szCs w:val="24"/>
        </w:rPr>
        <w:t xml:space="preserve">) </w:t>
      </w:r>
      <w:r w:rsidRPr="006D61E0">
        <w:rPr>
          <w:sz w:val="24"/>
          <w:szCs w:val="24"/>
        </w:rPr>
        <w:t xml:space="preserve">Schematic representation </w:t>
      </w:r>
      <w:r w:rsidRPr="006D61E0">
        <w:rPr>
          <w:bCs/>
          <w:color w:val="000000" w:themeColor="text1"/>
          <w:sz w:val="24"/>
          <w:szCs w:val="24"/>
        </w:rPr>
        <w:t>(a) and FSEC profile (b) of the KCNQ1 and KCNE1 fusion construct (</w:t>
      </w:r>
      <w:r w:rsidRPr="006D61E0">
        <w:rPr>
          <w:color w:val="000000" w:themeColor="text1"/>
          <w:sz w:val="24"/>
          <w:szCs w:val="24"/>
        </w:rPr>
        <w:t>E1 WT-Q1</w:t>
      </w:r>
      <w:r w:rsidRPr="006D61E0">
        <w:rPr>
          <w:color w:val="000000" w:themeColor="text1"/>
          <w:sz w:val="24"/>
          <w:szCs w:val="24"/>
          <w:vertAlign w:val="subscript"/>
        </w:rPr>
        <w:t>ΔN42C31</w:t>
      </w:r>
      <w:r w:rsidRPr="006D61E0">
        <w:rPr>
          <w:bCs/>
          <w:color w:val="000000" w:themeColor="text1"/>
          <w:sz w:val="24"/>
          <w:szCs w:val="24"/>
        </w:rPr>
        <w:t xml:space="preserve"> construct) used for cryo-EM analysis. (</w:t>
      </w:r>
      <w:r w:rsidRPr="006D61E0">
        <w:rPr>
          <w:b/>
          <w:color w:val="000000" w:themeColor="text1"/>
          <w:sz w:val="24"/>
          <w:szCs w:val="24"/>
        </w:rPr>
        <w:t>c-e</w:t>
      </w:r>
      <w:r w:rsidRPr="006D61E0">
        <w:rPr>
          <w:bCs/>
          <w:color w:val="000000" w:themeColor="text1"/>
          <w:sz w:val="24"/>
          <w:szCs w:val="24"/>
        </w:rPr>
        <w:t xml:space="preserve">) Representative current traces recorded from oocytes expressing KCNQ1 WT alone (c), KCNQ1 WT co-expressed with KCNE1 WT (d), and the </w:t>
      </w:r>
      <w:r w:rsidRPr="006D61E0">
        <w:rPr>
          <w:color w:val="000000" w:themeColor="text1"/>
          <w:sz w:val="24"/>
          <w:szCs w:val="24"/>
        </w:rPr>
        <w:t>E1 WT-Q1</w:t>
      </w:r>
      <w:r w:rsidRPr="006D61E0">
        <w:rPr>
          <w:color w:val="000000" w:themeColor="text1"/>
          <w:sz w:val="24"/>
          <w:szCs w:val="24"/>
          <w:vertAlign w:val="subscript"/>
        </w:rPr>
        <w:t>ΔN42C31</w:t>
      </w:r>
      <w:r w:rsidRPr="006D61E0">
        <w:rPr>
          <w:bCs/>
          <w:color w:val="000000" w:themeColor="text1"/>
          <w:sz w:val="24"/>
          <w:szCs w:val="24"/>
        </w:rPr>
        <w:t xml:space="preserve"> fusion construct (e). (</w:t>
      </w:r>
      <w:r w:rsidRPr="006D61E0">
        <w:rPr>
          <w:b/>
          <w:color w:val="000000" w:themeColor="text1"/>
          <w:sz w:val="24"/>
          <w:szCs w:val="24"/>
        </w:rPr>
        <w:t>f</w:t>
      </w:r>
      <w:r w:rsidRPr="006D61E0">
        <w:rPr>
          <w:bCs/>
          <w:color w:val="000000" w:themeColor="text1"/>
          <w:sz w:val="24"/>
          <w:szCs w:val="24"/>
        </w:rPr>
        <w:t>) Conductance-voltage (G-V) relationships derived from the recordings shown in (c–e). Data are presented as mean ± s.e.m. (</w:t>
      </w:r>
      <w:r w:rsidRPr="006D61E0">
        <w:rPr>
          <w:bCs/>
          <w:i/>
          <w:iCs/>
          <w:color w:val="000000" w:themeColor="text1"/>
          <w:sz w:val="24"/>
          <w:szCs w:val="24"/>
        </w:rPr>
        <w:t>n</w:t>
      </w:r>
      <w:r w:rsidRPr="006D61E0">
        <w:rPr>
          <w:bCs/>
          <w:color w:val="000000" w:themeColor="text1"/>
          <w:sz w:val="24"/>
          <w:szCs w:val="24"/>
        </w:rPr>
        <w:t xml:space="preserve"> = 5).</w:t>
      </w:r>
    </w:p>
    <w:p w14:paraId="26CEA8A9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2 Single-particle analysis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61291550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>) Workflow of the single-particle analysis.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>) Fourier shell correlation (FSC) curve calculated between half maps, with resolution estimated at the 0.143 FSC criterion. (</w:t>
      </w:r>
      <w:r w:rsidRPr="006D61E0">
        <w:rPr>
          <w:b/>
          <w:color w:val="000000" w:themeColor="text1"/>
          <w:sz w:val="24"/>
          <w:szCs w:val="24"/>
        </w:rPr>
        <w:t>c</w:t>
      </w:r>
      <w:r w:rsidRPr="006D61E0">
        <w:rPr>
          <w:bCs/>
          <w:color w:val="000000" w:themeColor="text1"/>
          <w:sz w:val="24"/>
          <w:szCs w:val="24"/>
        </w:rPr>
        <w:t>) Angular distribution of particles used in the final round of 3D refinement, calculated using cryoSPARC. (</w:t>
      </w:r>
      <w:r w:rsidRPr="006D61E0">
        <w:rPr>
          <w:b/>
          <w:color w:val="000000" w:themeColor="text1"/>
          <w:sz w:val="24"/>
          <w:szCs w:val="24"/>
        </w:rPr>
        <w:t>d</w:t>
      </w:r>
      <w:r w:rsidRPr="006D61E0">
        <w:rPr>
          <w:bCs/>
          <w:color w:val="000000" w:themeColor="text1"/>
          <w:sz w:val="24"/>
          <w:szCs w:val="24"/>
        </w:rPr>
        <w:t xml:space="preserve">) Cryo-EM map of the </w:t>
      </w:r>
      <w:r w:rsidRPr="006D61E0">
        <w:rPr>
          <w:color w:val="000000" w:themeColor="text1"/>
          <w:sz w:val="24"/>
          <w:szCs w:val="24"/>
        </w:rPr>
        <w:t>E1 WT-Q1</w:t>
      </w:r>
      <w:r w:rsidRPr="006D61E0">
        <w:rPr>
          <w:color w:val="000000" w:themeColor="text1"/>
          <w:sz w:val="24"/>
          <w:szCs w:val="24"/>
          <w:vertAlign w:val="subscript"/>
        </w:rPr>
        <w:t>ΔN42C31</w:t>
      </w:r>
      <w:r w:rsidRPr="006D61E0">
        <w:rPr>
          <w:bCs/>
          <w:color w:val="000000" w:themeColor="text1"/>
          <w:sz w:val="24"/>
          <w:szCs w:val="24"/>
        </w:rPr>
        <w:t xml:space="preserve"> structure colored by local resolution, as estimated by cryoSPARC.</w:t>
      </w:r>
    </w:p>
    <w:p w14:paraId="00238791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3 Cryo-EM densities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structure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6E146F8F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a-c</w:t>
      </w:r>
      <w:r w:rsidRPr="006D61E0">
        <w:rPr>
          <w:bCs/>
          <w:color w:val="000000" w:themeColor="text1"/>
          <w:sz w:val="24"/>
          <w:szCs w:val="24"/>
        </w:rPr>
        <w:t>) Representative cryo-EM densities for KCNQ1 (a), KCNE1 (b), and CaM (c). Structural models are shown as orange ribbons and sticks, with the corresponding cryo-EM densities displayed as blue meshes.</w:t>
      </w:r>
    </w:p>
    <w:p w14:paraId="2108AF66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4 Functional properties of the S1 mutant construct (E1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F127A) used for structure determination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653D93E0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 xml:space="preserve">) </w:t>
      </w:r>
      <w:r w:rsidRPr="006D61E0">
        <w:rPr>
          <w:sz w:val="24"/>
          <w:szCs w:val="24"/>
        </w:rPr>
        <w:t>Schematic representation</w:t>
      </w:r>
      <w:r w:rsidRPr="006D61E0">
        <w:rPr>
          <w:bCs/>
          <w:color w:val="000000" w:themeColor="text1"/>
          <w:sz w:val="24"/>
          <w:szCs w:val="24"/>
        </w:rPr>
        <w:t xml:space="preserve"> of the F127A mutation.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 xml:space="preserve">) FSEC profile of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F127A construct.</w:t>
      </w:r>
      <w:r w:rsidRPr="006D61E0">
        <w:rPr>
          <w:bCs/>
          <w:color w:val="000000" w:themeColor="text1"/>
          <w:sz w:val="24"/>
          <w:szCs w:val="24"/>
        </w:rPr>
        <w:t xml:space="preserve"> (</w:t>
      </w:r>
      <w:r w:rsidRPr="006D61E0">
        <w:rPr>
          <w:b/>
          <w:color w:val="000000" w:themeColor="text1"/>
          <w:sz w:val="24"/>
          <w:szCs w:val="24"/>
        </w:rPr>
        <w:t>c-e</w:t>
      </w:r>
      <w:r w:rsidRPr="006D61E0">
        <w:rPr>
          <w:bCs/>
          <w:color w:val="000000" w:themeColor="text1"/>
          <w:sz w:val="24"/>
          <w:szCs w:val="24"/>
        </w:rPr>
        <w:t xml:space="preserve">) Representative current traces recorded from oocytes expressing KCNQ1 F127A alone (c), KCNQ1 F127A co-expressed with KCNE1 WT (d), and the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F127A construct</w:t>
      </w:r>
      <w:r w:rsidRPr="006D61E0">
        <w:rPr>
          <w:bCs/>
          <w:color w:val="000000" w:themeColor="text1"/>
          <w:sz w:val="24"/>
          <w:szCs w:val="24"/>
        </w:rPr>
        <w:t xml:space="preserve"> (e). (</w:t>
      </w:r>
      <w:r w:rsidRPr="006D61E0">
        <w:rPr>
          <w:b/>
          <w:color w:val="000000" w:themeColor="text1"/>
          <w:sz w:val="24"/>
          <w:szCs w:val="24"/>
        </w:rPr>
        <w:t>f,g</w:t>
      </w:r>
      <w:r w:rsidRPr="006D61E0">
        <w:rPr>
          <w:bCs/>
          <w:color w:val="000000" w:themeColor="text1"/>
          <w:sz w:val="24"/>
          <w:szCs w:val="24"/>
        </w:rPr>
        <w:t xml:space="preserve">) G-V (g) and current-voltage (I-V) </w:t>
      </w:r>
      <w:r w:rsidRPr="006D61E0">
        <w:rPr>
          <w:bCs/>
          <w:color w:val="000000" w:themeColor="text1"/>
          <w:sz w:val="24"/>
          <w:szCs w:val="24"/>
        </w:rPr>
        <w:lastRenderedPageBreak/>
        <w:t>relationships derived from the recordings shown in (c–e). Data are presented as mean ± s.e.m. (</w:t>
      </w:r>
      <w:r w:rsidRPr="006D61E0">
        <w:rPr>
          <w:bCs/>
          <w:i/>
          <w:iCs/>
          <w:color w:val="000000" w:themeColor="text1"/>
          <w:sz w:val="24"/>
          <w:szCs w:val="24"/>
        </w:rPr>
        <w:t>n</w:t>
      </w:r>
      <w:r w:rsidRPr="006D61E0">
        <w:rPr>
          <w:bCs/>
          <w:color w:val="000000" w:themeColor="text1"/>
          <w:sz w:val="24"/>
          <w:szCs w:val="24"/>
        </w:rPr>
        <w:t xml:space="preserve"> = 5).</w:t>
      </w:r>
    </w:p>
    <w:p w14:paraId="065EDE95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5 Single-particle analysis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F127A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008DA451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>) Workflow of the single-particle analysis.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>) Fourier shell correlation (FSC) curve calculated between half maps, with resolution estimated at the 0.143 FSC criterion. (</w:t>
      </w:r>
      <w:r w:rsidRPr="006D61E0">
        <w:rPr>
          <w:b/>
          <w:color w:val="000000" w:themeColor="text1"/>
          <w:sz w:val="24"/>
          <w:szCs w:val="24"/>
        </w:rPr>
        <w:t>c</w:t>
      </w:r>
      <w:r w:rsidRPr="006D61E0">
        <w:rPr>
          <w:bCs/>
          <w:color w:val="000000" w:themeColor="text1"/>
          <w:sz w:val="24"/>
          <w:szCs w:val="24"/>
        </w:rPr>
        <w:t>) Angular distribution of particles used in the final round of 3D refinement, calculated using cryoSPARC. (</w:t>
      </w:r>
      <w:r w:rsidRPr="006D61E0">
        <w:rPr>
          <w:b/>
          <w:color w:val="000000" w:themeColor="text1"/>
          <w:sz w:val="24"/>
          <w:szCs w:val="24"/>
        </w:rPr>
        <w:t>d</w:t>
      </w:r>
      <w:r w:rsidRPr="006D61E0">
        <w:rPr>
          <w:bCs/>
          <w:color w:val="000000" w:themeColor="text1"/>
          <w:sz w:val="24"/>
          <w:szCs w:val="24"/>
        </w:rPr>
        <w:t xml:space="preserve">) Cryo-EM map of the </w:t>
      </w:r>
      <w:r w:rsidRPr="006D61E0">
        <w:rPr>
          <w:color w:val="000000" w:themeColor="text1"/>
          <w:sz w:val="24"/>
          <w:szCs w:val="24"/>
        </w:rPr>
        <w:t>E1 WT-Q1</w:t>
      </w:r>
      <w:r w:rsidRPr="006D61E0">
        <w:rPr>
          <w:color w:val="000000" w:themeColor="text1"/>
          <w:sz w:val="24"/>
          <w:szCs w:val="24"/>
          <w:vertAlign w:val="subscript"/>
        </w:rPr>
        <w:t>ΔN42C31</w:t>
      </w:r>
      <w:r w:rsidRPr="006D61E0">
        <w:rPr>
          <w:bCs/>
          <w:color w:val="000000" w:themeColor="text1"/>
          <w:sz w:val="24"/>
          <w:szCs w:val="24"/>
        </w:rPr>
        <w:t xml:space="preserve"> F127A structure colored by local resolution, as estimated by cryoSPARC.</w:t>
      </w:r>
    </w:p>
    <w:p w14:paraId="54E57504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6 Cryo-EM densities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F127A structure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01C70023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a-c</w:t>
      </w:r>
      <w:r w:rsidRPr="006D61E0">
        <w:rPr>
          <w:bCs/>
          <w:color w:val="000000" w:themeColor="text1"/>
          <w:sz w:val="24"/>
          <w:szCs w:val="24"/>
        </w:rPr>
        <w:t>) Representative cryo-EM densities for KCNQ1 (a), KCNE1 (b), and CaM (c). The structural models are shown as orange ribbons and sticks, with the corresponding cryo-EM densities displayed as blue meshes.</w:t>
      </w:r>
    </w:p>
    <w:p w14:paraId="4A5CE9F3" w14:textId="77777777" w:rsidR="00657BA6" w:rsidRPr="006D61E0" w:rsidRDefault="00657BA6" w:rsidP="00657BA6">
      <w:pPr>
        <w:pStyle w:val="Heading2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7 Structure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F127A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6987E1B3" w14:textId="77777777" w:rsidR="00657BA6" w:rsidRPr="006D61E0" w:rsidRDefault="00657BA6" w:rsidP="00657BA6">
      <w:pPr>
        <w:spacing w:line="360" w:lineRule="auto"/>
        <w:rPr>
          <w:sz w:val="24"/>
          <w:szCs w:val="24"/>
        </w:rPr>
      </w:pPr>
      <w:r w:rsidRPr="006D61E0">
        <w:rPr>
          <w:b/>
          <w:bCs/>
          <w:snapToGrid w:val="0"/>
          <w:kern w:val="10"/>
          <w:sz w:val="24"/>
          <w:szCs w:val="24"/>
        </w:rPr>
        <w:t>(a</w:t>
      </w:r>
      <w:r w:rsidRPr="006D61E0">
        <w:rPr>
          <w:snapToGrid w:val="0"/>
          <w:kern w:val="10"/>
          <w:sz w:val="24"/>
          <w:szCs w:val="24"/>
        </w:rPr>
        <w:t>) Structure of the KCNQ1-KCNE1-CaM complex in the VSD-intermediate state (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F127A</w:t>
      </w:r>
      <w:r w:rsidRPr="006D61E0">
        <w:rPr>
          <w:snapToGrid w:val="0"/>
          <w:kern w:val="10"/>
          <w:sz w:val="24"/>
          <w:szCs w:val="24"/>
        </w:rPr>
        <w:t>) viewed from the extracellular side (left) and in a view parallel to the membrane plane (right). (</w:t>
      </w:r>
      <w:r w:rsidRPr="006D61E0">
        <w:rPr>
          <w:b/>
          <w:bCs/>
          <w:snapToGrid w:val="0"/>
          <w:kern w:val="10"/>
          <w:sz w:val="24"/>
          <w:szCs w:val="24"/>
        </w:rPr>
        <w:t>b</w:t>
      </w:r>
      <w:r w:rsidRPr="006D61E0">
        <w:rPr>
          <w:snapToGrid w:val="0"/>
          <w:kern w:val="10"/>
          <w:sz w:val="24"/>
          <w:szCs w:val="24"/>
        </w:rPr>
        <w:t>) Comparison of pore radii between the VSD-up (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kern w:val="10"/>
          <w:sz w:val="24"/>
          <w:szCs w:val="24"/>
        </w:rPr>
        <w:t>) and VSD-intermediate (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F127A</w:t>
      </w:r>
      <w:r w:rsidRPr="006D61E0">
        <w:rPr>
          <w:snapToGrid w:val="0"/>
          <w:kern w:val="10"/>
          <w:sz w:val="24"/>
          <w:szCs w:val="24"/>
        </w:rPr>
        <w:t>) states. (</w:t>
      </w:r>
      <w:r w:rsidRPr="006D61E0">
        <w:rPr>
          <w:b/>
          <w:bCs/>
          <w:snapToGrid w:val="0"/>
          <w:kern w:val="10"/>
          <w:sz w:val="24"/>
          <w:szCs w:val="24"/>
        </w:rPr>
        <w:t>c</w:t>
      </w:r>
      <w:r w:rsidRPr="006D61E0">
        <w:rPr>
          <w:snapToGrid w:val="0"/>
          <w:kern w:val="10"/>
          <w:sz w:val="24"/>
          <w:szCs w:val="24"/>
        </w:rPr>
        <w:t xml:space="preserve">) Superimposition of KCNQ1, KCNE1, and CaM protomers from the VSD-up (gray) and VSD-intermediate (colored) states, aligned by Cα atoms. </w:t>
      </w:r>
      <w:r w:rsidRPr="006D61E0">
        <w:rPr>
          <w:sz w:val="24"/>
          <w:szCs w:val="24"/>
        </w:rPr>
        <w:t>(</w:t>
      </w:r>
      <w:r w:rsidRPr="006D61E0">
        <w:rPr>
          <w:b/>
          <w:bCs/>
          <w:sz w:val="24"/>
          <w:szCs w:val="24"/>
        </w:rPr>
        <w:t>d</w:t>
      </w:r>
      <w:r w:rsidRPr="006D61E0">
        <w:rPr>
          <w:sz w:val="24"/>
          <w:szCs w:val="24"/>
        </w:rPr>
        <w:t>) Comparison of secondary structural elements in the S4 segment and S4-S5 linker showing conformational differences between the two states.</w:t>
      </w:r>
    </w:p>
    <w:p w14:paraId="1CEA7961" w14:textId="77777777" w:rsidR="00657BA6" w:rsidRPr="006D61E0" w:rsidRDefault="00657BA6" w:rsidP="00657BA6">
      <w:pPr>
        <w:pStyle w:val="Heading2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lastRenderedPageBreak/>
        <w:t>Supplementary Fig. 8 Comparisons of VSD positions among KCNQ1-KCNE1 and KCNQ1-alone structures.</w:t>
      </w:r>
    </w:p>
    <w:p w14:paraId="6A3F408C" w14:textId="77777777" w:rsidR="00657BA6" w:rsidRPr="006D61E0" w:rsidRDefault="00657BA6" w:rsidP="00657BA6">
      <w:pPr>
        <w:spacing w:line="360" w:lineRule="auto"/>
        <w:rPr>
          <w:sz w:val="24"/>
          <w:szCs w:val="24"/>
        </w:rPr>
      </w:pPr>
      <w:r w:rsidRPr="006D61E0">
        <w:rPr>
          <w:sz w:val="24"/>
          <w:szCs w:val="24"/>
        </w:rPr>
        <w:t>(</w:t>
      </w:r>
      <w:r w:rsidRPr="006D61E0">
        <w:rPr>
          <w:b/>
          <w:bCs/>
          <w:sz w:val="24"/>
          <w:szCs w:val="24"/>
        </w:rPr>
        <w:t>a-e</w:t>
      </w:r>
      <w:r w:rsidRPr="006D61E0">
        <w:rPr>
          <w:sz w:val="24"/>
          <w:szCs w:val="24"/>
        </w:rPr>
        <w:t>) Close-up views of the S4 segment and S4-S5 linker in the VSD-up (a) and VSD-intermediate (b) states of the KCNQ1-KCNE1 complex, and the VSD-up (c; PDB: 8SIK), VSD-intermediate (d; PDB: 8SIM) (d), and VSD-down (e; PDB: 8SIN) states of the KCNQ1-alone structures. Selected residues (F167 in S2, six positively charged/hydrophilic residues in S4, and W248 in the S4-S5 linker) are shown as sticks. (</w:t>
      </w:r>
      <w:r w:rsidRPr="006D61E0">
        <w:rPr>
          <w:b/>
          <w:bCs/>
          <w:sz w:val="24"/>
          <w:szCs w:val="24"/>
        </w:rPr>
        <w:t>f</w:t>
      </w:r>
      <w:r w:rsidRPr="006D61E0">
        <w:rPr>
          <w:sz w:val="24"/>
          <w:szCs w:val="24"/>
        </w:rPr>
        <w:t>) Sequence alignment of the S4 segment and S4-S5 linker across all human domain-swapped Kv channels. For alignment, in addition to KCNQ1, the following human Kv channel sequences were used: Kv1.2 (XP_054192409.1), Kv2.1 (XP_054179389.1), Kv3.1 (NP_001106212.1), Kv4.1 (NP_004970.3), Kv5.1 (NP_002227.2), Kv6.1 (XP_054179399.1), Kv8.1 (NP_055194.1), and Kv9.1 (NP_001309728.1).</w:t>
      </w:r>
    </w:p>
    <w:p w14:paraId="179C318C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9 Functional properties of LQTS-associated KCNE1 D76N mutant construct (E1 D76N-Q1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) used for structure determination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5E2596E8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 xml:space="preserve">) </w:t>
      </w:r>
      <w:r w:rsidRPr="006D61E0">
        <w:rPr>
          <w:sz w:val="24"/>
          <w:szCs w:val="24"/>
        </w:rPr>
        <w:t>Schematic representation</w:t>
      </w:r>
      <w:r w:rsidRPr="006D61E0">
        <w:rPr>
          <w:bCs/>
          <w:color w:val="000000" w:themeColor="text1"/>
          <w:sz w:val="24"/>
          <w:szCs w:val="24"/>
        </w:rPr>
        <w:t xml:space="preserve"> of the D76N mutation.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 xml:space="preserve">) FSEC profile of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D76N-Q1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construct.</w:t>
      </w:r>
      <w:r w:rsidRPr="006D61E0">
        <w:rPr>
          <w:bCs/>
          <w:color w:val="000000" w:themeColor="text1"/>
          <w:sz w:val="24"/>
          <w:szCs w:val="24"/>
        </w:rPr>
        <w:t xml:space="preserve"> (</w:t>
      </w:r>
      <w:r w:rsidRPr="006D61E0">
        <w:rPr>
          <w:b/>
          <w:color w:val="000000" w:themeColor="text1"/>
          <w:sz w:val="24"/>
          <w:szCs w:val="24"/>
        </w:rPr>
        <w:t>c,d</w:t>
      </w:r>
      <w:r w:rsidRPr="006D61E0">
        <w:rPr>
          <w:bCs/>
          <w:color w:val="000000" w:themeColor="text1"/>
          <w:sz w:val="24"/>
          <w:szCs w:val="24"/>
        </w:rPr>
        <w:t xml:space="preserve">) Representative current traces recorded from oocytes expressing KCNQ1 WT co-expressed with KCNE1 D76N (c) and the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D76N-Q1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construct</w:t>
      </w:r>
      <w:r w:rsidRPr="006D61E0">
        <w:rPr>
          <w:bCs/>
          <w:color w:val="000000" w:themeColor="text1"/>
          <w:sz w:val="24"/>
          <w:szCs w:val="24"/>
        </w:rPr>
        <w:t xml:space="preserve"> (d). (</w:t>
      </w:r>
      <w:r w:rsidRPr="006D61E0">
        <w:rPr>
          <w:b/>
          <w:color w:val="000000" w:themeColor="text1"/>
          <w:sz w:val="24"/>
          <w:szCs w:val="24"/>
        </w:rPr>
        <w:t>e</w:t>
      </w:r>
      <w:r w:rsidRPr="006D61E0">
        <w:rPr>
          <w:bCs/>
          <w:color w:val="000000" w:themeColor="text1"/>
          <w:sz w:val="24"/>
          <w:szCs w:val="24"/>
        </w:rPr>
        <w:t>) G-V relationships derived from the recordings shown in (c,d). Data are presented as mean ± s.e.m. (</w:t>
      </w:r>
      <w:r w:rsidRPr="006D61E0">
        <w:rPr>
          <w:bCs/>
          <w:i/>
          <w:iCs/>
          <w:color w:val="000000" w:themeColor="text1"/>
          <w:sz w:val="24"/>
          <w:szCs w:val="24"/>
        </w:rPr>
        <w:t>n</w:t>
      </w:r>
      <w:r w:rsidRPr="006D61E0">
        <w:rPr>
          <w:bCs/>
          <w:color w:val="000000" w:themeColor="text1"/>
          <w:sz w:val="24"/>
          <w:szCs w:val="24"/>
        </w:rPr>
        <w:t xml:space="preserve"> = 5).</w:t>
      </w:r>
    </w:p>
    <w:p w14:paraId="631B3452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10 Single-particle analysis of E1 D76N-Q1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25B3192A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>) Workflow of the single-particle analysis.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>) Fourier shell correlation (FSC) curve calculated between half maps, with resolution estimated at the 0.143 FSC criterion. (</w:t>
      </w:r>
      <w:r w:rsidRPr="006D61E0">
        <w:rPr>
          <w:b/>
          <w:color w:val="000000" w:themeColor="text1"/>
          <w:sz w:val="24"/>
          <w:szCs w:val="24"/>
        </w:rPr>
        <w:t>c</w:t>
      </w:r>
      <w:r w:rsidRPr="006D61E0">
        <w:rPr>
          <w:bCs/>
          <w:color w:val="000000" w:themeColor="text1"/>
          <w:sz w:val="24"/>
          <w:szCs w:val="24"/>
        </w:rPr>
        <w:t>) Angular distribution of particles used in the final round of 3D refinement, calculated using cryoSPARC. (</w:t>
      </w:r>
      <w:r w:rsidRPr="006D61E0">
        <w:rPr>
          <w:b/>
          <w:color w:val="000000" w:themeColor="text1"/>
          <w:sz w:val="24"/>
          <w:szCs w:val="24"/>
        </w:rPr>
        <w:t>d</w:t>
      </w:r>
      <w:r w:rsidRPr="006D61E0">
        <w:rPr>
          <w:bCs/>
          <w:color w:val="000000" w:themeColor="text1"/>
          <w:sz w:val="24"/>
          <w:szCs w:val="24"/>
        </w:rPr>
        <w:t xml:space="preserve">) Cryo-EM map of the </w:t>
      </w:r>
      <w:r w:rsidRPr="006D61E0">
        <w:rPr>
          <w:color w:val="000000" w:themeColor="text1"/>
          <w:sz w:val="24"/>
          <w:szCs w:val="24"/>
        </w:rPr>
        <w:t>E1 D76N-Q1</w:t>
      </w:r>
      <w:r w:rsidRPr="006D61E0">
        <w:rPr>
          <w:color w:val="000000" w:themeColor="text1"/>
          <w:sz w:val="24"/>
          <w:szCs w:val="24"/>
          <w:vertAlign w:val="subscript"/>
        </w:rPr>
        <w:t>ΔN42C31</w:t>
      </w:r>
      <w:r w:rsidRPr="006D61E0">
        <w:rPr>
          <w:bCs/>
          <w:color w:val="000000" w:themeColor="text1"/>
          <w:sz w:val="24"/>
          <w:szCs w:val="24"/>
        </w:rPr>
        <w:t xml:space="preserve"> structure colored by local </w:t>
      </w:r>
      <w:r w:rsidRPr="006D61E0">
        <w:rPr>
          <w:bCs/>
          <w:color w:val="000000" w:themeColor="text1"/>
          <w:sz w:val="24"/>
          <w:szCs w:val="24"/>
        </w:rPr>
        <w:lastRenderedPageBreak/>
        <w:t>resolution, as estimated by cryoSPARC.</w:t>
      </w:r>
    </w:p>
    <w:p w14:paraId="62D91EE5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11 Cryo-EM densities of the E1 D76N-Q1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structure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3E8331B3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a-c</w:t>
      </w:r>
      <w:r w:rsidRPr="006D61E0">
        <w:rPr>
          <w:bCs/>
          <w:color w:val="000000" w:themeColor="text1"/>
          <w:sz w:val="24"/>
          <w:szCs w:val="24"/>
        </w:rPr>
        <w:t>) Representative cryo-EM densities for KCNQ1 (a), KCNE1 (b), and CaM (c). The structural models are shown as orange ribbons and sticks, with the corresponding cryo-EM densities displayed as blue meshes.</w:t>
      </w:r>
    </w:p>
    <w:p w14:paraId="4A167931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12 Structural comparisons of the E1 D76N-Q1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construct.</w:t>
      </w:r>
    </w:p>
    <w:p w14:paraId="5B342C7C" w14:textId="77777777" w:rsidR="00657BA6" w:rsidRPr="006D61E0" w:rsidRDefault="00657BA6" w:rsidP="00657BA6">
      <w:pPr>
        <w:spacing w:line="360" w:lineRule="auto"/>
        <w:rPr>
          <w:snapToGrid w:val="0"/>
          <w:kern w:val="10"/>
          <w:sz w:val="24"/>
          <w:szCs w:val="24"/>
        </w:rPr>
      </w:pPr>
      <w:r w:rsidRPr="006D61E0">
        <w:rPr>
          <w:snapToGrid w:val="0"/>
          <w:kern w:val="10"/>
          <w:sz w:val="24"/>
          <w:szCs w:val="24"/>
        </w:rPr>
        <w:t>(</w:t>
      </w:r>
      <w:r w:rsidRPr="006D61E0">
        <w:rPr>
          <w:b/>
          <w:bCs/>
          <w:snapToGrid w:val="0"/>
          <w:kern w:val="10"/>
          <w:sz w:val="24"/>
          <w:szCs w:val="24"/>
        </w:rPr>
        <w:t>a</w:t>
      </w:r>
      <w:r w:rsidRPr="006D61E0">
        <w:rPr>
          <w:snapToGrid w:val="0"/>
          <w:kern w:val="10"/>
          <w:sz w:val="24"/>
          <w:szCs w:val="24"/>
        </w:rPr>
        <w:t>) Superimposition of KCNQ1, KCNE1, and CaM monomers from the KCNQ1-KCNE1-CaM structure in the VSD-up state (gray) and the KCNQ1-KCNE1 D76N-CaM structure (colored), aligned using the Cα atoms of a single protomer. (</w:t>
      </w:r>
      <w:r w:rsidRPr="006D61E0">
        <w:rPr>
          <w:b/>
          <w:bCs/>
          <w:snapToGrid w:val="0"/>
          <w:kern w:val="10"/>
          <w:sz w:val="24"/>
          <w:szCs w:val="24"/>
        </w:rPr>
        <w:t>b</w:t>
      </w:r>
      <w:r w:rsidRPr="006D61E0">
        <w:rPr>
          <w:snapToGrid w:val="0"/>
          <w:kern w:val="10"/>
          <w:sz w:val="24"/>
          <w:szCs w:val="24"/>
        </w:rPr>
        <w:t>) Comparison of pore radii between the KCNQ1-KCNE1-CaM structure in the VSD-up state and the KCNQ1-KCNE1 D76N-CaM structure. (</w:t>
      </w:r>
      <w:r w:rsidRPr="006D61E0">
        <w:rPr>
          <w:b/>
          <w:bCs/>
          <w:snapToGrid w:val="0"/>
          <w:kern w:val="10"/>
          <w:sz w:val="24"/>
          <w:szCs w:val="24"/>
        </w:rPr>
        <w:t>c,d</w:t>
      </w:r>
      <w:r w:rsidRPr="006D61E0">
        <w:rPr>
          <w:snapToGrid w:val="0"/>
          <w:kern w:val="10"/>
          <w:sz w:val="24"/>
          <w:szCs w:val="24"/>
        </w:rPr>
        <w:t>) Close-up views of intracellular contacts among KCNE1, KCNQ1, and CaM in the KCNQ1-KCNE1 D76N-CaM structure. (</w:t>
      </w:r>
      <w:r w:rsidRPr="006D61E0">
        <w:rPr>
          <w:b/>
          <w:bCs/>
          <w:snapToGrid w:val="0"/>
          <w:kern w:val="10"/>
          <w:sz w:val="24"/>
          <w:szCs w:val="24"/>
        </w:rPr>
        <w:t>e,f</w:t>
      </w:r>
      <w:r w:rsidRPr="006D61E0">
        <w:rPr>
          <w:snapToGrid w:val="0"/>
          <w:kern w:val="10"/>
          <w:sz w:val="24"/>
          <w:szCs w:val="24"/>
        </w:rPr>
        <w:t>) Equivalent views for KCNE3 in the apo KCNQ1-KCNE3-CaM structure (PDB: 6V00).</w:t>
      </w:r>
    </w:p>
    <w:p w14:paraId="7B9B6929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13 Functional properties of AF-associated KCNQ1 S140G mutant construct (E1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S140G)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141E3B1D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 xml:space="preserve">) </w:t>
      </w:r>
      <w:r w:rsidRPr="006D61E0">
        <w:rPr>
          <w:sz w:val="24"/>
          <w:szCs w:val="24"/>
        </w:rPr>
        <w:t>Schematic representation</w:t>
      </w:r>
      <w:r w:rsidRPr="006D61E0">
        <w:rPr>
          <w:bCs/>
          <w:color w:val="000000" w:themeColor="text1"/>
          <w:sz w:val="24"/>
          <w:szCs w:val="24"/>
        </w:rPr>
        <w:t xml:space="preserve"> of the S140G mutation.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 xml:space="preserve">) FSEC profile of the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S140G construct.</w:t>
      </w:r>
      <w:r w:rsidRPr="006D61E0">
        <w:rPr>
          <w:bCs/>
          <w:color w:val="000000" w:themeColor="text1"/>
          <w:sz w:val="24"/>
          <w:szCs w:val="24"/>
        </w:rPr>
        <w:t xml:space="preserve"> (</w:t>
      </w:r>
      <w:r w:rsidRPr="006D61E0">
        <w:rPr>
          <w:b/>
          <w:color w:val="000000" w:themeColor="text1"/>
          <w:sz w:val="24"/>
          <w:szCs w:val="24"/>
        </w:rPr>
        <w:t>c-e</w:t>
      </w:r>
      <w:r w:rsidRPr="006D61E0">
        <w:rPr>
          <w:bCs/>
          <w:color w:val="000000" w:themeColor="text1"/>
          <w:sz w:val="24"/>
          <w:szCs w:val="24"/>
        </w:rPr>
        <w:t xml:space="preserve">) Representative current traces recorded from oocytes expressing KCNQ1 S140G alone (c), KCNQ1 S140G co-expressed with KCNE1 WT (d) and the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S140G construct</w:t>
      </w:r>
      <w:r w:rsidRPr="006D61E0">
        <w:rPr>
          <w:bCs/>
          <w:color w:val="000000" w:themeColor="text1"/>
          <w:sz w:val="24"/>
          <w:szCs w:val="24"/>
        </w:rPr>
        <w:t xml:space="preserve"> (e). (</w:t>
      </w:r>
      <w:r w:rsidRPr="006D61E0">
        <w:rPr>
          <w:b/>
          <w:color w:val="000000" w:themeColor="text1"/>
          <w:sz w:val="24"/>
          <w:szCs w:val="24"/>
        </w:rPr>
        <w:t>f</w:t>
      </w:r>
      <w:r w:rsidRPr="006D61E0">
        <w:rPr>
          <w:bCs/>
          <w:color w:val="000000" w:themeColor="text1"/>
          <w:sz w:val="24"/>
          <w:szCs w:val="24"/>
        </w:rPr>
        <w:t>) G-V relationships derived from the recordings shown in (c-e). Data are presented as mean ± s.e.m. (</w:t>
      </w:r>
      <w:r w:rsidRPr="006D61E0">
        <w:rPr>
          <w:bCs/>
          <w:i/>
          <w:iCs/>
          <w:color w:val="000000" w:themeColor="text1"/>
          <w:sz w:val="24"/>
          <w:szCs w:val="24"/>
        </w:rPr>
        <w:t>n</w:t>
      </w:r>
      <w:r w:rsidRPr="006D61E0">
        <w:rPr>
          <w:bCs/>
          <w:color w:val="000000" w:themeColor="text1"/>
          <w:sz w:val="24"/>
          <w:szCs w:val="24"/>
        </w:rPr>
        <w:t xml:space="preserve"> = 5).</w:t>
      </w:r>
    </w:p>
    <w:p w14:paraId="66CE8CB1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14 Single-particle analysis of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S140G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1CF8553E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>) Workflow of the single-particle analysis.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>) Fourier shell correlation (FSC) curve calculated between half maps, with resolution estimated at the 0.143 FSC criterion. (</w:t>
      </w:r>
      <w:r w:rsidRPr="006D61E0">
        <w:rPr>
          <w:b/>
          <w:color w:val="000000" w:themeColor="text1"/>
          <w:sz w:val="24"/>
          <w:szCs w:val="24"/>
        </w:rPr>
        <w:t>c</w:t>
      </w:r>
      <w:r w:rsidRPr="006D61E0">
        <w:rPr>
          <w:bCs/>
          <w:color w:val="000000" w:themeColor="text1"/>
          <w:sz w:val="24"/>
          <w:szCs w:val="24"/>
        </w:rPr>
        <w:t xml:space="preserve">) </w:t>
      </w:r>
      <w:r w:rsidRPr="006D61E0">
        <w:rPr>
          <w:bCs/>
          <w:color w:val="000000" w:themeColor="text1"/>
          <w:sz w:val="24"/>
          <w:szCs w:val="24"/>
        </w:rPr>
        <w:lastRenderedPageBreak/>
        <w:t>Angular distribution of particles used in the final round of 3D refinement, calculated using cryoSPARC. (</w:t>
      </w:r>
      <w:r w:rsidRPr="006D61E0">
        <w:rPr>
          <w:b/>
          <w:color w:val="000000" w:themeColor="text1"/>
          <w:sz w:val="24"/>
          <w:szCs w:val="24"/>
        </w:rPr>
        <w:t>d</w:t>
      </w:r>
      <w:r w:rsidRPr="006D61E0">
        <w:rPr>
          <w:bCs/>
          <w:color w:val="000000" w:themeColor="text1"/>
          <w:sz w:val="24"/>
          <w:szCs w:val="24"/>
        </w:rPr>
        <w:t xml:space="preserve">) Cryo-EM map of the </w:t>
      </w:r>
      <w:r w:rsidRPr="006D61E0">
        <w:rPr>
          <w:color w:val="000000" w:themeColor="text1"/>
          <w:sz w:val="24"/>
          <w:szCs w:val="24"/>
        </w:rPr>
        <w:t>E1 WT-Q1</w:t>
      </w:r>
      <w:r w:rsidRPr="006D61E0">
        <w:rPr>
          <w:color w:val="000000" w:themeColor="text1"/>
          <w:sz w:val="24"/>
          <w:szCs w:val="24"/>
          <w:vertAlign w:val="subscript"/>
        </w:rPr>
        <w:t>ΔN42C31</w:t>
      </w:r>
      <w:r w:rsidRPr="006D61E0">
        <w:rPr>
          <w:bCs/>
          <w:color w:val="000000" w:themeColor="text1"/>
          <w:sz w:val="24"/>
          <w:szCs w:val="24"/>
        </w:rPr>
        <w:t xml:space="preserve"> S140G structure colored by local resolution, as estimated by cryoSPARC.</w:t>
      </w:r>
    </w:p>
    <w:p w14:paraId="7DEAF76C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15 Cryo-EM densities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S140G structure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3A22EA83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a-c</w:t>
      </w:r>
      <w:r w:rsidRPr="006D61E0">
        <w:rPr>
          <w:bCs/>
          <w:color w:val="000000" w:themeColor="text1"/>
          <w:sz w:val="24"/>
          <w:szCs w:val="24"/>
        </w:rPr>
        <w:t>) Representative cryo-EM densities for KCNQ1 (a), KCNE1 (b), and CaM (c). The structural models are shown as orange ribbons and sticks, with the corresponding cryo-EM densities displayed as blue meshes.</w:t>
      </w:r>
    </w:p>
    <w:p w14:paraId="688B7C3A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16 Structure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S140G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4A29B8B4" w14:textId="77777777" w:rsidR="00657BA6" w:rsidRPr="006D61E0" w:rsidRDefault="00657BA6" w:rsidP="00657BA6">
      <w:pPr>
        <w:spacing w:line="360" w:lineRule="auto"/>
        <w:rPr>
          <w:snapToGrid w:val="0"/>
          <w:kern w:val="10"/>
          <w:sz w:val="24"/>
          <w:szCs w:val="24"/>
        </w:rPr>
      </w:pPr>
      <w:r w:rsidRPr="006D61E0">
        <w:rPr>
          <w:b/>
          <w:bCs/>
          <w:snapToGrid w:val="0"/>
          <w:kern w:val="10"/>
          <w:sz w:val="24"/>
          <w:szCs w:val="24"/>
        </w:rPr>
        <w:t>(a</w:t>
      </w:r>
      <w:r w:rsidRPr="006D61E0">
        <w:rPr>
          <w:snapToGrid w:val="0"/>
          <w:kern w:val="10"/>
          <w:sz w:val="24"/>
          <w:szCs w:val="24"/>
        </w:rPr>
        <w:t>) Structure of KCNQ1 S140G-KCNE1-CaM complex (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S140G</w:t>
      </w:r>
      <w:r w:rsidRPr="006D61E0">
        <w:rPr>
          <w:snapToGrid w:val="0"/>
          <w:kern w:val="10"/>
          <w:sz w:val="24"/>
          <w:szCs w:val="24"/>
        </w:rPr>
        <w:t>) viewed from the extracellular side (left) and in a view parallel to the membrane plane (right). (</w:t>
      </w:r>
      <w:r w:rsidRPr="006D61E0">
        <w:rPr>
          <w:b/>
          <w:bCs/>
          <w:snapToGrid w:val="0"/>
          <w:kern w:val="10"/>
          <w:sz w:val="24"/>
          <w:szCs w:val="24"/>
        </w:rPr>
        <w:t>b</w:t>
      </w:r>
      <w:r w:rsidRPr="006D61E0">
        <w:rPr>
          <w:snapToGrid w:val="0"/>
          <w:kern w:val="10"/>
          <w:sz w:val="24"/>
          <w:szCs w:val="24"/>
        </w:rPr>
        <w:t>) Superimposition of KCNQ1, KCNE1, and CaM monomers from the KCNQ1-KCNE1-CaM structure in the VSD-up state (gray) and the KCNQ1 S140G-KCNE1-CaM structure (colored), aligned using the Cα atoms of a single protomer. (</w:t>
      </w:r>
      <w:r w:rsidRPr="006D61E0">
        <w:rPr>
          <w:b/>
          <w:bCs/>
          <w:snapToGrid w:val="0"/>
          <w:kern w:val="10"/>
          <w:sz w:val="24"/>
          <w:szCs w:val="24"/>
        </w:rPr>
        <w:t>c</w:t>
      </w:r>
      <w:r w:rsidRPr="006D61E0">
        <w:rPr>
          <w:snapToGrid w:val="0"/>
          <w:kern w:val="10"/>
          <w:sz w:val="24"/>
          <w:szCs w:val="24"/>
        </w:rPr>
        <w:t>) Comparison of pore radii between the KCNQ1-KCNE1-CaM structure in VSD-up state and the KCNQ1 S140G-KCNE1-CaM structure.</w:t>
      </w:r>
    </w:p>
    <w:p w14:paraId="3D9F9FFE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17 Functional properties of AF-associated KCNQ1 V141M mutant construct (E1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V141M)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2FC99B81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 xml:space="preserve">) </w:t>
      </w:r>
      <w:r w:rsidRPr="006D61E0">
        <w:rPr>
          <w:sz w:val="24"/>
          <w:szCs w:val="24"/>
        </w:rPr>
        <w:t>Schematic representation</w:t>
      </w:r>
      <w:r w:rsidRPr="006D61E0">
        <w:rPr>
          <w:bCs/>
          <w:color w:val="000000" w:themeColor="text1"/>
          <w:sz w:val="24"/>
          <w:szCs w:val="24"/>
        </w:rPr>
        <w:t xml:space="preserve"> of the V141M mutation.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 xml:space="preserve">) FSEC profile of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V141M construct.</w:t>
      </w:r>
      <w:r w:rsidRPr="006D61E0">
        <w:rPr>
          <w:bCs/>
          <w:color w:val="000000" w:themeColor="text1"/>
          <w:sz w:val="24"/>
          <w:szCs w:val="24"/>
        </w:rPr>
        <w:t xml:space="preserve"> (</w:t>
      </w:r>
      <w:r w:rsidRPr="006D61E0">
        <w:rPr>
          <w:b/>
          <w:color w:val="000000" w:themeColor="text1"/>
          <w:sz w:val="24"/>
          <w:szCs w:val="24"/>
        </w:rPr>
        <w:t>c-e</w:t>
      </w:r>
      <w:r w:rsidRPr="006D61E0">
        <w:rPr>
          <w:bCs/>
          <w:color w:val="000000" w:themeColor="text1"/>
          <w:sz w:val="24"/>
          <w:szCs w:val="24"/>
        </w:rPr>
        <w:t xml:space="preserve">) Representative current traces recorded from oocytes expressing KCNQ1 V141M alone (c), KCNQ1 V141M co-expressed with KCNE1 WT (d) and the 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V141M construct</w:t>
      </w:r>
      <w:r w:rsidRPr="006D61E0">
        <w:rPr>
          <w:bCs/>
          <w:color w:val="000000" w:themeColor="text1"/>
          <w:sz w:val="24"/>
          <w:szCs w:val="24"/>
        </w:rPr>
        <w:t xml:space="preserve"> (e). (</w:t>
      </w:r>
      <w:r w:rsidRPr="006D61E0">
        <w:rPr>
          <w:b/>
          <w:color w:val="000000" w:themeColor="text1"/>
          <w:sz w:val="24"/>
          <w:szCs w:val="24"/>
        </w:rPr>
        <w:t>f</w:t>
      </w:r>
      <w:r w:rsidRPr="006D61E0">
        <w:rPr>
          <w:bCs/>
          <w:color w:val="000000" w:themeColor="text1"/>
          <w:sz w:val="24"/>
          <w:szCs w:val="24"/>
        </w:rPr>
        <w:t>) G-V relationships derived from the recordings shown in (c-e). Data are presented as mean ± s.e.m. (</w:t>
      </w:r>
      <w:r w:rsidRPr="006D61E0">
        <w:rPr>
          <w:bCs/>
          <w:i/>
          <w:iCs/>
          <w:color w:val="000000" w:themeColor="text1"/>
          <w:sz w:val="24"/>
          <w:szCs w:val="24"/>
        </w:rPr>
        <w:t>n</w:t>
      </w:r>
      <w:r w:rsidRPr="006D61E0">
        <w:rPr>
          <w:bCs/>
          <w:color w:val="000000" w:themeColor="text1"/>
          <w:sz w:val="24"/>
          <w:szCs w:val="24"/>
        </w:rPr>
        <w:t xml:space="preserve"> = 5).</w:t>
      </w:r>
    </w:p>
    <w:p w14:paraId="645F8199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lastRenderedPageBreak/>
        <w:t>Supplementary Fig. 18 Single-particle analysis of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V141M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3EFBAD57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</w:t>
      </w:r>
      <w:r w:rsidRPr="006D61E0">
        <w:rPr>
          <w:bCs/>
          <w:color w:val="000000" w:themeColor="text1"/>
          <w:sz w:val="24"/>
          <w:szCs w:val="24"/>
        </w:rPr>
        <w:t>) Workflow of the single-particle analysis. (</w:t>
      </w:r>
      <w:r w:rsidRPr="006D61E0">
        <w:rPr>
          <w:b/>
          <w:color w:val="000000" w:themeColor="text1"/>
          <w:sz w:val="24"/>
          <w:szCs w:val="24"/>
        </w:rPr>
        <w:t>b</w:t>
      </w:r>
      <w:r w:rsidRPr="006D61E0">
        <w:rPr>
          <w:bCs/>
          <w:color w:val="000000" w:themeColor="text1"/>
          <w:sz w:val="24"/>
          <w:szCs w:val="24"/>
        </w:rPr>
        <w:t>) Fourier shell correlation (FSC) curve calculated between half maps, with resolution estimated at the 0.143 FSC criterion. (</w:t>
      </w:r>
      <w:r w:rsidRPr="006D61E0">
        <w:rPr>
          <w:b/>
          <w:color w:val="000000" w:themeColor="text1"/>
          <w:sz w:val="24"/>
          <w:szCs w:val="24"/>
        </w:rPr>
        <w:t>c</w:t>
      </w:r>
      <w:r w:rsidRPr="006D61E0">
        <w:rPr>
          <w:bCs/>
          <w:color w:val="000000" w:themeColor="text1"/>
          <w:sz w:val="24"/>
          <w:szCs w:val="24"/>
        </w:rPr>
        <w:t>) Angular distribution of particles used in the final round of 3D refinement, calculated using cryoSPARC. (</w:t>
      </w:r>
      <w:r w:rsidRPr="006D61E0">
        <w:rPr>
          <w:b/>
          <w:color w:val="000000" w:themeColor="text1"/>
          <w:sz w:val="24"/>
          <w:szCs w:val="24"/>
        </w:rPr>
        <w:t>d</w:t>
      </w:r>
      <w:r w:rsidRPr="006D61E0">
        <w:rPr>
          <w:bCs/>
          <w:color w:val="000000" w:themeColor="text1"/>
          <w:sz w:val="24"/>
          <w:szCs w:val="24"/>
        </w:rPr>
        <w:t xml:space="preserve">) Cryo-EM map of the </w:t>
      </w:r>
      <w:r w:rsidRPr="006D61E0">
        <w:rPr>
          <w:color w:val="000000" w:themeColor="text1"/>
          <w:sz w:val="24"/>
          <w:szCs w:val="24"/>
        </w:rPr>
        <w:t>E1 WT-Q1</w:t>
      </w:r>
      <w:r w:rsidRPr="006D61E0">
        <w:rPr>
          <w:color w:val="000000" w:themeColor="text1"/>
          <w:sz w:val="24"/>
          <w:szCs w:val="24"/>
          <w:vertAlign w:val="subscript"/>
        </w:rPr>
        <w:t>ΔN42C31</w:t>
      </w:r>
      <w:r w:rsidRPr="006D61E0">
        <w:rPr>
          <w:bCs/>
          <w:color w:val="000000" w:themeColor="text1"/>
          <w:sz w:val="24"/>
          <w:szCs w:val="24"/>
        </w:rPr>
        <w:t xml:space="preserve"> V141M structure colored by local resolution, as estimated by cryoSPARC.</w:t>
      </w:r>
    </w:p>
    <w:p w14:paraId="5835A584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19 Cryo-EM densities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V141M structure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1D1B9AA9" w14:textId="77777777" w:rsidR="00657BA6" w:rsidRPr="006D61E0" w:rsidRDefault="00657BA6" w:rsidP="00657BA6">
      <w:pPr>
        <w:spacing w:line="360" w:lineRule="auto"/>
        <w:rPr>
          <w:bCs/>
          <w:color w:val="000000" w:themeColor="text1"/>
          <w:sz w:val="24"/>
          <w:szCs w:val="24"/>
        </w:rPr>
      </w:pPr>
      <w:r w:rsidRPr="006D61E0">
        <w:rPr>
          <w:bCs/>
          <w:color w:val="000000" w:themeColor="text1"/>
          <w:sz w:val="24"/>
          <w:szCs w:val="24"/>
        </w:rPr>
        <w:t>(</w:t>
      </w:r>
      <w:r w:rsidRPr="006D61E0">
        <w:rPr>
          <w:b/>
          <w:bCs/>
          <w:color w:val="000000" w:themeColor="text1"/>
          <w:sz w:val="24"/>
          <w:szCs w:val="24"/>
        </w:rPr>
        <w:t>a-c</w:t>
      </w:r>
      <w:r w:rsidRPr="006D61E0">
        <w:rPr>
          <w:bCs/>
          <w:color w:val="000000" w:themeColor="text1"/>
          <w:sz w:val="24"/>
          <w:szCs w:val="24"/>
        </w:rPr>
        <w:t>) Representative cryo-EM densities for KCNQ1 (a), KCNE1 (b), and CaM (c). The structural models are shown as orange ribbons and sticks, with the corresponding cryo-EM densities displayed as blue meshes.</w:t>
      </w:r>
    </w:p>
    <w:p w14:paraId="470919D7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Supplementary Fig. 20 Structure of the E1 WT-Q1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 V141M construct</w:t>
      </w:r>
      <w:r w:rsidRPr="006D61E0">
        <w:rPr>
          <w:rFonts w:ascii="Calibri" w:hAnsi="Calibri" w:cs="Calibri"/>
          <w:snapToGrid w:val="0"/>
          <w:color w:val="000000" w:themeColor="text1"/>
          <w:kern w:val="10"/>
          <w:sz w:val="24"/>
          <w:szCs w:val="24"/>
        </w:rPr>
        <w:t>﻿</w:t>
      </w: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>.</w:t>
      </w:r>
    </w:p>
    <w:p w14:paraId="43311BC8" w14:textId="77777777" w:rsidR="00657BA6" w:rsidRPr="006D61E0" w:rsidRDefault="00657BA6" w:rsidP="00657BA6">
      <w:pPr>
        <w:spacing w:line="360" w:lineRule="auto"/>
        <w:rPr>
          <w:snapToGrid w:val="0"/>
          <w:kern w:val="10"/>
          <w:sz w:val="24"/>
          <w:szCs w:val="24"/>
        </w:rPr>
      </w:pPr>
      <w:r w:rsidRPr="006D61E0">
        <w:rPr>
          <w:b/>
          <w:bCs/>
          <w:snapToGrid w:val="0"/>
          <w:kern w:val="10"/>
          <w:sz w:val="24"/>
          <w:szCs w:val="24"/>
        </w:rPr>
        <w:t>(a</w:t>
      </w:r>
      <w:r w:rsidRPr="006D61E0">
        <w:rPr>
          <w:snapToGrid w:val="0"/>
          <w:kern w:val="10"/>
          <w:sz w:val="24"/>
          <w:szCs w:val="24"/>
        </w:rPr>
        <w:t>) Structure of KCNQ1 V141M-KCNE1-CaM complex (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>E1 WT-Q1</w:t>
      </w:r>
      <w:r w:rsidRPr="006D61E0">
        <w:rPr>
          <w:snapToGrid w:val="0"/>
          <w:color w:val="000000" w:themeColor="text1"/>
          <w:kern w:val="10"/>
          <w:sz w:val="24"/>
          <w:szCs w:val="24"/>
          <w:vertAlign w:val="subscript"/>
        </w:rPr>
        <w:t>ΔN42C31</w:t>
      </w:r>
      <w:r w:rsidRPr="006D61E0">
        <w:rPr>
          <w:snapToGrid w:val="0"/>
          <w:color w:val="000000" w:themeColor="text1"/>
          <w:kern w:val="10"/>
          <w:sz w:val="24"/>
          <w:szCs w:val="24"/>
        </w:rPr>
        <w:t xml:space="preserve"> V141M</w:t>
      </w:r>
      <w:r w:rsidRPr="006D61E0">
        <w:rPr>
          <w:snapToGrid w:val="0"/>
          <w:kern w:val="10"/>
          <w:sz w:val="24"/>
          <w:szCs w:val="24"/>
        </w:rPr>
        <w:t>) viewed from the extracellular side (left) and in a view parallel to the membrane plane (right). (</w:t>
      </w:r>
      <w:r w:rsidRPr="006D61E0">
        <w:rPr>
          <w:b/>
          <w:bCs/>
          <w:snapToGrid w:val="0"/>
          <w:kern w:val="10"/>
          <w:sz w:val="24"/>
          <w:szCs w:val="24"/>
        </w:rPr>
        <w:t>b</w:t>
      </w:r>
      <w:r w:rsidRPr="006D61E0">
        <w:rPr>
          <w:snapToGrid w:val="0"/>
          <w:kern w:val="10"/>
          <w:sz w:val="24"/>
          <w:szCs w:val="24"/>
        </w:rPr>
        <w:t>) Superimposition of KCNQ1, KCNE1, and CaM monomers from the KCNQ1-KCNE1-CaM structure in the VSD-up state (gray) and the KCNQ1 V141M-KCNE1-CaM structure (colored), aligned using the Cα atoms of a single protomer. (</w:t>
      </w:r>
      <w:r w:rsidRPr="006D61E0">
        <w:rPr>
          <w:b/>
          <w:bCs/>
          <w:snapToGrid w:val="0"/>
          <w:kern w:val="10"/>
          <w:sz w:val="24"/>
          <w:szCs w:val="24"/>
        </w:rPr>
        <w:t>c</w:t>
      </w:r>
      <w:r w:rsidRPr="006D61E0">
        <w:rPr>
          <w:snapToGrid w:val="0"/>
          <w:kern w:val="10"/>
          <w:sz w:val="24"/>
          <w:szCs w:val="24"/>
        </w:rPr>
        <w:t xml:space="preserve">) Comparison of pore radii between the KCNQ1-KCNE1-CaM structure in the VSD-up state and the KCNQ1 V141M-KCNE1-CaM structure. </w:t>
      </w:r>
    </w:p>
    <w:p w14:paraId="4E0396DB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Supplementary Table 1 </w:t>
      </w:r>
      <w:r w:rsidRPr="006D61E0">
        <w:rPr>
          <w:rFonts w:ascii="Times New Roman" w:hAnsi="Times New Roman"/>
          <w:snapToGrid w:val="0"/>
          <w:kern w:val="10"/>
          <w:sz w:val="24"/>
          <w:szCs w:val="24"/>
        </w:rPr>
        <w:t>Cryo-EM data collection, refinement, and validation statistics</w:t>
      </w:r>
    </w:p>
    <w:p w14:paraId="7ABF292B" w14:textId="77777777" w:rsidR="00657BA6" w:rsidRPr="006D61E0" w:rsidRDefault="00657BA6" w:rsidP="00657BA6">
      <w:pPr>
        <w:pStyle w:val="Heading2"/>
        <w:jc w:val="both"/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</w:pPr>
      <w:r w:rsidRPr="006D61E0">
        <w:rPr>
          <w:rFonts w:ascii="Times New Roman" w:hAnsi="Times New Roman"/>
          <w:snapToGrid w:val="0"/>
          <w:color w:val="000000" w:themeColor="text1"/>
          <w:kern w:val="10"/>
          <w:sz w:val="24"/>
          <w:szCs w:val="24"/>
        </w:rPr>
        <w:t xml:space="preserve">Supplementary Table 2 </w:t>
      </w:r>
      <w:r w:rsidRPr="006D61E0">
        <w:rPr>
          <w:rFonts w:ascii="Times New Roman" w:hAnsi="Times New Roman"/>
          <w:snapToGrid w:val="0"/>
          <w:kern w:val="10"/>
          <w:sz w:val="24"/>
          <w:szCs w:val="24"/>
        </w:rPr>
        <w:t>Summary of the electrophysiological properties of constructs used in this study.</w:t>
      </w:r>
    </w:p>
    <w:p w14:paraId="0967E7AE" w14:textId="77777777" w:rsidR="00865217" w:rsidRDefault="00865217"/>
    <w:sectPr w:rsidR="00865217" w:rsidSect="00657BA6">
      <w:headerReference w:type="even" r:id="rId4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B601E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BA6"/>
    <w:rsid w:val="002B7969"/>
    <w:rsid w:val="002E281E"/>
    <w:rsid w:val="003201BB"/>
    <w:rsid w:val="00657BA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087B9"/>
  <w15:chartTrackingRefBased/>
  <w15:docId w15:val="{E9CDF02F-66E4-445F-8DD8-0C526D2F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BA6"/>
    <w:pPr>
      <w:widowControl w:val="0"/>
      <w:spacing w:after="0" w:line="240" w:lineRule="auto"/>
      <w:jc w:val="both"/>
    </w:pPr>
    <w:rPr>
      <w:rFonts w:ascii="Times New Roman" w:eastAsia="MS Mincho" w:hAnsi="Times New Roman" w:cs="Times New Roman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7BA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657BA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BA6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BA6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BA6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BA6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BA6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BA6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BA6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B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657B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B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B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B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B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B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B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B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BA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7B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BA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7B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BA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7B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BA6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7B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BA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B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BA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57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1487</Words>
  <Characters>8482</Characters>
  <Application>Microsoft Office Word</Application>
  <DocSecurity>0</DocSecurity>
  <Lines>70</Lines>
  <Paragraphs>19</Paragraphs>
  <ScaleCrop>false</ScaleCrop>
  <Company>Springer Nature</Company>
  <LinksUpToDate>false</LinksUpToDate>
  <CharactersWithSpaces>9950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2025-08-13T07:09:00Z</dcterms:created>
  <dcterms:modified xsi:type="dcterms:W3CDTF">2025-08-13T07:10:00Z</dcterms:modified>
</cp:coreProperties>
</file>