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Tables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1: Details of participants</w:t>
      </w:r>
    </w:p>
    <w:tbl>
      <w:tblPr>
        <w:tblStyle w:val="Table1"/>
        <w:tblW w:w="98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90"/>
        <w:gridCol w:w="2070"/>
        <w:gridCol w:w="3555"/>
        <w:gridCol w:w="1095"/>
        <w:gridCol w:w="1830"/>
        <w:tblGridChange w:id="0">
          <w:tblGrid>
            <w:gridCol w:w="1290"/>
            <w:gridCol w:w="2070"/>
            <w:gridCol w:w="3555"/>
            <w:gridCol w:w="1095"/>
            <w:gridCol w:w="18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Participant Code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Specialization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Type of hospital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Gender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Location of hospital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P1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Medical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Tertiary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P2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Surgical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Government Medical College and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P3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Radiation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Government Medical College and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P4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Surgical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Tertiary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P5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Medical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Medical College and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Medical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Government Tertiary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P7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Radiation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Medical College and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P8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Medical oncology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Hematology)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Medical College and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P9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Surgical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Tertiary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P10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Radiation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Tertiary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P11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Medical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Not-for-profit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P12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Medical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Tertiary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P13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Surgical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Not-for-profit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Rural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P14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Medical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Paediatric)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Tertiary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P15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Surgical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Not-for-profit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Rural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P16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Supportive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Medical College and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P17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Surgical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Not-for-profit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Rural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P18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Radiation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Tertiary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P19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Surgical oncology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Tertiary Hospital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6f8f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Rural</w:t>
            </w:r>
          </w:p>
        </w:tc>
      </w:tr>
    </w:tbl>
    <w:p w:rsidR="00000000" w:rsidDel="00000000" w:rsidP="00000000" w:rsidRDefault="00000000" w:rsidRPr="00000000" w14:paraId="00000067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2: Summary of characteristics of the participants</w:t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Variable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Summary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46.7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rtl w:val="0"/>
              </w:rPr>
              <w:t xml:space="preserve">+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8.9 years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Years of experience</w:t>
            </w:r>
          </w:p>
          <w:p w:rsidR="00000000" w:rsidDel="00000000" w:rsidP="00000000" w:rsidRDefault="00000000" w:rsidRPr="00000000" w14:paraId="0000006E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rtl w:val="0"/>
              </w:rPr>
              <w:t xml:space="preserve">+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SD</w:t>
            </w:r>
          </w:p>
          <w:p w:rsidR="00000000" w:rsidDel="00000000" w:rsidP="00000000" w:rsidRDefault="00000000" w:rsidRPr="00000000" w14:paraId="0000006F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Range (Minmum, Maximum)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18.9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rtl w:val="0"/>
              </w:rPr>
              <w:t xml:space="preserve">+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8.7 years</w:t>
            </w:r>
          </w:p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5, 35 years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Gender</w:t>
            </w:r>
          </w:p>
          <w:p w:rsidR="00000000" w:rsidDel="00000000" w:rsidP="00000000" w:rsidRDefault="00000000" w:rsidRPr="00000000" w14:paraId="00000074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  <w:p w:rsidR="00000000" w:rsidDel="00000000" w:rsidP="00000000" w:rsidRDefault="00000000" w:rsidRPr="00000000" w14:paraId="00000075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Female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 (68.4%)</w:t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 (31.6%)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Location of the hospital</w:t>
            </w:r>
          </w:p>
          <w:p w:rsidR="00000000" w:rsidDel="00000000" w:rsidP="00000000" w:rsidRDefault="00000000" w:rsidRPr="00000000" w14:paraId="0000007A">
            <w:pPr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</w:t>
            </w:r>
          </w:p>
          <w:p w:rsidR="00000000" w:rsidDel="00000000" w:rsidP="00000000" w:rsidRDefault="00000000" w:rsidRPr="00000000" w14:paraId="0000007B">
            <w:pPr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Rural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 (78.9%)</w:t>
            </w:r>
          </w:p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 (21.1%)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Type of hospital</w:t>
            </w:r>
          </w:p>
          <w:p w:rsidR="00000000" w:rsidDel="00000000" w:rsidP="00000000" w:rsidRDefault="00000000" w:rsidRPr="00000000" w14:paraId="0000008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tertiary hospital</w:t>
            </w:r>
          </w:p>
          <w:p w:rsidR="00000000" w:rsidDel="00000000" w:rsidP="00000000" w:rsidRDefault="00000000" w:rsidRPr="00000000" w14:paraId="0000008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medical college and hospital</w:t>
            </w:r>
          </w:p>
          <w:p w:rsidR="00000000" w:rsidDel="00000000" w:rsidP="00000000" w:rsidRDefault="00000000" w:rsidRPr="00000000" w14:paraId="00000082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Private not-for-profit hospital</w:t>
            </w:r>
          </w:p>
          <w:p w:rsidR="00000000" w:rsidDel="00000000" w:rsidP="00000000" w:rsidRDefault="00000000" w:rsidRPr="00000000" w14:paraId="00000083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Public hospital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 (36.8%)</w:t>
            </w:r>
          </w:p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(26.3%)</w:t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 (21.1%)</w:t>
            </w:r>
          </w:p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(15.8%)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Specialization</w:t>
            </w:r>
          </w:p>
          <w:p w:rsidR="00000000" w:rsidDel="00000000" w:rsidP="00000000" w:rsidRDefault="00000000" w:rsidRPr="00000000" w14:paraId="0000008A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Medical Oncology*</w:t>
            </w:r>
          </w:p>
          <w:p w:rsidR="00000000" w:rsidDel="00000000" w:rsidP="00000000" w:rsidRDefault="00000000" w:rsidRPr="00000000" w14:paraId="0000008B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Surgical Oncology</w:t>
            </w:r>
          </w:p>
          <w:p w:rsidR="00000000" w:rsidDel="00000000" w:rsidP="00000000" w:rsidRDefault="00000000" w:rsidRPr="00000000" w14:paraId="0000008C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Radiation Oncology**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 (36.8%)</w:t>
            </w:r>
          </w:p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 (36.8%)</w:t>
            </w:r>
          </w:p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(26.4%)</w:t>
            </w:r>
          </w:p>
        </w:tc>
      </w:tr>
    </w:tbl>
    <w:p w:rsidR="00000000" w:rsidDel="00000000" w:rsidP="00000000" w:rsidRDefault="00000000" w:rsidRPr="00000000" w14:paraId="00000091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*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Five medical oncologists specialized in treating only solid organ malignancies, while one each was a hematologist and pediatric oncologist by background. </w:t>
        <w:br w:type="textWrapping"/>
        <w:t xml:space="preserve">**One physician was dual trained in radiation oncology and palliative care.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