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DC300" w14:textId="77777777" w:rsidR="00650CAD" w:rsidRPr="00025196" w:rsidRDefault="00650CAD" w:rsidP="00650CAD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2519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Targeting CAR-T cell senescence through Mysm1-SSBP1 axis improves persistence and therapeutic efficacy</w:t>
      </w:r>
    </w:p>
    <w:p w14:paraId="478E8F45" w14:textId="77777777" w:rsidR="00650CAD" w:rsidRPr="00025196" w:rsidRDefault="00650CAD" w:rsidP="00650C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1B33B7" w14:textId="77777777" w:rsidR="00650CAD" w:rsidRPr="00025196" w:rsidRDefault="00650CAD" w:rsidP="00650CA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96119224"/>
      <w:proofErr w:type="spellStart"/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Songbo</w:t>
      </w:r>
      <w:proofErr w:type="spellEnd"/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Zhao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1,2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Huimin Liu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1,2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Minghao Sui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Yuchan</w:t>
      </w:r>
      <w:proofErr w:type="spellEnd"/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Xue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Baihui</w:t>
      </w:r>
      <w:proofErr w:type="spellEnd"/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Wang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4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Tianru</w:t>
      </w:r>
      <w:proofErr w:type="spellEnd"/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Zhang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Han Ding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Xinyu Wang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Jianni Qi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Hong Guo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5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Qiang Zhu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6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*, Lifen Gao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2,7</w:t>
      </w:r>
      <w:r w:rsidRPr="0002519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*</w:t>
      </w:r>
    </w:p>
    <w:bookmarkEnd w:id="0"/>
    <w:p w14:paraId="5AB67CC7" w14:textId="77777777" w:rsidR="00650CAD" w:rsidRDefault="00650CAD" w:rsidP="008D11DD">
      <w:pPr>
        <w:rPr>
          <w:noProof/>
        </w:rPr>
      </w:pPr>
    </w:p>
    <w:p w14:paraId="78E77F21" w14:textId="77777777" w:rsidR="00650CAD" w:rsidRPr="00650CAD" w:rsidRDefault="00650CAD" w:rsidP="008D11DD">
      <w:pPr>
        <w:rPr>
          <w:noProof/>
        </w:rPr>
      </w:pPr>
    </w:p>
    <w:p w14:paraId="18DEB891" w14:textId="478F2CCD" w:rsidR="00CC48BE" w:rsidRDefault="00EE0B90" w:rsidP="008D11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E7DCB4" wp14:editId="0F23E1BD">
            <wp:extent cx="5274310" cy="1845945"/>
            <wp:effectExtent l="0" t="0" r="0" b="0"/>
            <wp:docPr id="211070338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CC96F" w14:textId="690A5772" w:rsidR="00CC48BE" w:rsidRDefault="00EE0B90" w:rsidP="008D11DD">
      <w:pPr>
        <w:rPr>
          <w:rFonts w:ascii="Times New Roman" w:hAnsi="Times New Roman" w:cs="Times New Roman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 w:rsidR="00F663EA">
        <w:rPr>
          <w:rFonts w:ascii="Times New Roman" w:hAnsi="Times New Roman" w:cs="Times New Roman" w:hint="eastAsia"/>
          <w:sz w:val="24"/>
          <w:szCs w:val="24"/>
        </w:rPr>
        <w:t>.</w:t>
      </w:r>
      <w:r w:rsidR="00CC48BE">
        <w:rPr>
          <w:rFonts w:ascii="Times New Roman" w:hAnsi="Times New Roman" w:cs="Times New Roman" w:hint="eastAsia"/>
          <w:sz w:val="24"/>
          <w:szCs w:val="24"/>
        </w:rPr>
        <w:t xml:space="preserve"> 1. </w:t>
      </w:r>
      <w:r w:rsidR="00CC48BE" w:rsidRPr="00CC48BE">
        <w:rPr>
          <w:rFonts w:ascii="Times New Roman" w:hAnsi="Times New Roman" w:cs="Times New Roman"/>
          <w:sz w:val="24"/>
          <w:szCs w:val="24"/>
        </w:rPr>
        <w:t>Mysm1 expression in T cells</w:t>
      </w:r>
      <w:r w:rsidR="00C016D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C48BE" w:rsidRPr="00CC48BE">
        <w:rPr>
          <w:rFonts w:ascii="Times New Roman" w:hAnsi="Times New Roman" w:cs="Times New Roman"/>
          <w:sz w:val="24"/>
          <w:szCs w:val="24"/>
        </w:rPr>
        <w:t>correlates with age</w:t>
      </w:r>
      <w:r w:rsidR="00F663EA">
        <w:rPr>
          <w:rFonts w:ascii="Times New Roman" w:hAnsi="Times New Roman" w:cs="Times New Roman" w:hint="eastAsia"/>
          <w:sz w:val="24"/>
          <w:szCs w:val="24"/>
        </w:rPr>
        <w:t>.</w:t>
      </w:r>
      <w:r w:rsidR="00CC48BE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46547E33" w14:textId="0D746EAE" w:rsidR="00255B01" w:rsidRDefault="000D4FC4" w:rsidP="00255B01">
      <w:pPr>
        <w:rPr>
          <w:rFonts w:ascii="Times New Roman" w:hAnsi="Times New Roman" w:cs="Times New Roman"/>
          <w:sz w:val="24"/>
          <w:szCs w:val="24"/>
        </w:rPr>
      </w:pP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F663EA">
        <w:rPr>
          <w:rFonts w:ascii="Times New Roman" w:hAnsi="Times New Roman" w:cs="Times New Roman" w:hint="eastAsia"/>
          <w:sz w:val="24"/>
          <w:szCs w:val="24"/>
        </w:rPr>
        <w:t>,</w:t>
      </w:r>
      <w:r w:rsidR="00CC48B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16D6" w:rsidRPr="00C016D6">
        <w:rPr>
          <w:rFonts w:ascii="Times New Roman" w:hAnsi="Times New Roman" w:cs="Times New Roman"/>
          <w:sz w:val="24"/>
          <w:szCs w:val="24"/>
        </w:rPr>
        <w:t>Temporal changes in Mysm1 expression in human T cells</w:t>
      </w:r>
      <w:r w:rsidR="00C016D6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="00C016D6" w:rsidRPr="00C016D6">
        <w:rPr>
          <w:rFonts w:ascii="Times New Roman" w:hAnsi="Times New Roman" w:cs="Times New Roman" w:hint="eastAsia"/>
          <w:sz w:val="24"/>
          <w:szCs w:val="24"/>
        </w:rPr>
        <w:t>peripheral blood</w:t>
      </w:r>
      <w:r w:rsidR="00C016D6" w:rsidRPr="00C016D6">
        <w:rPr>
          <w:rFonts w:ascii="Times New Roman" w:hAnsi="Times New Roman" w:cs="Times New Roman"/>
          <w:sz w:val="24"/>
          <w:szCs w:val="24"/>
        </w:rPr>
        <w:t xml:space="preserve"> during culture</w:t>
      </w:r>
      <w:r w:rsidR="00C016D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F663EA"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F663EA">
        <w:rPr>
          <w:rFonts w:ascii="Times New Roman" w:hAnsi="Times New Roman" w:cs="Times New Roman" w:hint="eastAsia"/>
          <w:sz w:val="24"/>
          <w:szCs w:val="24"/>
        </w:rPr>
        <w:t>,</w:t>
      </w:r>
      <w:r w:rsidR="00C016D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16D6" w:rsidRPr="00C016D6">
        <w:rPr>
          <w:rFonts w:ascii="Times New Roman" w:hAnsi="Times New Roman" w:cs="Times New Roman"/>
          <w:sz w:val="24"/>
          <w:szCs w:val="24"/>
        </w:rPr>
        <w:t>Mysm1 expression in peripheral blood T cells across different age groups</w:t>
      </w:r>
      <w:r w:rsidR="00C016D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F663EA"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F663EA">
        <w:rPr>
          <w:rFonts w:ascii="Times New Roman" w:hAnsi="Times New Roman" w:cs="Times New Roman" w:hint="eastAsia"/>
          <w:sz w:val="24"/>
          <w:szCs w:val="24"/>
        </w:rPr>
        <w:t>,</w:t>
      </w:r>
      <w:r w:rsidR="00C016D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30442" w:rsidRPr="00030442">
        <w:rPr>
          <w:rFonts w:ascii="Times New Roman" w:hAnsi="Times New Roman" w:cs="Times New Roman"/>
          <w:sz w:val="24"/>
          <w:szCs w:val="24"/>
        </w:rPr>
        <w:t>Mysm1 expression in splenic T cells across age groups in mice</w:t>
      </w:r>
      <w:r w:rsidR="0003044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55B01">
        <w:rPr>
          <w:rFonts w:ascii="Times New Roman" w:hAnsi="Times New Roman" w:cs="Times New Roman"/>
          <w:sz w:val="24"/>
          <w:szCs w:val="24"/>
        </w:rPr>
        <w:t xml:space="preserve">Data are </w:t>
      </w:r>
      <w:r w:rsidR="00255B01" w:rsidRPr="00255B01">
        <w:rPr>
          <w:rFonts w:ascii="Times New Roman" w:hAnsi="Times New Roman" w:cs="Times New Roman"/>
          <w:sz w:val="24"/>
          <w:szCs w:val="24"/>
        </w:rPr>
        <w:t>presented as mean ± SD from three independent experiments. **</w:t>
      </w:r>
      <w:r w:rsidR="00255B01" w:rsidRPr="00255B0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255B01" w:rsidRPr="00255B0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 &lt; 0.001 compared with indicated group by</w:t>
      </w:r>
      <w:r w:rsidR="00BB3484" w:rsidRPr="00490CDA">
        <w:rPr>
          <w:rFonts w:ascii="Times New Roman" w:hAnsi="Times New Roman" w:cs="Times New Roman"/>
          <w:sz w:val="24"/>
          <w:szCs w:val="24"/>
        </w:rPr>
        <w:t xml:space="preserve"> One-way ANOVA</w:t>
      </w:r>
      <w:r w:rsidR="00255B01" w:rsidRPr="00255B01">
        <w:rPr>
          <w:rFonts w:ascii="Times New Roman" w:hAnsi="Times New Roman" w:cs="Times New Roman"/>
          <w:sz w:val="24"/>
          <w:szCs w:val="24"/>
        </w:rPr>
        <w:t>.</w:t>
      </w:r>
    </w:p>
    <w:p w14:paraId="18B377E6" w14:textId="77777777" w:rsidR="00030442" w:rsidRDefault="00030442" w:rsidP="008D11DD">
      <w:pPr>
        <w:rPr>
          <w:rFonts w:ascii="Times New Roman" w:hAnsi="Times New Roman" w:cs="Times New Roman" w:hint="eastAsia"/>
          <w:sz w:val="24"/>
          <w:szCs w:val="24"/>
        </w:rPr>
      </w:pPr>
    </w:p>
    <w:p w14:paraId="404D0AE4" w14:textId="4E0F5759" w:rsidR="00825571" w:rsidRDefault="00EE0B90" w:rsidP="008D11D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48A98A" wp14:editId="144F9557">
            <wp:extent cx="5322548" cy="3105354"/>
            <wp:effectExtent l="0" t="0" r="0" b="0"/>
            <wp:docPr id="21180479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09" cy="31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4D12" w14:textId="002A123D" w:rsidR="00C357B3" w:rsidRDefault="00F663EA" w:rsidP="009B5180">
      <w:pPr>
        <w:rPr>
          <w:rFonts w:ascii="Times New Roman" w:hAnsi="Times New Roman" w:cs="Times New Roman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30442">
        <w:rPr>
          <w:rFonts w:ascii="Times New Roman" w:hAnsi="Times New Roman" w:cs="Times New Roman" w:hint="eastAsia"/>
          <w:sz w:val="24"/>
          <w:szCs w:val="24"/>
        </w:rPr>
        <w:t xml:space="preserve">2. </w:t>
      </w:r>
      <w:r w:rsidR="003805E5" w:rsidRPr="003805E5">
        <w:rPr>
          <w:rFonts w:ascii="Times New Roman" w:hAnsi="Times New Roman" w:cs="Times New Roman"/>
          <w:sz w:val="24"/>
          <w:szCs w:val="24"/>
        </w:rPr>
        <w:t>Mysm1 serves as a critical regulator of T cell senescence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3805E5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6ED3D28" w14:textId="4ACDAF45" w:rsidR="00EA5C69" w:rsidRDefault="00F663EA" w:rsidP="00EA5C69">
      <w:pPr>
        <w:rPr>
          <w:rFonts w:ascii="Times New Roman" w:hAnsi="Times New Roman" w:cs="Times New Roman"/>
          <w:sz w:val="24"/>
          <w:szCs w:val="24"/>
        </w:rPr>
      </w:pP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3805E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4CE0" w:rsidRPr="00A44CE0">
        <w:rPr>
          <w:rFonts w:ascii="Times New Roman" w:hAnsi="Times New Roman" w:cs="Times New Roman"/>
          <w:sz w:val="24"/>
          <w:szCs w:val="24"/>
        </w:rPr>
        <w:t>Comparative analysis</w:t>
      </w:r>
      <w:r w:rsidR="00A44CE0">
        <w:rPr>
          <w:rFonts w:ascii="Times New Roman" w:hAnsi="Times New Roman" w:cs="Times New Roman" w:hint="eastAsia"/>
          <w:sz w:val="24"/>
          <w:szCs w:val="24"/>
        </w:rPr>
        <w:t xml:space="preserve"> CD27</w:t>
      </w:r>
      <w:r w:rsidR="00A44CE0" w:rsidRPr="00A44CE0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A44CE0">
        <w:rPr>
          <w:rFonts w:ascii="Times New Roman" w:hAnsi="Times New Roman" w:cs="Times New Roman" w:hint="eastAsia"/>
          <w:sz w:val="24"/>
          <w:szCs w:val="24"/>
        </w:rPr>
        <w:t>CD28</w:t>
      </w:r>
      <w:r w:rsidR="00A44CE0" w:rsidRPr="00A44CE0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A44CE0">
        <w:rPr>
          <w:rFonts w:ascii="Times New Roman" w:hAnsi="Times New Roman" w:cs="Times New Roman" w:hint="eastAsia"/>
          <w:sz w:val="24"/>
          <w:szCs w:val="24"/>
        </w:rPr>
        <w:t xml:space="preserve"> phenotype</w:t>
      </w:r>
      <w:r w:rsidR="00A44CE0" w:rsidRPr="00A44CE0">
        <w:rPr>
          <w:rFonts w:ascii="Times New Roman" w:hAnsi="Times New Roman" w:cs="Times New Roman"/>
          <w:sz w:val="24"/>
          <w:szCs w:val="24"/>
        </w:rPr>
        <w:t xml:space="preserve"> of Mysm1-deficient (day 10) and Mysm1-overexpressing (day 20) human T cells</w:t>
      </w:r>
      <w:r w:rsidR="00A44CE0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A44C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4CE0" w:rsidRPr="00A44CE0">
        <w:rPr>
          <w:rFonts w:ascii="Times New Roman" w:hAnsi="Times New Roman" w:cs="Times New Roman"/>
          <w:sz w:val="24"/>
          <w:szCs w:val="24"/>
        </w:rPr>
        <w:t>Comparative analysis</w:t>
      </w:r>
      <w:r w:rsidR="00A44C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F1658" w:rsidRPr="00A44CE0">
        <w:rPr>
          <w:rFonts w:ascii="Times New Roman" w:hAnsi="Times New Roman" w:cs="Times New Roman"/>
          <w:sz w:val="24"/>
          <w:szCs w:val="24"/>
        </w:rPr>
        <w:t>of</w:t>
      </w:r>
      <w:r w:rsidR="00AF16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4CE0">
        <w:rPr>
          <w:rFonts w:ascii="Times New Roman" w:hAnsi="Times New Roman" w:cs="Times New Roman" w:hint="eastAsia"/>
          <w:sz w:val="24"/>
          <w:szCs w:val="24"/>
        </w:rPr>
        <w:t>CD57</w:t>
      </w:r>
      <w:r w:rsidR="00AF1658">
        <w:rPr>
          <w:rFonts w:ascii="Times New Roman" w:hAnsi="Times New Roman" w:cs="Times New Roman" w:hint="eastAsia"/>
          <w:sz w:val="24"/>
          <w:szCs w:val="24"/>
        </w:rPr>
        <w:t xml:space="preserve"> in</w:t>
      </w:r>
      <w:r w:rsidR="00A44C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4CE0" w:rsidRPr="00A44CE0">
        <w:rPr>
          <w:rFonts w:ascii="Times New Roman" w:hAnsi="Times New Roman" w:cs="Times New Roman"/>
          <w:sz w:val="24"/>
          <w:szCs w:val="24"/>
        </w:rPr>
        <w:t>Mysm1-deficient (day 10) and Mysm1-overexpressing (day 20) human T cells</w:t>
      </w:r>
      <w:r w:rsidR="00A44CE0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A44CE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A5C69" w:rsidRPr="00EA5C69">
        <w:rPr>
          <w:rFonts w:ascii="Times New Roman" w:hAnsi="Times New Roman" w:cs="Times New Roman"/>
          <w:sz w:val="24"/>
          <w:szCs w:val="24"/>
        </w:rPr>
        <w:lastRenderedPageBreak/>
        <w:t>Senescence-associated marker profiling in Mysm1-deficient human T cells</w:t>
      </w:r>
      <w:r w:rsidR="00EA5C69">
        <w:rPr>
          <w:rFonts w:ascii="Times New Roman" w:hAnsi="Times New Roman" w:cs="Times New Roman" w:hint="eastAsia"/>
          <w:sz w:val="24"/>
          <w:szCs w:val="24"/>
        </w:rPr>
        <w:t>.</w:t>
      </w:r>
      <w:r w:rsidR="008A2264" w:rsidRPr="008A22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8A2264">
        <w:rPr>
          <w:rFonts w:ascii="Times New Roman" w:hAnsi="Times New Roman" w:cs="Times New Roman" w:hint="eastAsia"/>
          <w:sz w:val="24"/>
          <w:szCs w:val="24"/>
        </w:rPr>
        <w:t xml:space="preserve"> The expression of </w:t>
      </w:r>
      <w:r w:rsidR="008A2264" w:rsidRPr="00F64648">
        <w:rPr>
          <w:rFonts w:ascii="Times New Roman" w:hAnsi="Times New Roman" w:cs="Times New Roman" w:hint="eastAsia"/>
          <w:i/>
          <w:iCs/>
          <w:sz w:val="24"/>
          <w:szCs w:val="24"/>
        </w:rPr>
        <w:t>p21</w:t>
      </w:r>
      <w:r w:rsidR="008A2264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8A2264" w:rsidRPr="00F64648">
        <w:rPr>
          <w:rFonts w:ascii="Times New Roman" w:hAnsi="Times New Roman" w:cs="Times New Roman" w:hint="eastAsia"/>
          <w:i/>
          <w:iCs/>
          <w:sz w:val="24"/>
          <w:szCs w:val="24"/>
        </w:rPr>
        <w:t>p16</w:t>
      </w:r>
      <w:r w:rsidR="008A226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A2264" w:rsidRPr="00EA5C69">
        <w:rPr>
          <w:rFonts w:ascii="Times New Roman" w:hAnsi="Times New Roman" w:cs="Times New Roman"/>
          <w:sz w:val="24"/>
          <w:szCs w:val="24"/>
        </w:rPr>
        <w:t>in Mysm1-deficient</w:t>
      </w:r>
      <w:r w:rsidR="008A2264">
        <w:rPr>
          <w:rFonts w:ascii="Times New Roman" w:hAnsi="Times New Roman" w:cs="Times New Roman" w:hint="eastAsia"/>
          <w:sz w:val="24"/>
          <w:szCs w:val="24"/>
        </w:rPr>
        <w:t xml:space="preserve"> and overexpressing</w:t>
      </w:r>
      <w:r w:rsidR="008A2264" w:rsidRPr="00EA5C69">
        <w:rPr>
          <w:rFonts w:ascii="Times New Roman" w:hAnsi="Times New Roman" w:cs="Times New Roman"/>
          <w:sz w:val="24"/>
          <w:szCs w:val="24"/>
        </w:rPr>
        <w:t xml:space="preserve"> human T cells</w:t>
      </w:r>
      <w:r w:rsidR="008A2264">
        <w:rPr>
          <w:rFonts w:ascii="Times New Roman" w:hAnsi="Times New Roman" w:cs="Times New Roman" w:hint="eastAsia"/>
          <w:sz w:val="24"/>
          <w:szCs w:val="24"/>
        </w:rPr>
        <w:t>.</w:t>
      </w:r>
      <w:r w:rsidR="00EA5C6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EA5C69">
        <w:rPr>
          <w:rFonts w:ascii="Times New Roman" w:hAnsi="Times New Roman" w:cs="Times New Roman" w:hint="eastAsia"/>
          <w:sz w:val="24"/>
          <w:szCs w:val="24"/>
        </w:rPr>
        <w:t xml:space="preserve"> SASP </w:t>
      </w:r>
      <w:r w:rsidR="00EA5C69" w:rsidRPr="00EA5C69">
        <w:rPr>
          <w:rFonts w:ascii="Times New Roman" w:hAnsi="Times New Roman" w:cs="Times New Roman"/>
          <w:sz w:val="24"/>
          <w:szCs w:val="24"/>
        </w:rPr>
        <w:t>in Mysm1-deficient human T cells</w:t>
      </w:r>
      <w:r w:rsidR="00EA5C69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A5C69" w:rsidRPr="00FB54BE">
        <w:rPr>
          <w:rFonts w:ascii="Times New Roman" w:hAnsi="Times New Roman" w:cs="Times New Roman"/>
          <w:sz w:val="24"/>
          <w:szCs w:val="24"/>
        </w:rPr>
        <w:t xml:space="preserve">Data are presented as mean ± SD from </w:t>
      </w:r>
      <w:r w:rsidR="00EA5C69">
        <w:rPr>
          <w:rFonts w:ascii="Times New Roman" w:hAnsi="Times New Roman" w:cs="Times New Roman" w:hint="eastAsia"/>
          <w:sz w:val="24"/>
          <w:szCs w:val="24"/>
        </w:rPr>
        <w:t>three</w:t>
      </w:r>
      <w:r w:rsidR="00EA5C69" w:rsidRPr="00FB54BE">
        <w:rPr>
          <w:rFonts w:ascii="Times New Roman" w:hAnsi="Times New Roman" w:cs="Times New Roman"/>
          <w:sz w:val="24"/>
          <w:szCs w:val="24"/>
        </w:rPr>
        <w:t xml:space="preserve"> independent experiments</w:t>
      </w:r>
      <w:r w:rsidR="00EA5C69" w:rsidRPr="00312FE3">
        <w:rPr>
          <w:rFonts w:ascii="Times New Roman" w:hAnsi="Times New Roman" w:cs="Times New Roman"/>
          <w:sz w:val="24"/>
          <w:szCs w:val="24"/>
        </w:rPr>
        <w:t>. ns means no significant difference, *</w:t>
      </w:r>
      <w:r w:rsidR="00EA5C69" w:rsidRPr="00AF165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A5C69" w:rsidRPr="00312FE3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EA5C69" w:rsidRPr="00AF165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A5C69" w:rsidRPr="00312FE3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EA5C69" w:rsidRPr="00AF1658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A5C69" w:rsidRPr="00312FE3">
        <w:rPr>
          <w:rFonts w:ascii="Times New Roman" w:hAnsi="Times New Roman" w:cs="Times New Roman"/>
          <w:sz w:val="24"/>
          <w:szCs w:val="24"/>
        </w:rPr>
        <w:t xml:space="preserve"> &lt; 0.001 compared with indicated group</w:t>
      </w:r>
      <w:r w:rsidR="00255B01">
        <w:rPr>
          <w:rFonts w:ascii="Times New Roman" w:hAnsi="Times New Roman" w:cs="Times New Roman" w:hint="eastAsia"/>
          <w:sz w:val="24"/>
          <w:szCs w:val="24"/>
        </w:rPr>
        <w:t xml:space="preserve"> by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 Student’s </w:t>
      </w:r>
      <w:r w:rsidR="00255B01" w:rsidRPr="00BE534F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 test.</w:t>
      </w:r>
      <w:r w:rsidR="00EA5C69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58C61D81" w14:textId="065031ED" w:rsidR="003805E5" w:rsidRDefault="003805E5" w:rsidP="003805E5">
      <w:pPr>
        <w:rPr>
          <w:rFonts w:ascii="Times New Roman" w:hAnsi="Times New Roman" w:cs="Times New Roman"/>
          <w:sz w:val="24"/>
          <w:szCs w:val="24"/>
        </w:rPr>
      </w:pPr>
    </w:p>
    <w:p w14:paraId="0EF0AAC8" w14:textId="29DF27FE" w:rsidR="00825571" w:rsidRDefault="00EE0B90" w:rsidP="003805E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2D25A6" wp14:editId="3E4A2CD2">
            <wp:extent cx="5274310" cy="4653915"/>
            <wp:effectExtent l="0" t="0" r="0" b="0"/>
            <wp:docPr id="11868078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2316" w14:textId="75D4CF85" w:rsidR="00EA5C69" w:rsidRDefault="00F663EA" w:rsidP="003805E5">
      <w:pPr>
        <w:rPr>
          <w:rFonts w:ascii="Times New Roman" w:hAnsi="Times New Roman" w:cs="Times New Roman"/>
          <w:sz w:val="24"/>
          <w:szCs w:val="24"/>
        </w:rPr>
      </w:pPr>
      <w:bookmarkStart w:id="1" w:name="OLE_LINK24"/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EA5C69">
        <w:rPr>
          <w:rFonts w:ascii="Times New Roman" w:hAnsi="Times New Roman" w:cs="Times New Roman" w:hint="eastAsia"/>
          <w:sz w:val="24"/>
          <w:szCs w:val="24"/>
        </w:rPr>
        <w:t xml:space="preserve"> 3. </w:t>
      </w:r>
      <w:bookmarkEnd w:id="1"/>
      <w:r w:rsidR="00EA5C69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C31035">
        <w:rPr>
          <w:rFonts w:ascii="Times New Roman" w:hAnsi="Times New Roman" w:cs="Times New Roman" w:hint="eastAsia"/>
          <w:sz w:val="24"/>
          <w:szCs w:val="24"/>
        </w:rPr>
        <w:t>construction</w:t>
      </w:r>
      <w:r w:rsidR="00AF1658">
        <w:rPr>
          <w:rFonts w:ascii="Times New Roman" w:hAnsi="Times New Roman" w:cs="Times New Roman" w:hint="eastAsia"/>
          <w:sz w:val="24"/>
          <w:szCs w:val="24"/>
        </w:rPr>
        <w:t xml:space="preserve"> and identification</w:t>
      </w:r>
      <w:r w:rsidR="00C31035">
        <w:rPr>
          <w:rFonts w:ascii="Times New Roman" w:hAnsi="Times New Roman" w:cs="Times New Roman" w:hint="eastAsia"/>
          <w:sz w:val="24"/>
          <w:szCs w:val="24"/>
        </w:rPr>
        <w:t xml:space="preserve"> of CAR-T cells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B64DBA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62BD2173" w14:textId="43B95601" w:rsidR="00AD42E6" w:rsidRDefault="00F663EA" w:rsidP="00C31035">
      <w:pPr>
        <w:rPr>
          <w:rFonts w:ascii="Times New Roman" w:hAnsi="Times New Roman" w:cs="Times New Roman"/>
          <w:sz w:val="24"/>
          <w:szCs w:val="24"/>
        </w:rPr>
      </w:pP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C31035">
        <w:rPr>
          <w:rFonts w:ascii="Times New Roman" w:hAnsi="Times New Roman" w:cs="Times New Roman" w:hint="eastAsia"/>
          <w:sz w:val="24"/>
          <w:szCs w:val="24"/>
        </w:rPr>
        <w:t xml:space="preserve"> The structure</w:t>
      </w:r>
      <w:r w:rsidR="00B64DB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31035">
        <w:rPr>
          <w:rFonts w:ascii="Times New Roman" w:hAnsi="Times New Roman" w:cs="Times New Roman" w:hint="eastAsia"/>
          <w:sz w:val="24"/>
          <w:szCs w:val="24"/>
        </w:rPr>
        <w:t xml:space="preserve">of 19BBz and 19BBz-M CAR-T cells.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C3103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42E6">
        <w:rPr>
          <w:rFonts w:ascii="Times New Roman" w:hAnsi="Times New Roman" w:cs="Times New Roman" w:hint="eastAsia"/>
          <w:sz w:val="24"/>
          <w:szCs w:val="24"/>
        </w:rPr>
        <w:t>19BBz CAR-</w:t>
      </w:r>
      <w:r w:rsidR="00B64DBA" w:rsidRPr="00B64DBA">
        <w:rPr>
          <w:rFonts w:ascii="Times New Roman" w:hAnsi="Times New Roman" w:cs="Times New Roman"/>
          <w:sz w:val="24"/>
          <w:szCs w:val="24"/>
        </w:rPr>
        <w:t xml:space="preserve">T cells 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were </w:t>
      </w:r>
      <w:r w:rsidR="00B64DBA" w:rsidRPr="00B64DBA">
        <w:rPr>
          <w:rFonts w:ascii="Times New Roman" w:hAnsi="Times New Roman" w:cs="Times New Roman"/>
          <w:sz w:val="24"/>
          <w:szCs w:val="24"/>
        </w:rPr>
        <w:t>measured by fluorescence microscope.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Scale bar, 50 </w:t>
      </w:r>
      <w:r w:rsidR="00AD42E6" w:rsidRPr="00F239A7">
        <w:rPr>
          <w:rFonts w:ascii="Times New Roman" w:hAnsi="Times New Roman" w:cs="Times New Roman"/>
          <w:sz w:val="24"/>
          <w:szCs w:val="24"/>
        </w:rPr>
        <w:t>μm</w:t>
      </w:r>
      <w:r w:rsidR="00B64DBA" w:rsidRPr="00B64DBA">
        <w:rPr>
          <w:rFonts w:ascii="Times New Roman" w:hAnsi="Times New Roman" w:cs="Times New Roman"/>
          <w:sz w:val="24"/>
          <w:szCs w:val="24"/>
        </w:rPr>
        <w:t>.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proofErr w:type="gramStart"/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</w:rPr>
        <w:t>,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42E6" w:rsidRPr="00AD42E6">
        <w:rPr>
          <w:rFonts w:ascii="Times New Roman" w:hAnsi="Times New Roman" w:cs="Times New Roman"/>
          <w:sz w:val="24"/>
          <w:szCs w:val="24"/>
        </w:rPr>
        <w:t>CAR expression of 19BBz and 19BBz-M constructs were quantified by flow cytometry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AF1658">
        <w:rPr>
          <w:rFonts w:ascii="Times New Roman" w:hAnsi="Times New Roman" w:cs="Times New Roman" w:hint="eastAsia"/>
          <w:sz w:val="24"/>
          <w:szCs w:val="24"/>
        </w:rPr>
        <w:t>western blotting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The structure of B7</w:t>
      </w:r>
      <w:r w:rsidR="00AD42E6" w:rsidRPr="00AD42E6">
        <w:rPr>
          <w:rFonts w:ascii="Times New Roman" w:hAnsi="Times New Roman" w:cs="Times New Roman"/>
          <w:sz w:val="24"/>
          <w:szCs w:val="24"/>
        </w:rPr>
        <w:t xml:space="preserve">BBz and </w:t>
      </w:r>
      <w:r w:rsidR="00AD42E6">
        <w:rPr>
          <w:rFonts w:ascii="Times New Roman" w:hAnsi="Times New Roman" w:cs="Times New Roman" w:hint="eastAsia"/>
          <w:sz w:val="24"/>
          <w:szCs w:val="24"/>
        </w:rPr>
        <w:t>B7</w:t>
      </w:r>
      <w:r w:rsidR="00AD42E6" w:rsidRPr="00AD42E6">
        <w:rPr>
          <w:rFonts w:ascii="Times New Roman" w:hAnsi="Times New Roman" w:cs="Times New Roman"/>
          <w:sz w:val="24"/>
          <w:szCs w:val="24"/>
        </w:rPr>
        <w:t>BBz-M CAR-T cells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B7BBz CAR-</w:t>
      </w:r>
      <w:r w:rsidR="00AD42E6" w:rsidRPr="00B64DBA">
        <w:rPr>
          <w:rFonts w:ascii="Times New Roman" w:hAnsi="Times New Roman" w:cs="Times New Roman"/>
          <w:sz w:val="24"/>
          <w:szCs w:val="24"/>
        </w:rPr>
        <w:t xml:space="preserve">T cells 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were </w:t>
      </w:r>
      <w:r w:rsidR="00AD42E6" w:rsidRPr="00B64DBA">
        <w:rPr>
          <w:rFonts w:ascii="Times New Roman" w:hAnsi="Times New Roman" w:cs="Times New Roman"/>
          <w:sz w:val="24"/>
          <w:szCs w:val="24"/>
        </w:rPr>
        <w:t>measured by fluorescence microscope.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Scale bar, 50 </w:t>
      </w:r>
      <w:r w:rsidR="00AD42E6" w:rsidRPr="00F239A7">
        <w:rPr>
          <w:rFonts w:ascii="Times New Roman" w:hAnsi="Times New Roman" w:cs="Times New Roman"/>
          <w:sz w:val="24"/>
          <w:szCs w:val="24"/>
        </w:rPr>
        <w:t>μm</w:t>
      </w:r>
      <w:r w:rsidR="00AD42E6" w:rsidRPr="00B64DBA">
        <w:rPr>
          <w:rFonts w:ascii="Times New Roman" w:hAnsi="Times New Roman" w:cs="Times New Roman"/>
          <w:sz w:val="24"/>
          <w:szCs w:val="24"/>
        </w:rPr>
        <w:t>.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proofErr w:type="gramStart"/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</w:rPr>
        <w:t>,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42E6" w:rsidRPr="00AD42E6">
        <w:rPr>
          <w:rFonts w:ascii="Times New Roman" w:hAnsi="Times New Roman" w:cs="Times New Roman"/>
          <w:sz w:val="24"/>
          <w:szCs w:val="24"/>
        </w:rPr>
        <w:t>Flow cytometr</w:t>
      </w:r>
      <w:r w:rsidR="00AF1658">
        <w:rPr>
          <w:rFonts w:ascii="Times New Roman" w:hAnsi="Times New Roman" w:cs="Times New Roman" w:hint="eastAsia"/>
          <w:sz w:val="24"/>
          <w:szCs w:val="24"/>
        </w:rPr>
        <w:t>y</w:t>
      </w:r>
      <w:r w:rsidR="00AF1658" w:rsidRPr="00AF16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F1658">
        <w:rPr>
          <w:rFonts w:ascii="Times New Roman" w:hAnsi="Times New Roman" w:cs="Times New Roman" w:hint="eastAsia"/>
          <w:sz w:val="24"/>
          <w:szCs w:val="24"/>
        </w:rPr>
        <w:t>and western blotting assay</w:t>
      </w:r>
      <w:r w:rsidR="00AF1658">
        <w:rPr>
          <w:rFonts w:ascii="Times New Roman" w:hAnsi="Times New Roman" w:cs="Times New Roman"/>
          <w:sz w:val="24"/>
          <w:szCs w:val="24"/>
        </w:rPr>
        <w:t xml:space="preserve"> of </w:t>
      </w:r>
      <w:r w:rsidR="00AF1658">
        <w:rPr>
          <w:rFonts w:ascii="Times New Roman" w:hAnsi="Times New Roman" w:cs="Times New Roman" w:hint="eastAsia"/>
          <w:sz w:val="24"/>
          <w:szCs w:val="24"/>
        </w:rPr>
        <w:t>B7</w:t>
      </w:r>
      <w:r w:rsidR="00AF1658">
        <w:rPr>
          <w:rFonts w:ascii="Times New Roman" w:hAnsi="Times New Roman" w:cs="Times New Roman"/>
          <w:sz w:val="24"/>
          <w:szCs w:val="24"/>
        </w:rPr>
        <w:t xml:space="preserve">BBz and </w:t>
      </w:r>
      <w:r w:rsidR="00AF1658">
        <w:rPr>
          <w:rFonts w:ascii="Times New Roman" w:hAnsi="Times New Roman" w:cs="Times New Roman" w:hint="eastAsia"/>
          <w:sz w:val="24"/>
          <w:szCs w:val="24"/>
        </w:rPr>
        <w:t>B7</w:t>
      </w:r>
      <w:r w:rsidR="00AF1658">
        <w:rPr>
          <w:rFonts w:ascii="Times New Roman" w:hAnsi="Times New Roman" w:cs="Times New Roman"/>
          <w:sz w:val="24"/>
          <w:szCs w:val="24"/>
        </w:rPr>
        <w:t>BBz-M CAR-T cells</w:t>
      </w:r>
      <w:r w:rsidR="00AD42E6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5506A09B" w14:textId="77777777" w:rsidR="00AD42E6" w:rsidRDefault="00AD42E6" w:rsidP="00825571">
      <w:pPr>
        <w:rPr>
          <w:rFonts w:ascii="Times New Roman" w:hAnsi="Times New Roman" w:cs="Times New Roman"/>
          <w:sz w:val="24"/>
          <w:szCs w:val="24"/>
        </w:rPr>
      </w:pPr>
    </w:p>
    <w:p w14:paraId="507493DC" w14:textId="271CA3D5" w:rsidR="00825571" w:rsidRDefault="00EE0B90" w:rsidP="0082557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25C59B" wp14:editId="5C18CBAA">
            <wp:extent cx="5274310" cy="3253105"/>
            <wp:effectExtent l="0" t="0" r="0" b="0"/>
            <wp:docPr id="6122680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2C9EF" w14:textId="7C8AD9DC" w:rsidR="00AD42E6" w:rsidRDefault="00F663EA" w:rsidP="00C31035">
      <w:pPr>
        <w:rPr>
          <w:rFonts w:ascii="Times New Roman" w:hAnsi="Times New Roman" w:cs="Times New Roman" w:hint="eastAsia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E50FBC">
        <w:rPr>
          <w:rFonts w:ascii="Times New Roman" w:hAnsi="Times New Roman" w:cs="Times New Roman" w:hint="eastAsia"/>
          <w:sz w:val="24"/>
          <w:szCs w:val="24"/>
        </w:rPr>
        <w:t xml:space="preserve"> 4.</w:t>
      </w:r>
      <w:r w:rsidR="00297C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97CF5" w:rsidRPr="00297CF5">
        <w:rPr>
          <w:rFonts w:ascii="Times New Roman" w:hAnsi="Times New Roman" w:cs="Times New Roman"/>
          <w:sz w:val="24"/>
          <w:szCs w:val="24"/>
        </w:rPr>
        <w:t>Comparative transcriptomic profiling of 19BBz versus 19BBz-M CAR-T cells by RNA sequencing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0F316B4E" w14:textId="429AACAC" w:rsidR="00297CF5" w:rsidRDefault="00F663EA" w:rsidP="00297CF5">
      <w:pPr>
        <w:rPr>
          <w:rFonts w:ascii="Times New Roman" w:hAnsi="Times New Roman" w:cs="Times New Roman"/>
          <w:color w:val="000000" w:themeColor="text1"/>
          <w:sz w:val="24"/>
        </w:rPr>
      </w:pP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297CF5">
        <w:rPr>
          <w:rFonts w:ascii="Times New Roman" w:hAnsi="Times New Roman" w:cs="Times New Roman" w:hint="eastAsia"/>
          <w:sz w:val="24"/>
          <w:szCs w:val="24"/>
        </w:rPr>
        <w:t xml:space="preserve"> Volcano plot.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297CF5">
        <w:rPr>
          <w:rFonts w:ascii="Times New Roman" w:hAnsi="Times New Roman" w:cs="Times New Roman" w:hint="eastAsia"/>
          <w:sz w:val="24"/>
          <w:szCs w:val="24"/>
        </w:rPr>
        <w:t xml:space="preserve"> Heatmap.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297CF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94246" w:rsidRPr="00886BBB">
        <w:rPr>
          <w:rFonts w:ascii="Times New Roman" w:hAnsi="Times New Roman" w:cs="Times New Roman"/>
          <w:color w:val="000000" w:themeColor="text1"/>
          <w:sz w:val="24"/>
        </w:rPr>
        <w:t>The PCA analysis</w:t>
      </w:r>
      <w:r w:rsidR="00194246">
        <w:rPr>
          <w:rFonts w:ascii="Times New Roman" w:hAnsi="Times New Roman" w:cs="Times New Roman" w:hint="eastAsia"/>
          <w:color w:val="000000" w:themeColor="text1"/>
          <w:sz w:val="24"/>
        </w:rPr>
        <w:t xml:space="preserve">. </w:t>
      </w:r>
      <w:r w:rsidRPr="00F663EA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d</w:t>
      </w:r>
      <w:r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="0077025F" w:rsidRPr="0077025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77025F" w:rsidRPr="00194246">
        <w:rPr>
          <w:rFonts w:ascii="Times New Roman" w:hAnsi="Times New Roman" w:cs="Times New Roman"/>
          <w:color w:val="000000" w:themeColor="text1"/>
          <w:sz w:val="24"/>
        </w:rPr>
        <w:t xml:space="preserve">Differential regulation of </w:t>
      </w:r>
      <w:r w:rsidR="0077025F">
        <w:rPr>
          <w:rFonts w:ascii="Times New Roman" w:hAnsi="Times New Roman" w:cs="Times New Roman" w:hint="eastAsia"/>
          <w:color w:val="000000" w:themeColor="text1"/>
          <w:sz w:val="24"/>
        </w:rPr>
        <w:t>senescence core signature genes</w:t>
      </w:r>
      <w:r w:rsidR="0077025F" w:rsidRPr="00194246">
        <w:rPr>
          <w:rFonts w:ascii="Times New Roman" w:hAnsi="Times New Roman" w:cs="Times New Roman"/>
          <w:color w:val="000000" w:themeColor="text1"/>
          <w:sz w:val="24"/>
        </w:rPr>
        <w:t xml:space="preserve"> in 19BBz versus 19BBz-M CAR-T cell populations</w:t>
      </w:r>
      <w:r w:rsidR="0077025F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 w:rsidR="00194246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F663EA">
        <w:rPr>
          <w:rFonts w:ascii="Times New Roman" w:hAnsi="Times New Roman" w:cs="Times New Roman" w:hint="eastAsia"/>
          <w:b/>
          <w:bCs/>
          <w:color w:val="000000" w:themeColor="text1"/>
          <w:sz w:val="24"/>
        </w:rPr>
        <w:t>e</w:t>
      </w:r>
      <w:r>
        <w:rPr>
          <w:rFonts w:ascii="Times New Roman" w:hAnsi="Times New Roman" w:cs="Times New Roman" w:hint="eastAsia"/>
          <w:color w:val="000000" w:themeColor="text1"/>
          <w:sz w:val="24"/>
        </w:rPr>
        <w:t>,</w:t>
      </w:r>
      <w:r w:rsidR="00194246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bookmarkStart w:id="2" w:name="OLE_LINK26"/>
      <w:r w:rsidR="0077025F">
        <w:rPr>
          <w:rFonts w:ascii="Times New Roman" w:hAnsi="Times New Roman" w:cs="Times New Roman" w:hint="eastAsia"/>
          <w:color w:val="000000" w:themeColor="text1"/>
          <w:sz w:val="24"/>
        </w:rPr>
        <w:t>SASP gene pathway change between 19BBz and 19BBz-M CAR-T cells</w:t>
      </w:r>
      <w:bookmarkEnd w:id="2"/>
      <w:r w:rsidR="0077025F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</w:p>
    <w:p w14:paraId="3F2AA54F" w14:textId="77777777" w:rsidR="009658C8" w:rsidRDefault="009658C8" w:rsidP="00EC7C6B">
      <w:pPr>
        <w:rPr>
          <w:rFonts w:ascii="Times New Roman" w:hAnsi="Times New Roman" w:cs="Times New Roman"/>
          <w:sz w:val="24"/>
          <w:szCs w:val="24"/>
        </w:rPr>
      </w:pPr>
    </w:p>
    <w:p w14:paraId="4FDBAF54" w14:textId="3BFCFBFE" w:rsidR="00825571" w:rsidRDefault="00EE0B90" w:rsidP="00EC7C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F6A445" wp14:editId="6CADA17B">
            <wp:extent cx="5274310" cy="5180330"/>
            <wp:effectExtent l="0" t="0" r="0" b="0"/>
            <wp:docPr id="20728776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626B" w14:textId="68FAE75D" w:rsidR="009658C8" w:rsidRDefault="00F663EA" w:rsidP="009658C8">
      <w:pPr>
        <w:rPr>
          <w:rFonts w:ascii="Times New Roman" w:hAnsi="Times New Roman" w:cs="Times New Roman" w:hint="eastAsia"/>
          <w:sz w:val="24"/>
          <w:szCs w:val="24"/>
        </w:rPr>
      </w:pPr>
      <w:bookmarkStart w:id="3" w:name="OLE_LINK32"/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9658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923B0">
        <w:rPr>
          <w:rFonts w:ascii="Times New Roman" w:hAnsi="Times New Roman" w:cs="Times New Roman" w:hint="eastAsia"/>
          <w:sz w:val="24"/>
          <w:szCs w:val="24"/>
        </w:rPr>
        <w:t>5</w:t>
      </w:r>
      <w:r w:rsidR="009658C8">
        <w:rPr>
          <w:rFonts w:ascii="Times New Roman" w:hAnsi="Times New Roman" w:cs="Times New Roman" w:hint="eastAsia"/>
          <w:sz w:val="24"/>
          <w:szCs w:val="24"/>
        </w:rPr>
        <w:t>.</w:t>
      </w:r>
      <w:bookmarkEnd w:id="3"/>
      <w:r w:rsidR="009658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658C8" w:rsidRPr="009658C8">
        <w:rPr>
          <w:rFonts w:ascii="Times New Roman" w:hAnsi="Times New Roman" w:cs="Times New Roman"/>
          <w:sz w:val="24"/>
          <w:szCs w:val="24"/>
        </w:rPr>
        <w:t>Mysm1 overexpression attenuat</w:t>
      </w:r>
      <w:r w:rsidR="00C0571F">
        <w:rPr>
          <w:rFonts w:ascii="Times New Roman" w:hAnsi="Times New Roman" w:cs="Times New Roman" w:hint="eastAsia"/>
          <w:sz w:val="24"/>
          <w:szCs w:val="24"/>
        </w:rPr>
        <w:t>es</w:t>
      </w:r>
      <w:r w:rsidR="009658C8" w:rsidRPr="009658C8">
        <w:rPr>
          <w:rFonts w:ascii="Times New Roman" w:hAnsi="Times New Roman" w:cs="Times New Roman"/>
          <w:sz w:val="24"/>
          <w:szCs w:val="24"/>
        </w:rPr>
        <w:t xml:space="preserve"> cellular senescence in murine CAR-T cells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2B828306" w14:textId="43653AB0" w:rsidR="00255B01" w:rsidRPr="00255B01" w:rsidRDefault="00F663EA" w:rsidP="00255B01">
      <w:pPr>
        <w:rPr>
          <w:rFonts w:ascii="Times New Roman" w:hAnsi="Times New Roman" w:cs="Times New Roman"/>
          <w:sz w:val="24"/>
          <w:szCs w:val="24"/>
        </w:rPr>
      </w:pP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9658C8">
        <w:rPr>
          <w:rFonts w:ascii="Times New Roman" w:hAnsi="Times New Roman" w:cs="Times New Roman" w:hint="eastAsia"/>
          <w:sz w:val="24"/>
          <w:szCs w:val="24"/>
        </w:rPr>
        <w:t xml:space="preserve">The structure of mouse </w:t>
      </w:r>
      <w:proofErr w:type="spellStart"/>
      <w:r w:rsidR="009658C8">
        <w:rPr>
          <w:rFonts w:ascii="Times New Roman" w:hAnsi="Times New Roman" w:cs="Times New Roman" w:hint="eastAsia"/>
          <w:sz w:val="24"/>
          <w:szCs w:val="24"/>
        </w:rPr>
        <w:t>GPCBBz</w:t>
      </w:r>
      <w:proofErr w:type="spellEnd"/>
      <w:r w:rsidR="009658C8">
        <w:rPr>
          <w:rFonts w:ascii="Times New Roman" w:hAnsi="Times New Roman" w:cs="Times New Roman" w:hint="eastAsia"/>
          <w:sz w:val="24"/>
          <w:szCs w:val="24"/>
        </w:rPr>
        <w:t xml:space="preserve"> CAR.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9658C8">
        <w:rPr>
          <w:rFonts w:ascii="Times New Roman" w:hAnsi="Times New Roman" w:cs="Times New Roman" w:hint="eastAsia"/>
          <w:sz w:val="24"/>
          <w:szCs w:val="24"/>
        </w:rPr>
        <w:t xml:space="preserve"> The positive rate of </w:t>
      </w:r>
      <w:proofErr w:type="spellStart"/>
      <w:r w:rsidR="009658C8">
        <w:rPr>
          <w:rFonts w:ascii="Times New Roman" w:hAnsi="Times New Roman" w:cs="Times New Roman" w:hint="eastAsia"/>
          <w:sz w:val="24"/>
          <w:szCs w:val="24"/>
        </w:rPr>
        <w:t>GPCBBz</w:t>
      </w:r>
      <w:proofErr w:type="spellEnd"/>
      <w:r w:rsidR="009658C8">
        <w:rPr>
          <w:rFonts w:ascii="Times New Roman" w:hAnsi="Times New Roman" w:cs="Times New Roman" w:hint="eastAsia"/>
          <w:sz w:val="24"/>
          <w:szCs w:val="24"/>
        </w:rPr>
        <w:t xml:space="preserve"> CAR-T cells.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c-f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9658C8">
        <w:rPr>
          <w:rFonts w:ascii="Times New Roman" w:hAnsi="Times New Roman" w:cs="Times New Roman" w:hint="eastAsia"/>
          <w:sz w:val="24"/>
          <w:szCs w:val="24"/>
        </w:rPr>
        <w:t xml:space="preserve"> The detection of</w:t>
      </w:r>
      <w:r w:rsidR="009658C8" w:rsidRPr="009658C8">
        <w:rPr>
          <w:rFonts w:ascii="Times New Roman" w:hAnsi="Times New Roman" w:cs="Times New Roman"/>
          <w:sz w:val="24"/>
          <w:szCs w:val="24"/>
        </w:rPr>
        <w:t xml:space="preserve"> γ</w:t>
      </w:r>
      <w:r w:rsidR="009658C8">
        <w:rPr>
          <w:rFonts w:ascii="Times New Roman" w:hAnsi="Times New Roman" w:cs="Times New Roman" w:hint="eastAsia"/>
          <w:sz w:val="24"/>
          <w:szCs w:val="24"/>
        </w:rPr>
        <w:t>-H2AX, SA-</w:t>
      </w:r>
      <w:r w:rsidR="009658C8" w:rsidRPr="009658C8">
        <w:rPr>
          <w:rFonts w:ascii="Times New Roman" w:hAnsi="Times New Roman" w:cs="Times New Roman"/>
          <w:sz w:val="24"/>
          <w:szCs w:val="24"/>
        </w:rPr>
        <w:t>β</w:t>
      </w:r>
      <w:r w:rsidR="00F23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658C8">
        <w:rPr>
          <w:rFonts w:ascii="Times New Roman" w:hAnsi="Times New Roman" w:cs="Times New Roman" w:hint="eastAsia"/>
          <w:sz w:val="24"/>
          <w:szCs w:val="24"/>
        </w:rPr>
        <w:t xml:space="preserve">gal, TIGIT and KLRG1 in </w:t>
      </w:r>
      <w:proofErr w:type="spellStart"/>
      <w:r w:rsidR="009658C8">
        <w:rPr>
          <w:rFonts w:ascii="Times New Roman" w:hAnsi="Times New Roman" w:cs="Times New Roman" w:hint="eastAsia"/>
          <w:sz w:val="24"/>
          <w:szCs w:val="24"/>
        </w:rPr>
        <w:t>mGPCBBz</w:t>
      </w:r>
      <w:proofErr w:type="spellEnd"/>
      <w:r w:rsidR="009658C8">
        <w:rPr>
          <w:rFonts w:ascii="Times New Roman" w:hAnsi="Times New Roman" w:cs="Times New Roman" w:hint="eastAsia"/>
          <w:sz w:val="24"/>
          <w:szCs w:val="24"/>
        </w:rPr>
        <w:t xml:space="preserve"> and </w:t>
      </w:r>
      <w:proofErr w:type="spellStart"/>
      <w:r w:rsidR="009658C8">
        <w:rPr>
          <w:rFonts w:ascii="Times New Roman" w:hAnsi="Times New Roman" w:cs="Times New Roman" w:hint="eastAsia"/>
          <w:sz w:val="24"/>
          <w:szCs w:val="24"/>
        </w:rPr>
        <w:t>mGPCBBz</w:t>
      </w:r>
      <w:proofErr w:type="spellEnd"/>
      <w:r w:rsidR="009658C8">
        <w:rPr>
          <w:rFonts w:ascii="Times New Roman" w:hAnsi="Times New Roman" w:cs="Times New Roman" w:hint="eastAsia"/>
          <w:sz w:val="24"/>
          <w:szCs w:val="24"/>
        </w:rPr>
        <w:t xml:space="preserve">-M CAR-T cells. </w:t>
      </w:r>
      <w:r w:rsidR="009658C8" w:rsidRPr="00FB54BE">
        <w:rPr>
          <w:rFonts w:ascii="Times New Roman" w:hAnsi="Times New Roman" w:cs="Times New Roman"/>
          <w:sz w:val="24"/>
          <w:szCs w:val="24"/>
        </w:rPr>
        <w:t xml:space="preserve">Data are presented as mean ± SD from </w:t>
      </w:r>
      <w:r w:rsidR="009658C8">
        <w:rPr>
          <w:rFonts w:ascii="Times New Roman" w:hAnsi="Times New Roman" w:cs="Times New Roman" w:hint="eastAsia"/>
          <w:sz w:val="24"/>
          <w:szCs w:val="24"/>
        </w:rPr>
        <w:t>three</w:t>
      </w:r>
      <w:r w:rsidR="009658C8" w:rsidRPr="00FB54BE">
        <w:rPr>
          <w:rFonts w:ascii="Times New Roman" w:hAnsi="Times New Roman" w:cs="Times New Roman"/>
          <w:sz w:val="24"/>
          <w:szCs w:val="24"/>
        </w:rPr>
        <w:t xml:space="preserve"> independent experiments</w:t>
      </w:r>
      <w:r w:rsidR="009658C8" w:rsidRPr="00312FE3">
        <w:rPr>
          <w:rFonts w:ascii="Times New Roman" w:hAnsi="Times New Roman" w:cs="Times New Roman"/>
          <w:sz w:val="24"/>
          <w:szCs w:val="24"/>
        </w:rPr>
        <w:t>. **</w:t>
      </w:r>
      <w:r w:rsidR="009658C8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9658C8" w:rsidRPr="00312FE3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9658C8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9658C8" w:rsidRPr="00312FE3">
        <w:rPr>
          <w:rFonts w:ascii="Times New Roman" w:hAnsi="Times New Roman" w:cs="Times New Roman"/>
          <w:sz w:val="24"/>
          <w:szCs w:val="24"/>
        </w:rPr>
        <w:t xml:space="preserve"> &lt; 0.001 compared with indicated gr</w:t>
      </w:r>
      <w:r w:rsidR="009658C8" w:rsidRPr="00255B01">
        <w:rPr>
          <w:rFonts w:ascii="Times New Roman" w:hAnsi="Times New Roman" w:cs="Times New Roman"/>
          <w:sz w:val="24"/>
          <w:szCs w:val="24"/>
        </w:rPr>
        <w:t>oup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 by Student’s </w:t>
      </w:r>
      <w:r w:rsidR="00255B01" w:rsidRPr="00255B01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test. </w:t>
      </w:r>
    </w:p>
    <w:p w14:paraId="0A023E45" w14:textId="5262F02A" w:rsidR="009658C8" w:rsidRDefault="009658C8" w:rsidP="009658C8">
      <w:pPr>
        <w:rPr>
          <w:rFonts w:ascii="Times New Roman" w:hAnsi="Times New Roman" w:cs="Times New Roman"/>
          <w:sz w:val="24"/>
          <w:szCs w:val="24"/>
        </w:rPr>
      </w:pPr>
    </w:p>
    <w:p w14:paraId="15CFEC5F" w14:textId="5B5609C5" w:rsidR="00C0571F" w:rsidRDefault="00AE218E" w:rsidP="00C057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605A2E" wp14:editId="154C2577">
            <wp:extent cx="5274310" cy="2809875"/>
            <wp:effectExtent l="0" t="0" r="0" b="0"/>
            <wp:docPr id="139327486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AB89" w14:textId="73AE361A" w:rsidR="00C0571F" w:rsidRDefault="00F663EA" w:rsidP="00C0571F">
      <w:pPr>
        <w:rPr>
          <w:rFonts w:ascii="Times New Roman" w:hAnsi="Times New Roman" w:cs="Times New Roman" w:hint="eastAsia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5CE9">
        <w:rPr>
          <w:rFonts w:ascii="Times New Roman" w:hAnsi="Times New Roman" w:cs="Times New Roman" w:hint="eastAsia"/>
          <w:sz w:val="24"/>
          <w:szCs w:val="24"/>
        </w:rPr>
        <w:t>6</w:t>
      </w:r>
      <w:r w:rsidR="00C0571F">
        <w:rPr>
          <w:rFonts w:ascii="Times New Roman" w:hAnsi="Times New Roman" w:cs="Times New Roman" w:hint="eastAsia"/>
          <w:sz w:val="24"/>
          <w:szCs w:val="24"/>
        </w:rPr>
        <w:t>. Mysm1 down-regulates senescence associated markers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28E09B5C" w14:textId="2CE4D4F3" w:rsidR="00C0571F" w:rsidRDefault="00F663EA" w:rsidP="00C0571F">
      <w:pPr>
        <w:rPr>
          <w:rFonts w:ascii="Times New Roman" w:hAnsi="Times New Roman" w:cs="Times New Roman"/>
          <w:sz w:val="24"/>
          <w:szCs w:val="24"/>
        </w:rPr>
      </w:pP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571F" w:rsidRPr="009658C8">
        <w:rPr>
          <w:rFonts w:ascii="Times New Roman" w:hAnsi="Times New Roman" w:cs="Times New Roman"/>
          <w:sz w:val="24"/>
          <w:szCs w:val="24"/>
        </w:rPr>
        <w:t xml:space="preserve">Mysm1 overexpression significantly suppressed </w:t>
      </w:r>
      <w:r w:rsidR="00255B01">
        <w:rPr>
          <w:rFonts w:ascii="Times New Roman" w:hAnsi="Times New Roman" w:cs="Times New Roman" w:hint="eastAsia"/>
          <w:sz w:val="24"/>
          <w:szCs w:val="24"/>
        </w:rPr>
        <w:t>TCM</w:t>
      </w:r>
      <w:r w:rsidR="00C0571F" w:rsidRPr="009658C8">
        <w:rPr>
          <w:rFonts w:ascii="Times New Roman" w:hAnsi="Times New Roman" w:cs="Times New Roman"/>
          <w:sz w:val="24"/>
          <w:szCs w:val="24"/>
        </w:rPr>
        <w:t>-induced</w:t>
      </w:r>
      <w:r w:rsidR="00C0571F" w:rsidRPr="00255B01">
        <w:rPr>
          <w:rFonts w:ascii="Times New Roman" w:hAnsi="Times New Roman" w:cs="Times New Roman"/>
          <w:sz w:val="24"/>
          <w:szCs w:val="24"/>
        </w:rPr>
        <w:t xml:space="preserve"> </w:t>
      </w:r>
      <w:r w:rsidR="00255B01" w:rsidRPr="00255B01">
        <w:rPr>
          <w:rFonts w:ascii="Times New Roman" w:hAnsi="Times New Roman" w:cs="Times New Roman"/>
          <w:sz w:val="24"/>
          <w:szCs w:val="24"/>
        </w:rPr>
        <w:t>γ-H</w:t>
      </w:r>
      <w:r w:rsidR="00255B01">
        <w:rPr>
          <w:rFonts w:ascii="Times New Roman" w:hAnsi="Times New Roman" w:cs="Times New Roman" w:hint="eastAsia"/>
          <w:sz w:val="24"/>
          <w:szCs w:val="24"/>
        </w:rPr>
        <w:t xml:space="preserve">2AX </w:t>
      </w:r>
      <w:r w:rsidR="00C0571F" w:rsidRPr="009658C8">
        <w:rPr>
          <w:rFonts w:ascii="Times New Roman" w:hAnsi="Times New Roman" w:cs="Times New Roman"/>
          <w:sz w:val="24"/>
          <w:szCs w:val="24"/>
        </w:rPr>
        <w:t>expression in CAR-T cells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 The SA-</w:t>
      </w:r>
      <w:r w:rsidR="00C0571F" w:rsidRPr="009658C8">
        <w:rPr>
          <w:rFonts w:ascii="Times New Roman" w:hAnsi="Times New Roman" w:cs="Times New Roman"/>
          <w:sz w:val="24"/>
          <w:szCs w:val="24"/>
        </w:rPr>
        <w:t>β</w:t>
      </w:r>
      <w:r w:rsidR="00F23A4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gal detection.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4" w:name="OLE_LINK30"/>
      <w:proofErr w:type="gramStart"/>
      <w:r w:rsidR="00C0571F">
        <w:rPr>
          <w:rFonts w:ascii="Times New Roman" w:hAnsi="Times New Roman" w:cs="Times New Roman" w:hint="eastAsia"/>
          <w:sz w:val="24"/>
          <w:szCs w:val="24"/>
        </w:rPr>
        <w:t>The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flow </w:t>
      </w:r>
      <w:r w:rsidR="00C0571F">
        <w:rPr>
          <w:rFonts w:ascii="Times New Roman" w:hAnsi="Times New Roman" w:cs="Times New Roman"/>
          <w:sz w:val="24"/>
          <w:szCs w:val="24"/>
        </w:rPr>
        <w:t>cytometry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 figure corresponding to Figure 1</w:t>
      </w:r>
      <w:bookmarkEnd w:id="4"/>
      <w:r>
        <w:rPr>
          <w:rFonts w:ascii="Times New Roman" w:hAnsi="Times New Roman" w:cs="Times New Roman" w:hint="eastAsia"/>
          <w:sz w:val="24"/>
          <w:szCs w:val="24"/>
        </w:rPr>
        <w:t>h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C0571F" w:rsidRPr="00FB54BE">
        <w:rPr>
          <w:rFonts w:ascii="Times New Roman" w:hAnsi="Times New Roman" w:cs="Times New Roman"/>
          <w:sz w:val="24"/>
          <w:szCs w:val="24"/>
        </w:rPr>
        <w:t xml:space="preserve">Data are presented as mean ± SD from </w:t>
      </w:r>
      <w:r w:rsidR="00C0571F">
        <w:rPr>
          <w:rFonts w:ascii="Times New Roman" w:hAnsi="Times New Roman" w:cs="Times New Roman" w:hint="eastAsia"/>
          <w:sz w:val="24"/>
          <w:szCs w:val="24"/>
        </w:rPr>
        <w:t>three</w:t>
      </w:r>
      <w:r w:rsidR="00C0571F" w:rsidRPr="00FB54BE">
        <w:rPr>
          <w:rFonts w:ascii="Times New Roman" w:hAnsi="Times New Roman" w:cs="Times New Roman"/>
          <w:sz w:val="24"/>
          <w:szCs w:val="24"/>
        </w:rPr>
        <w:t xml:space="preserve"> independent experiments</w:t>
      </w:r>
      <w:r w:rsidR="00C0571F" w:rsidRPr="00312FE3">
        <w:rPr>
          <w:rFonts w:ascii="Times New Roman" w:hAnsi="Times New Roman" w:cs="Times New Roman"/>
          <w:sz w:val="24"/>
          <w:szCs w:val="24"/>
        </w:rPr>
        <w:t>. **</w:t>
      </w:r>
      <w:r w:rsidR="00C0571F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0571F" w:rsidRPr="00312FE3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C0571F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0571F" w:rsidRPr="00312FE3">
        <w:rPr>
          <w:rFonts w:ascii="Times New Roman" w:hAnsi="Times New Roman" w:cs="Times New Roman"/>
          <w:sz w:val="24"/>
          <w:szCs w:val="24"/>
        </w:rPr>
        <w:t xml:space="preserve"> &lt; 0.001 compared with indicated group</w:t>
      </w:r>
      <w:r w:rsidR="00BB3484">
        <w:rPr>
          <w:rFonts w:ascii="Times New Roman" w:hAnsi="Times New Roman" w:cs="Times New Roman" w:hint="eastAsia"/>
          <w:sz w:val="24"/>
          <w:szCs w:val="24"/>
        </w:rPr>
        <w:t xml:space="preserve"> by</w:t>
      </w:r>
      <w:r w:rsidR="00BB3484" w:rsidRPr="00490CDA">
        <w:rPr>
          <w:rFonts w:ascii="Times New Roman" w:hAnsi="Times New Roman" w:cs="Times New Roman"/>
          <w:sz w:val="24"/>
          <w:szCs w:val="24"/>
        </w:rPr>
        <w:t xml:space="preserve"> One-way ANOVA</w:t>
      </w:r>
      <w:r w:rsidR="00C0571F" w:rsidRPr="00312FE3">
        <w:rPr>
          <w:rFonts w:ascii="Times New Roman" w:hAnsi="Times New Roman" w:cs="Times New Roman"/>
          <w:sz w:val="24"/>
          <w:szCs w:val="24"/>
        </w:rPr>
        <w:t>.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40C456A" w14:textId="77777777" w:rsidR="00C0571F" w:rsidRDefault="00C0571F" w:rsidP="009658C8">
      <w:pPr>
        <w:rPr>
          <w:rFonts w:ascii="Times New Roman" w:hAnsi="Times New Roman" w:cs="Times New Roman"/>
          <w:sz w:val="24"/>
          <w:szCs w:val="24"/>
        </w:rPr>
      </w:pPr>
    </w:p>
    <w:p w14:paraId="7260E9F3" w14:textId="64F37689" w:rsidR="00825571" w:rsidRDefault="00EE0B90" w:rsidP="009658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A2717E" wp14:editId="01020C10">
            <wp:extent cx="5274310" cy="6857365"/>
            <wp:effectExtent l="0" t="0" r="0" b="0"/>
            <wp:docPr id="397658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2197A" w14:textId="33000301" w:rsidR="009658C8" w:rsidRDefault="00F663EA" w:rsidP="009658C8">
      <w:pPr>
        <w:rPr>
          <w:rFonts w:ascii="Times New Roman" w:hAnsi="Times New Roman" w:cs="Times New Roman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9658C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0E5B">
        <w:rPr>
          <w:rFonts w:ascii="Times New Roman" w:hAnsi="Times New Roman" w:cs="Times New Roman" w:hint="eastAsia"/>
          <w:sz w:val="24"/>
          <w:szCs w:val="24"/>
        </w:rPr>
        <w:t>7</w:t>
      </w:r>
      <w:r w:rsidR="009658C8">
        <w:rPr>
          <w:rFonts w:ascii="Times New Roman" w:hAnsi="Times New Roman" w:cs="Times New Roman" w:hint="eastAsia"/>
          <w:sz w:val="24"/>
          <w:szCs w:val="24"/>
        </w:rPr>
        <w:t>.</w:t>
      </w:r>
      <w:r w:rsidR="005E15AB">
        <w:rPr>
          <w:rFonts w:ascii="Times New Roman" w:hAnsi="Times New Roman" w:cs="Times New Roman" w:hint="eastAsia"/>
          <w:sz w:val="24"/>
          <w:szCs w:val="24"/>
        </w:rPr>
        <w:t xml:space="preserve"> Mysm1 improve</w:t>
      </w:r>
      <w:r w:rsidR="00C0571F">
        <w:rPr>
          <w:rFonts w:ascii="Times New Roman" w:hAnsi="Times New Roman" w:cs="Times New Roman" w:hint="eastAsia"/>
          <w:sz w:val="24"/>
          <w:szCs w:val="24"/>
        </w:rPr>
        <w:t>s</w:t>
      </w:r>
      <w:r w:rsidR="005E15AB">
        <w:rPr>
          <w:rFonts w:ascii="Times New Roman" w:hAnsi="Times New Roman" w:cs="Times New Roman" w:hint="eastAsia"/>
          <w:sz w:val="24"/>
          <w:szCs w:val="24"/>
        </w:rPr>
        <w:t xml:space="preserve"> cytotoxicity of 19BBz CAR-T cells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63408A2B" w14:textId="673756AC" w:rsidR="004760FF" w:rsidRDefault="00F663EA" w:rsidP="004760FF">
      <w:pPr>
        <w:rPr>
          <w:rFonts w:ascii="Times New Roman" w:hAnsi="Times New Roman" w:cs="Times New Roman"/>
          <w:sz w:val="24"/>
          <w:szCs w:val="24"/>
        </w:rPr>
      </w:pP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5E15AB">
        <w:rPr>
          <w:rFonts w:ascii="Times New Roman" w:hAnsi="Times New Roman" w:cs="Times New Roman" w:hint="eastAsia"/>
          <w:sz w:val="24"/>
          <w:szCs w:val="24"/>
        </w:rPr>
        <w:t xml:space="preserve"> The cytotoxicity of 19BBz CAR-T cell to B cell lymphoma Raji and </w:t>
      </w:r>
      <w:proofErr w:type="spellStart"/>
      <w:r w:rsidR="005E15AB">
        <w:rPr>
          <w:rFonts w:ascii="Times New Roman" w:hAnsi="Times New Roman" w:cs="Times New Roman" w:hint="eastAsia"/>
          <w:sz w:val="24"/>
          <w:szCs w:val="24"/>
        </w:rPr>
        <w:t>namalwa</w:t>
      </w:r>
      <w:proofErr w:type="spellEnd"/>
      <w:r w:rsidR="005E15AB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F663EA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5E15A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760FF" w:rsidRPr="004760FF">
        <w:rPr>
          <w:rFonts w:ascii="Times New Roman" w:hAnsi="Times New Roman" w:cs="Times New Roman"/>
          <w:sz w:val="24"/>
          <w:szCs w:val="24"/>
        </w:rPr>
        <w:t>Antitumor efficacy of 19BBz CAR-T cell against primary B-cell lymphoma specimens from patients</w:t>
      </w:r>
      <w:r w:rsidR="004760F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760FF" w:rsidRPr="00FB54BE">
        <w:rPr>
          <w:rFonts w:ascii="Times New Roman" w:hAnsi="Times New Roman" w:cs="Times New Roman"/>
          <w:sz w:val="24"/>
          <w:szCs w:val="24"/>
        </w:rPr>
        <w:t xml:space="preserve">Data are presented as mean ± SD from </w:t>
      </w:r>
      <w:r w:rsidR="004760FF">
        <w:rPr>
          <w:rFonts w:ascii="Times New Roman" w:hAnsi="Times New Roman" w:cs="Times New Roman" w:hint="eastAsia"/>
          <w:sz w:val="24"/>
          <w:szCs w:val="24"/>
        </w:rPr>
        <w:t>multiple</w:t>
      </w:r>
      <w:r w:rsidR="004760FF" w:rsidRPr="00FB54BE">
        <w:rPr>
          <w:rFonts w:ascii="Times New Roman" w:hAnsi="Times New Roman" w:cs="Times New Roman"/>
          <w:sz w:val="24"/>
          <w:szCs w:val="24"/>
        </w:rPr>
        <w:t xml:space="preserve"> independent experiments</w:t>
      </w:r>
      <w:r w:rsidR="004760FF" w:rsidRPr="00312FE3">
        <w:rPr>
          <w:rFonts w:ascii="Times New Roman" w:hAnsi="Times New Roman" w:cs="Times New Roman"/>
          <w:sz w:val="24"/>
          <w:szCs w:val="24"/>
        </w:rPr>
        <w:t>. ns means no significant difference, *</w:t>
      </w:r>
      <w:r w:rsidR="004760FF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60FF" w:rsidRPr="00312FE3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4760FF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60FF" w:rsidRPr="00312FE3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4760FF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760FF" w:rsidRPr="00312FE3">
        <w:rPr>
          <w:rFonts w:ascii="Times New Roman" w:hAnsi="Times New Roman" w:cs="Times New Roman"/>
          <w:sz w:val="24"/>
          <w:szCs w:val="24"/>
        </w:rPr>
        <w:t xml:space="preserve"> &lt; 0.001 compared with indicated group</w:t>
      </w:r>
      <w:r w:rsidR="00BB3484">
        <w:rPr>
          <w:rFonts w:ascii="Times New Roman" w:hAnsi="Times New Roman" w:cs="Times New Roman" w:hint="eastAsia"/>
          <w:sz w:val="24"/>
          <w:szCs w:val="24"/>
        </w:rPr>
        <w:t xml:space="preserve"> by</w:t>
      </w:r>
      <w:r w:rsidR="00BB3484" w:rsidRPr="00BB3484">
        <w:rPr>
          <w:rFonts w:ascii="Times New Roman" w:hAnsi="Times New Roman" w:cs="Times New Roman"/>
          <w:sz w:val="24"/>
          <w:szCs w:val="24"/>
        </w:rPr>
        <w:t xml:space="preserve"> </w:t>
      </w:r>
      <w:r w:rsidR="00BB3484" w:rsidRPr="00490CDA">
        <w:rPr>
          <w:rFonts w:ascii="Times New Roman" w:hAnsi="Times New Roman" w:cs="Times New Roman"/>
          <w:sz w:val="24"/>
          <w:szCs w:val="24"/>
        </w:rPr>
        <w:t>One-way ANOVA</w:t>
      </w:r>
      <w:r w:rsidR="004760FF" w:rsidRPr="00312FE3">
        <w:rPr>
          <w:rFonts w:ascii="Times New Roman" w:hAnsi="Times New Roman" w:cs="Times New Roman"/>
          <w:sz w:val="24"/>
          <w:szCs w:val="24"/>
        </w:rPr>
        <w:t>.</w:t>
      </w:r>
      <w:r w:rsidR="004760FF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3E3F10D" w14:textId="3E0185E3" w:rsidR="005E15AB" w:rsidRDefault="005E15AB" w:rsidP="005E15AB">
      <w:pPr>
        <w:rPr>
          <w:rFonts w:ascii="Times New Roman" w:hAnsi="Times New Roman" w:cs="Times New Roman"/>
          <w:sz w:val="24"/>
          <w:szCs w:val="24"/>
        </w:rPr>
      </w:pPr>
    </w:p>
    <w:p w14:paraId="22C2A73B" w14:textId="48FC6B9D" w:rsidR="00825571" w:rsidRPr="004760FF" w:rsidRDefault="007963E6" w:rsidP="005E15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1B8F3A" wp14:editId="14A4DAE7">
            <wp:extent cx="5274310" cy="6401435"/>
            <wp:effectExtent l="0" t="0" r="0" b="0"/>
            <wp:docPr id="66945679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E9859" w14:textId="72A9C1A7" w:rsidR="005E15AB" w:rsidRPr="004760FF" w:rsidRDefault="00F663EA" w:rsidP="005E15AB">
      <w:pPr>
        <w:rPr>
          <w:rFonts w:ascii="Times New Roman" w:hAnsi="Times New Roman" w:cs="Times New Roman" w:hint="eastAsia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4760F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B0E5B">
        <w:rPr>
          <w:rFonts w:ascii="Times New Roman" w:hAnsi="Times New Roman" w:cs="Times New Roman" w:hint="eastAsia"/>
          <w:sz w:val="24"/>
          <w:szCs w:val="24"/>
        </w:rPr>
        <w:t>8</w:t>
      </w:r>
      <w:r w:rsidR="004760FF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9B7137">
        <w:rPr>
          <w:rFonts w:ascii="Times New Roman" w:hAnsi="Times New Roman" w:cs="Times New Roman" w:hint="eastAsia"/>
          <w:sz w:val="24"/>
          <w:szCs w:val="24"/>
        </w:rPr>
        <w:t xml:space="preserve">Mysm1 </w:t>
      </w:r>
      <w:r w:rsidR="00C0571F">
        <w:rPr>
          <w:rFonts w:ascii="Times New Roman" w:hAnsi="Times New Roman" w:cs="Times New Roman" w:hint="eastAsia"/>
          <w:sz w:val="24"/>
          <w:szCs w:val="24"/>
        </w:rPr>
        <w:t>enhances</w:t>
      </w:r>
      <w:r w:rsidR="009B7137">
        <w:rPr>
          <w:rFonts w:ascii="Times New Roman" w:hAnsi="Times New Roman" w:cs="Times New Roman" w:hint="eastAsia"/>
          <w:sz w:val="24"/>
          <w:szCs w:val="24"/>
        </w:rPr>
        <w:t xml:space="preserve"> cytotoxicity of B7BBz CAR-T cells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36F5E816" w14:textId="10FCEE10" w:rsidR="009658C8" w:rsidRDefault="00F663EA" w:rsidP="009658C8">
      <w:pPr>
        <w:rPr>
          <w:rFonts w:ascii="Times New Roman" w:hAnsi="Times New Roman" w:cs="Times New Roman"/>
          <w:sz w:val="24"/>
          <w:szCs w:val="24"/>
        </w:rPr>
      </w:pP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a-c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9B713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E6BDC">
        <w:rPr>
          <w:rFonts w:ascii="Times New Roman" w:hAnsi="Times New Roman" w:cs="Times New Roman" w:hint="eastAsia"/>
          <w:sz w:val="24"/>
          <w:szCs w:val="24"/>
        </w:rPr>
        <w:t xml:space="preserve">The expression of B7-H3 in LN229, A172 and U251 cell lines. </w:t>
      </w: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d-f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5E6BD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6FE8">
        <w:rPr>
          <w:rFonts w:ascii="Times New Roman" w:hAnsi="Times New Roman" w:cs="Times New Roman" w:hint="eastAsia"/>
          <w:sz w:val="24"/>
          <w:szCs w:val="24"/>
        </w:rPr>
        <w:t xml:space="preserve">The cytotoxicity of B7BBz CAR-T cell to LN229, A172 and U251 cell lines. </w:t>
      </w:r>
      <w:proofErr w:type="spellStart"/>
      <w:proofErr w:type="gramStart"/>
      <w:r w:rsidR="007963E6"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g</w:t>
      </w:r>
      <w:r w:rsidR="007963E6">
        <w:rPr>
          <w:rFonts w:ascii="Times New Roman" w:hAnsi="Times New Roman" w:cs="Times New Roman" w:hint="eastAsia"/>
          <w:sz w:val="24"/>
          <w:szCs w:val="24"/>
        </w:rPr>
        <w:t>,</w:t>
      </w:r>
      <w:r w:rsidR="007963E6"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h</w:t>
      </w:r>
      <w:proofErr w:type="spellEnd"/>
      <w:proofErr w:type="gramEnd"/>
      <w:r w:rsidR="007963E6">
        <w:rPr>
          <w:rFonts w:ascii="Times New Roman" w:hAnsi="Times New Roman" w:cs="Times New Roman" w:hint="eastAsia"/>
          <w:sz w:val="24"/>
          <w:szCs w:val="24"/>
        </w:rPr>
        <w:t>,</w:t>
      </w:r>
      <w:r w:rsidR="00316F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16FE8" w:rsidRPr="00886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Cytotoxicity of </w:t>
      </w:r>
      <w:r w:rsidR="00316FE8">
        <w:rPr>
          <w:rFonts w:ascii="Times New Roman" w:hAnsi="Times New Roman" w:cs="Times New Roman" w:hint="eastAsia"/>
          <w:sz w:val="24"/>
          <w:szCs w:val="24"/>
        </w:rPr>
        <w:t>B7BBz</w:t>
      </w:r>
      <w:r w:rsidR="00316FE8" w:rsidRPr="00886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CAR-T cell </w:t>
      </w:r>
      <w:r w:rsidR="00316FE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against</w:t>
      </w:r>
      <w:r w:rsidR="00316FE8" w:rsidRPr="00886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 w:rsidR="00316FE8">
        <w:rPr>
          <w:rFonts w:ascii="Times New Roman" w:hAnsi="Times New Roman" w:cs="Times New Roman" w:hint="eastAsia"/>
          <w:sz w:val="24"/>
          <w:szCs w:val="24"/>
        </w:rPr>
        <w:t>LN229 and A172</w:t>
      </w:r>
      <w:r w:rsidR="00316FE8" w:rsidRPr="00886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</w:t>
      </w:r>
      <w:r w:rsidR="00316FE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316FE8" w:rsidRPr="00886B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E:T ratio of 1:1 was assayed using </w:t>
      </w:r>
      <w:r w:rsidR="00316FE8" w:rsidRPr="00886BBB">
        <w:rPr>
          <w:rFonts w:ascii="Times New Roman" w:hAnsi="Times New Roman" w:cs="Times New Roman"/>
          <w:color w:val="000000" w:themeColor="text1"/>
          <w:sz w:val="24"/>
        </w:rPr>
        <w:t>real-time monitor</w:t>
      </w:r>
      <w:r w:rsidR="00316FE8">
        <w:rPr>
          <w:rFonts w:ascii="Times New Roman" w:hAnsi="Times New Roman" w:cs="Times New Roman" w:hint="eastAsia"/>
          <w:color w:val="000000" w:themeColor="text1"/>
          <w:sz w:val="24"/>
        </w:rPr>
        <w:t xml:space="preserve">. </w:t>
      </w:r>
      <w:r w:rsidR="00316FE8" w:rsidRPr="00FB54BE">
        <w:rPr>
          <w:rFonts w:ascii="Times New Roman" w:hAnsi="Times New Roman" w:cs="Times New Roman"/>
          <w:sz w:val="24"/>
          <w:szCs w:val="24"/>
        </w:rPr>
        <w:t xml:space="preserve">Data are presented as mean ± SD from </w:t>
      </w:r>
      <w:r w:rsidR="00316FE8">
        <w:rPr>
          <w:rFonts w:ascii="Times New Roman" w:hAnsi="Times New Roman" w:cs="Times New Roman" w:hint="eastAsia"/>
          <w:sz w:val="24"/>
          <w:szCs w:val="24"/>
        </w:rPr>
        <w:t>three</w:t>
      </w:r>
      <w:r w:rsidR="00316FE8" w:rsidRPr="00FB54BE">
        <w:rPr>
          <w:rFonts w:ascii="Times New Roman" w:hAnsi="Times New Roman" w:cs="Times New Roman"/>
          <w:sz w:val="24"/>
          <w:szCs w:val="24"/>
        </w:rPr>
        <w:t xml:space="preserve"> independent experiments</w:t>
      </w:r>
      <w:r w:rsidR="00316FE8" w:rsidRPr="00312FE3">
        <w:rPr>
          <w:rFonts w:ascii="Times New Roman" w:hAnsi="Times New Roman" w:cs="Times New Roman"/>
          <w:sz w:val="24"/>
          <w:szCs w:val="24"/>
        </w:rPr>
        <w:t>. *</w:t>
      </w:r>
      <w:r w:rsidR="00316FE8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16FE8" w:rsidRPr="00312FE3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316FE8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16FE8" w:rsidRPr="00312FE3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316FE8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316FE8" w:rsidRPr="00312FE3">
        <w:rPr>
          <w:rFonts w:ascii="Times New Roman" w:hAnsi="Times New Roman" w:cs="Times New Roman"/>
          <w:sz w:val="24"/>
          <w:szCs w:val="24"/>
        </w:rPr>
        <w:t xml:space="preserve"> &lt; 0.001 compared with indicated group</w:t>
      </w:r>
      <w:r w:rsidR="00BB3484">
        <w:rPr>
          <w:rFonts w:ascii="Times New Roman" w:hAnsi="Times New Roman" w:cs="Times New Roman" w:hint="eastAsia"/>
          <w:sz w:val="24"/>
          <w:szCs w:val="24"/>
        </w:rPr>
        <w:t xml:space="preserve"> by</w:t>
      </w:r>
      <w:r w:rsidR="00BB3484" w:rsidRPr="00BB3484">
        <w:rPr>
          <w:rFonts w:ascii="Times New Roman" w:hAnsi="Times New Roman" w:cs="Times New Roman"/>
          <w:sz w:val="24"/>
          <w:szCs w:val="24"/>
        </w:rPr>
        <w:t xml:space="preserve"> </w:t>
      </w:r>
      <w:r w:rsidR="00BB3484" w:rsidRPr="00490CDA">
        <w:rPr>
          <w:rFonts w:ascii="Times New Roman" w:hAnsi="Times New Roman" w:cs="Times New Roman"/>
          <w:sz w:val="24"/>
          <w:szCs w:val="24"/>
        </w:rPr>
        <w:t>One-way ANOVA</w:t>
      </w:r>
      <w:r w:rsidR="00316FE8" w:rsidRPr="00312FE3">
        <w:rPr>
          <w:rFonts w:ascii="Times New Roman" w:hAnsi="Times New Roman" w:cs="Times New Roman"/>
          <w:sz w:val="24"/>
          <w:szCs w:val="24"/>
        </w:rPr>
        <w:t>.</w:t>
      </w:r>
      <w:r w:rsidR="00316FE8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78D8880F" w14:textId="77777777" w:rsidR="00316FE8" w:rsidRDefault="00316FE8" w:rsidP="009658C8">
      <w:pPr>
        <w:rPr>
          <w:rFonts w:ascii="Times New Roman" w:hAnsi="Times New Roman" w:cs="Times New Roman"/>
          <w:sz w:val="24"/>
          <w:szCs w:val="24"/>
        </w:rPr>
      </w:pPr>
    </w:p>
    <w:p w14:paraId="623AD896" w14:textId="64C34A07" w:rsidR="00825571" w:rsidRDefault="00825571" w:rsidP="009658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B0E2E6" wp14:editId="6F26F0A8">
            <wp:extent cx="5274310" cy="3593465"/>
            <wp:effectExtent l="0" t="0" r="0" b="0"/>
            <wp:docPr id="7935549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2E8EB" w14:textId="6DD8BD51" w:rsidR="00316FE8" w:rsidRDefault="007963E6" w:rsidP="009658C8">
      <w:pPr>
        <w:rPr>
          <w:rFonts w:ascii="Times New Roman" w:hAnsi="Times New Roman" w:cs="Times New Roman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316F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F5DF6">
        <w:rPr>
          <w:rFonts w:ascii="Times New Roman" w:hAnsi="Times New Roman" w:cs="Times New Roman" w:hint="eastAsia"/>
          <w:sz w:val="24"/>
          <w:szCs w:val="24"/>
        </w:rPr>
        <w:t>9</w:t>
      </w:r>
      <w:r w:rsidR="00316FE8">
        <w:rPr>
          <w:rFonts w:ascii="Times New Roman" w:hAnsi="Times New Roman" w:cs="Times New Roman" w:hint="eastAsia"/>
          <w:sz w:val="24"/>
          <w:szCs w:val="24"/>
        </w:rPr>
        <w:t xml:space="preserve">. The flow gate strategy. </w:t>
      </w:r>
    </w:p>
    <w:p w14:paraId="4EBA8B2F" w14:textId="77777777" w:rsidR="00316FE8" w:rsidRDefault="00316FE8" w:rsidP="009658C8">
      <w:pPr>
        <w:rPr>
          <w:rFonts w:ascii="Times New Roman" w:hAnsi="Times New Roman" w:cs="Times New Roman"/>
          <w:sz w:val="24"/>
          <w:szCs w:val="24"/>
        </w:rPr>
      </w:pPr>
    </w:p>
    <w:p w14:paraId="4F94B90F" w14:textId="010FCA01" w:rsidR="00825571" w:rsidRDefault="00EE0B90" w:rsidP="009658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3369B3" wp14:editId="00378165">
            <wp:extent cx="5354261" cy="5436773"/>
            <wp:effectExtent l="0" t="0" r="0" b="0"/>
            <wp:docPr id="14383880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071" cy="54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BBAB" w14:textId="183A4043" w:rsidR="000713B1" w:rsidRDefault="007963E6" w:rsidP="00506F0C">
      <w:pPr>
        <w:rPr>
          <w:rFonts w:ascii="Times New Roman" w:hAnsi="Times New Roman" w:cs="Times New Roman"/>
          <w:sz w:val="24"/>
          <w:szCs w:val="24"/>
        </w:rPr>
      </w:pPr>
      <w:bookmarkStart w:id="5" w:name="OLE_LINK36"/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316FE8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="006546BE">
        <w:rPr>
          <w:rFonts w:ascii="Times New Roman" w:hAnsi="Times New Roman" w:cs="Times New Roman" w:hint="eastAsia"/>
          <w:sz w:val="24"/>
          <w:szCs w:val="24"/>
        </w:rPr>
        <w:t>0</w:t>
      </w:r>
      <w:r w:rsidR="00316FE8">
        <w:rPr>
          <w:rFonts w:ascii="Times New Roman" w:hAnsi="Times New Roman" w:cs="Times New Roman" w:hint="eastAsia"/>
          <w:sz w:val="24"/>
          <w:szCs w:val="24"/>
        </w:rPr>
        <w:t>.</w:t>
      </w:r>
      <w:bookmarkEnd w:id="5"/>
      <w:r w:rsidR="00316FE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713B1" w:rsidRPr="000713B1">
        <w:rPr>
          <w:rFonts w:ascii="Times New Roman" w:hAnsi="Times New Roman" w:cs="Times New Roman"/>
          <w:sz w:val="24"/>
          <w:szCs w:val="24"/>
        </w:rPr>
        <w:t>Mysm1 overexpression enhance</w:t>
      </w:r>
      <w:r w:rsidR="00C0571F">
        <w:rPr>
          <w:rFonts w:ascii="Times New Roman" w:hAnsi="Times New Roman" w:cs="Times New Roman" w:hint="eastAsia"/>
          <w:sz w:val="24"/>
          <w:szCs w:val="24"/>
        </w:rPr>
        <w:t>s</w:t>
      </w:r>
      <w:r w:rsidR="000713B1" w:rsidRPr="000713B1">
        <w:rPr>
          <w:rFonts w:ascii="Times New Roman" w:hAnsi="Times New Roman" w:cs="Times New Roman"/>
          <w:sz w:val="24"/>
          <w:szCs w:val="24"/>
        </w:rPr>
        <w:t xml:space="preserve"> the viability and proliferative capacity of CAR-T cells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185259EF" w14:textId="4E8EDF7C" w:rsidR="000713B1" w:rsidRDefault="007963E6" w:rsidP="000713B1">
      <w:pPr>
        <w:rPr>
          <w:rFonts w:ascii="Times New Roman" w:hAnsi="Times New Roman" w:cs="Times New Roman"/>
          <w:sz w:val="24"/>
          <w:szCs w:val="24"/>
        </w:rPr>
      </w:pP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0713B1">
        <w:rPr>
          <w:rFonts w:ascii="Times New Roman" w:hAnsi="Times New Roman" w:cs="Times New Roman"/>
          <w:sz w:val="24"/>
          <w:szCs w:val="24"/>
        </w:rPr>
        <w:t xml:space="preserve"> 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GSEA </w:t>
      </w:r>
      <w:r w:rsidR="000713B1" w:rsidRPr="006571F9">
        <w:rPr>
          <w:rFonts w:ascii="Times New Roman" w:hAnsi="Times New Roman" w:cs="Times New Roman" w:hint="eastAsia"/>
          <w:sz w:val="24"/>
          <w:szCs w:val="24"/>
        </w:rPr>
        <w:t xml:space="preserve">of the </w:t>
      </w:r>
      <w:r w:rsidR="000713B1">
        <w:rPr>
          <w:rFonts w:ascii="Times New Roman" w:hAnsi="Times New Roman" w:cs="Times New Roman" w:hint="eastAsia"/>
          <w:sz w:val="24"/>
          <w:szCs w:val="24"/>
        </w:rPr>
        <w:t>apoptosis</w:t>
      </w:r>
      <w:r w:rsidR="000713B1" w:rsidRPr="006571F9">
        <w:rPr>
          <w:rFonts w:ascii="Times New Roman" w:hAnsi="Times New Roman" w:cs="Times New Roman" w:hint="eastAsia"/>
          <w:sz w:val="24"/>
          <w:szCs w:val="24"/>
        </w:rPr>
        <w:t xml:space="preserve"> pathway in 19BBz versus 19BBz-M CAR-T cells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 Heatmap </w:t>
      </w:r>
      <w:r w:rsidR="000713B1" w:rsidRPr="006571F9">
        <w:rPr>
          <w:rFonts w:ascii="Times New Roman" w:hAnsi="Times New Roman" w:cs="Times New Roman" w:hint="eastAsia"/>
          <w:sz w:val="24"/>
          <w:szCs w:val="24"/>
        </w:rPr>
        <w:t xml:space="preserve">of the </w:t>
      </w:r>
      <w:r w:rsidR="000713B1">
        <w:rPr>
          <w:rFonts w:ascii="Times New Roman" w:hAnsi="Times New Roman" w:cs="Times New Roman" w:hint="eastAsia"/>
          <w:sz w:val="24"/>
          <w:szCs w:val="24"/>
        </w:rPr>
        <w:t>apoptosis</w:t>
      </w:r>
      <w:r w:rsidR="000713B1" w:rsidRPr="006571F9">
        <w:rPr>
          <w:rFonts w:ascii="Times New Roman" w:hAnsi="Times New Roman" w:cs="Times New Roman" w:hint="eastAsia"/>
          <w:sz w:val="24"/>
          <w:szCs w:val="24"/>
        </w:rPr>
        <w:t xml:space="preserve"> pathway in 19BBz versus 19BBz-M CAR-T cells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 w:rsidR="00255B01">
        <w:rPr>
          <w:rFonts w:ascii="Times New Roman" w:hAnsi="Times New Roman" w:cs="Times New Roman" w:hint="eastAsia"/>
          <w:sz w:val="24"/>
          <w:szCs w:val="24"/>
        </w:rPr>
        <w:t>AnnexinV</w:t>
      </w:r>
      <w:proofErr w:type="spellEnd"/>
      <w:r w:rsidR="00255B01">
        <w:rPr>
          <w:rFonts w:ascii="Times New Roman" w:hAnsi="Times New Roman" w:cs="Times New Roman" w:hint="eastAsia"/>
          <w:sz w:val="24"/>
          <w:szCs w:val="24"/>
        </w:rPr>
        <w:t xml:space="preserve"> and PI staining for a</w:t>
      </w:r>
      <w:r w:rsidR="00255B01">
        <w:rPr>
          <w:rFonts w:ascii="Times New Roman" w:hAnsi="Times New Roman" w:cs="Times New Roman"/>
          <w:sz w:val="24"/>
          <w:szCs w:val="24"/>
        </w:rPr>
        <w:t>popto</w:t>
      </w:r>
      <w:r w:rsidR="00255B01">
        <w:rPr>
          <w:rFonts w:ascii="Times New Roman" w:hAnsi="Times New Roman" w:cs="Times New Roman" w:hint="eastAsia"/>
          <w:sz w:val="24"/>
          <w:szCs w:val="24"/>
        </w:rPr>
        <w:t>sis</w:t>
      </w:r>
      <w:r w:rsidR="00255B01">
        <w:rPr>
          <w:rFonts w:ascii="Times New Roman" w:hAnsi="Times New Roman" w:cs="Times New Roman"/>
          <w:sz w:val="24"/>
          <w:szCs w:val="24"/>
        </w:rPr>
        <w:t xml:space="preserve"> in CAR-T cells</w:t>
      </w:r>
      <w:r w:rsidR="00255B01">
        <w:rPr>
          <w:rFonts w:ascii="Times New Roman" w:hAnsi="Times New Roman" w:cs="Times New Roman" w:hint="eastAsia"/>
          <w:sz w:val="24"/>
          <w:szCs w:val="24"/>
        </w:rPr>
        <w:t xml:space="preserve"> by flow cytometry. </w:t>
      </w: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d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255B01">
        <w:rPr>
          <w:rFonts w:ascii="Times New Roman" w:hAnsi="Times New Roman" w:cs="Times New Roman" w:hint="eastAsia"/>
          <w:sz w:val="24"/>
          <w:szCs w:val="24"/>
        </w:rPr>
        <w:t xml:space="preserve"> Apoptosis-related parameters were measured by western blotting. </w:t>
      </w:r>
      <w:proofErr w:type="spellStart"/>
      <w:proofErr w:type="gramStart"/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e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</w:rPr>
        <w:t>,</w:t>
      </w:r>
      <w:r w:rsidR="00255B01">
        <w:rPr>
          <w:rFonts w:ascii="Times New Roman" w:hAnsi="Times New Roman" w:cs="Times New Roman" w:hint="eastAsia"/>
          <w:sz w:val="24"/>
          <w:szCs w:val="24"/>
        </w:rPr>
        <w:t xml:space="preserve"> CD25 and Ki67</w:t>
      </w:r>
      <w:r w:rsidR="00255B01">
        <w:rPr>
          <w:rFonts w:ascii="Times New Roman" w:hAnsi="Times New Roman" w:cs="Times New Roman"/>
          <w:sz w:val="24"/>
          <w:szCs w:val="24"/>
        </w:rPr>
        <w:t xml:space="preserve"> </w:t>
      </w:r>
      <w:r w:rsidR="00255B01">
        <w:rPr>
          <w:rFonts w:ascii="Times New Roman" w:hAnsi="Times New Roman" w:cs="Times New Roman" w:hint="eastAsia"/>
          <w:sz w:val="24"/>
          <w:szCs w:val="24"/>
        </w:rPr>
        <w:t xml:space="preserve">expression in </w:t>
      </w:r>
      <w:r w:rsidR="00255B01">
        <w:rPr>
          <w:rFonts w:ascii="Times New Roman" w:hAnsi="Times New Roman" w:cs="Times New Roman"/>
          <w:sz w:val="24"/>
          <w:szCs w:val="24"/>
        </w:rPr>
        <w:t>CAR-T cells</w:t>
      </w:r>
      <w:r w:rsidR="00255B01">
        <w:rPr>
          <w:rFonts w:ascii="Times New Roman" w:hAnsi="Times New Roman" w:cs="Times New Roman" w:hint="eastAsia"/>
          <w:sz w:val="24"/>
          <w:szCs w:val="24"/>
        </w:rPr>
        <w:t xml:space="preserve"> by flow cytometry assay. 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713B1" w:rsidRPr="00FB54BE">
        <w:rPr>
          <w:rFonts w:ascii="Times New Roman" w:hAnsi="Times New Roman" w:cs="Times New Roman"/>
          <w:sz w:val="24"/>
          <w:szCs w:val="24"/>
        </w:rPr>
        <w:t xml:space="preserve">Data are presented as mean ± SD from </w:t>
      </w:r>
      <w:r w:rsidR="000713B1">
        <w:rPr>
          <w:rFonts w:ascii="Times New Roman" w:hAnsi="Times New Roman" w:cs="Times New Roman" w:hint="eastAsia"/>
          <w:sz w:val="24"/>
          <w:szCs w:val="24"/>
        </w:rPr>
        <w:t>three</w:t>
      </w:r>
      <w:r w:rsidR="000713B1" w:rsidRPr="00FB54BE">
        <w:rPr>
          <w:rFonts w:ascii="Times New Roman" w:hAnsi="Times New Roman" w:cs="Times New Roman"/>
          <w:sz w:val="24"/>
          <w:szCs w:val="24"/>
        </w:rPr>
        <w:t xml:space="preserve"> independent experiments</w:t>
      </w:r>
      <w:r w:rsidR="000713B1" w:rsidRPr="00312FE3">
        <w:rPr>
          <w:rFonts w:ascii="Times New Roman" w:hAnsi="Times New Roman" w:cs="Times New Roman"/>
          <w:sz w:val="24"/>
          <w:szCs w:val="24"/>
        </w:rPr>
        <w:t>. ns means no significant difference, *</w:t>
      </w:r>
      <w:r w:rsidR="000713B1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713B1" w:rsidRPr="00312FE3">
        <w:rPr>
          <w:rFonts w:ascii="Times New Roman" w:hAnsi="Times New Roman" w:cs="Times New Roman"/>
          <w:sz w:val="24"/>
          <w:szCs w:val="24"/>
        </w:rPr>
        <w:t xml:space="preserve"> &lt; 0.05, **</w:t>
      </w:r>
      <w:r w:rsidR="000713B1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713B1" w:rsidRPr="00312FE3">
        <w:rPr>
          <w:rFonts w:ascii="Times New Roman" w:hAnsi="Times New Roman" w:cs="Times New Roman"/>
          <w:sz w:val="24"/>
          <w:szCs w:val="24"/>
        </w:rPr>
        <w:t xml:space="preserve"> &lt; 0.01, ***</w:t>
      </w:r>
      <w:r w:rsidR="000713B1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0713B1" w:rsidRPr="00312FE3">
        <w:rPr>
          <w:rFonts w:ascii="Times New Roman" w:hAnsi="Times New Roman" w:cs="Times New Roman"/>
          <w:sz w:val="24"/>
          <w:szCs w:val="24"/>
        </w:rPr>
        <w:t xml:space="preserve"> &lt; 0.001 compared with indicated group</w:t>
      </w:r>
      <w:r w:rsidR="00BB3484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BB3484" w:rsidRPr="00490CDA">
        <w:rPr>
          <w:rFonts w:ascii="Times New Roman" w:hAnsi="Times New Roman" w:cs="Times New Roman"/>
          <w:sz w:val="24"/>
          <w:szCs w:val="24"/>
        </w:rPr>
        <w:t>One-way ANOVA</w:t>
      </w:r>
      <w:r w:rsidR="000713B1" w:rsidRPr="00312FE3">
        <w:rPr>
          <w:rFonts w:ascii="Times New Roman" w:hAnsi="Times New Roman" w:cs="Times New Roman"/>
          <w:sz w:val="24"/>
          <w:szCs w:val="24"/>
        </w:rPr>
        <w:t>.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24D9D0B5" w14:textId="2A50D1BC" w:rsidR="00506F0C" w:rsidRDefault="00506F0C" w:rsidP="000713B1">
      <w:pPr>
        <w:rPr>
          <w:rFonts w:ascii="Times New Roman" w:hAnsi="Times New Roman" w:cs="Times New Roman"/>
          <w:sz w:val="24"/>
          <w:szCs w:val="24"/>
        </w:rPr>
      </w:pPr>
    </w:p>
    <w:p w14:paraId="7DBA6146" w14:textId="5232E751" w:rsidR="00825571" w:rsidRPr="000713B1" w:rsidRDefault="00EE0B90" w:rsidP="000713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EBABA6" wp14:editId="2F83E458">
            <wp:extent cx="5274310" cy="4562475"/>
            <wp:effectExtent l="0" t="0" r="0" b="0"/>
            <wp:docPr id="18605769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7D8EF" w14:textId="4E2EB253" w:rsidR="00506F0C" w:rsidRDefault="007963E6" w:rsidP="00506F0C">
      <w:pPr>
        <w:rPr>
          <w:rFonts w:ascii="Times New Roman" w:hAnsi="Times New Roman" w:cs="Times New Roman" w:hint="eastAsia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0713B1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="00EA2961">
        <w:rPr>
          <w:rFonts w:ascii="Times New Roman" w:hAnsi="Times New Roman" w:cs="Times New Roman" w:hint="eastAsia"/>
          <w:sz w:val="24"/>
          <w:szCs w:val="24"/>
        </w:rPr>
        <w:t>1</w:t>
      </w:r>
      <w:r w:rsidR="000713B1">
        <w:rPr>
          <w:rFonts w:ascii="Times New Roman" w:hAnsi="Times New Roman" w:cs="Times New Roman" w:hint="eastAsia"/>
          <w:sz w:val="24"/>
          <w:szCs w:val="24"/>
        </w:rPr>
        <w:t>.</w:t>
      </w:r>
      <w:r w:rsidR="00B71F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71F76" w:rsidRPr="00B71F76">
        <w:rPr>
          <w:rFonts w:ascii="Times New Roman" w:hAnsi="Times New Roman" w:cs="Times New Roman"/>
          <w:sz w:val="24"/>
          <w:szCs w:val="24"/>
        </w:rPr>
        <w:t>Mysm1 promotes memory phenotype differentiation in CAR-T cells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567C17C1" w14:textId="178A4F34" w:rsidR="00B71F76" w:rsidRPr="00255B01" w:rsidRDefault="007963E6" w:rsidP="00B71F76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proofErr w:type="spellEnd"/>
      <w:proofErr w:type="gramEnd"/>
      <w:r>
        <w:rPr>
          <w:rFonts w:ascii="Times New Roman" w:hAnsi="Times New Roman" w:cs="Times New Roman" w:hint="eastAsia"/>
          <w:sz w:val="24"/>
          <w:szCs w:val="24"/>
        </w:rPr>
        <w:t>,</w:t>
      </w:r>
      <w:r w:rsidR="00B71F76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B71F76">
        <w:rPr>
          <w:rFonts w:ascii="Times New Roman" w:hAnsi="Times New Roman" w:cs="Times New Roman" w:hint="eastAsia"/>
          <w:sz w:val="24"/>
          <w:szCs w:val="24"/>
        </w:rPr>
        <w:t>The</w:t>
      </w:r>
      <w:proofErr w:type="gramEnd"/>
      <w:r w:rsidR="00B71F76">
        <w:rPr>
          <w:rFonts w:ascii="Times New Roman" w:hAnsi="Times New Roman" w:cs="Times New Roman" w:hint="eastAsia"/>
          <w:sz w:val="24"/>
          <w:szCs w:val="24"/>
        </w:rPr>
        <w:t xml:space="preserve"> central memory phenotype of CAR-T cells was assayed on day 10 and 20. </w:t>
      </w: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B71F7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571F">
        <w:rPr>
          <w:rFonts w:ascii="Times New Roman" w:hAnsi="Times New Roman" w:cs="Times New Roman" w:hint="eastAsia"/>
          <w:sz w:val="24"/>
          <w:szCs w:val="24"/>
        </w:rPr>
        <w:t xml:space="preserve">CCR7 expression on </w:t>
      </w:r>
      <w:r w:rsidR="00B71F76">
        <w:rPr>
          <w:rFonts w:ascii="Times New Roman" w:hAnsi="Times New Roman" w:cs="Times New Roman" w:hint="eastAsia"/>
          <w:sz w:val="24"/>
          <w:szCs w:val="24"/>
        </w:rPr>
        <w:t xml:space="preserve">CAR-T cells. </w:t>
      </w:r>
      <w:r w:rsidR="00B71F76" w:rsidRPr="00FB54BE">
        <w:rPr>
          <w:rFonts w:ascii="Times New Roman" w:hAnsi="Times New Roman" w:cs="Times New Roman"/>
          <w:sz w:val="24"/>
          <w:szCs w:val="24"/>
        </w:rPr>
        <w:t xml:space="preserve">Data are presented as mean ± SD from </w:t>
      </w:r>
      <w:r w:rsidR="00B71F76">
        <w:rPr>
          <w:rFonts w:ascii="Times New Roman" w:hAnsi="Times New Roman" w:cs="Times New Roman" w:hint="eastAsia"/>
          <w:sz w:val="24"/>
          <w:szCs w:val="24"/>
        </w:rPr>
        <w:t>three</w:t>
      </w:r>
      <w:r w:rsidR="00B71F76" w:rsidRPr="00FB54BE">
        <w:rPr>
          <w:rFonts w:ascii="Times New Roman" w:hAnsi="Times New Roman" w:cs="Times New Roman"/>
          <w:sz w:val="24"/>
          <w:szCs w:val="24"/>
        </w:rPr>
        <w:t xml:space="preserve"> independent experiments</w:t>
      </w:r>
      <w:r w:rsidR="00B71F76" w:rsidRPr="00312FE3">
        <w:rPr>
          <w:rFonts w:ascii="Times New Roman" w:hAnsi="Times New Roman" w:cs="Times New Roman"/>
          <w:sz w:val="24"/>
          <w:szCs w:val="24"/>
        </w:rPr>
        <w:t>. ***</w:t>
      </w:r>
      <w:r w:rsidR="00B71F76" w:rsidRPr="00C0571F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B71F76" w:rsidRPr="00312FE3">
        <w:rPr>
          <w:rFonts w:ascii="Times New Roman" w:hAnsi="Times New Roman" w:cs="Times New Roman"/>
          <w:sz w:val="24"/>
          <w:szCs w:val="24"/>
        </w:rPr>
        <w:t xml:space="preserve"> &lt; 0.001 compared with indicated grou</w:t>
      </w:r>
      <w:r w:rsidR="00B71F76" w:rsidRPr="00255B01">
        <w:rPr>
          <w:rFonts w:ascii="Times New Roman" w:hAnsi="Times New Roman" w:cs="Times New Roman"/>
          <w:sz w:val="24"/>
          <w:szCs w:val="24"/>
        </w:rPr>
        <w:t>p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 by Student’s </w:t>
      </w:r>
      <w:r w:rsidR="00255B01" w:rsidRPr="00255B01">
        <w:rPr>
          <w:rFonts w:ascii="Times New Roman" w:hAnsi="Times New Roman" w:cs="Times New Roman"/>
          <w:i/>
          <w:iCs/>
          <w:sz w:val="24"/>
          <w:szCs w:val="24"/>
        </w:rPr>
        <w:t xml:space="preserve">t </w:t>
      </w:r>
      <w:r w:rsidR="00255B01" w:rsidRPr="00255B01">
        <w:rPr>
          <w:rFonts w:ascii="Times New Roman" w:hAnsi="Times New Roman" w:cs="Times New Roman"/>
          <w:sz w:val="24"/>
          <w:szCs w:val="24"/>
        </w:rPr>
        <w:t>test</w:t>
      </w:r>
      <w:r w:rsidR="00B71F76" w:rsidRPr="00255B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3A9EA6" w14:textId="1CCFB7AB" w:rsidR="0098216C" w:rsidRDefault="00AE218E" w:rsidP="00B71F76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629C77AD" wp14:editId="0B92AEE4">
            <wp:extent cx="5274310" cy="2009775"/>
            <wp:effectExtent l="0" t="0" r="0" b="0"/>
            <wp:docPr id="158873127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60C8" w14:textId="144C6974" w:rsidR="00825571" w:rsidRDefault="007963E6" w:rsidP="00B71F76">
      <w:pPr>
        <w:rPr>
          <w:rFonts w:ascii="Times New Roman" w:hAnsi="Times New Roman" w:cs="Times New Roman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98216C">
        <w:rPr>
          <w:rFonts w:ascii="Times New Roman" w:hAnsi="Times New Roman" w:cs="Times New Roman" w:hint="eastAsia"/>
          <w:sz w:val="24"/>
          <w:szCs w:val="24"/>
        </w:rPr>
        <w:t xml:space="preserve"> 12</w:t>
      </w:r>
      <w:r w:rsidR="00C63B3F">
        <w:rPr>
          <w:rFonts w:ascii="Times New Roman" w:hAnsi="Times New Roman" w:cs="Times New Roman" w:hint="eastAsia"/>
          <w:sz w:val="24"/>
          <w:szCs w:val="24"/>
        </w:rPr>
        <w:t>. The images of flow cytometry.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5F1E77C" w14:textId="77777777" w:rsidR="0098216C" w:rsidRDefault="0098216C" w:rsidP="00B71F76">
      <w:pPr>
        <w:rPr>
          <w:rFonts w:ascii="Times New Roman" w:hAnsi="Times New Roman" w:cs="Times New Roman"/>
          <w:sz w:val="24"/>
          <w:szCs w:val="24"/>
        </w:rPr>
      </w:pPr>
    </w:p>
    <w:p w14:paraId="478AE913" w14:textId="6DCBF49F" w:rsidR="00FB1BCC" w:rsidRDefault="007963E6" w:rsidP="00B71F7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AA9F9C" wp14:editId="2FC43152">
            <wp:extent cx="5274310" cy="6546850"/>
            <wp:effectExtent l="0" t="0" r="0" b="0"/>
            <wp:docPr id="141075076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BA66" w14:textId="540E65AB" w:rsidR="001A1262" w:rsidRDefault="007963E6" w:rsidP="001A1262">
      <w:pPr>
        <w:rPr>
          <w:rFonts w:ascii="Times New Roman" w:hAnsi="Times New Roman" w:cs="Times New Roman" w:hint="eastAsia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825571">
        <w:rPr>
          <w:rFonts w:ascii="Times New Roman" w:hAnsi="Times New Roman" w:cs="Times New Roman" w:hint="eastAsia"/>
          <w:sz w:val="24"/>
          <w:szCs w:val="24"/>
        </w:rPr>
        <w:t xml:space="preserve"> 13. </w:t>
      </w:r>
      <w:r w:rsidR="001A1262" w:rsidRPr="0045662D">
        <w:rPr>
          <w:rFonts w:ascii="Times New Roman" w:hAnsi="Times New Roman" w:cs="Times New Roman"/>
          <w:sz w:val="24"/>
          <w:szCs w:val="24"/>
        </w:rPr>
        <w:t>Senescence modulation by Mysm1 occurs independently of GSN and FMR1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22862DC9" w14:textId="016F8EC1" w:rsidR="00255B01" w:rsidRPr="00255B01" w:rsidRDefault="007963E6" w:rsidP="00255B01">
      <w:pPr>
        <w:rPr>
          <w:rFonts w:ascii="Times New Roman" w:hAnsi="Times New Roman" w:cs="Times New Roman"/>
          <w:sz w:val="24"/>
          <w:szCs w:val="24"/>
        </w:rPr>
      </w:pP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1A1262">
        <w:rPr>
          <w:rFonts w:ascii="Times New Roman" w:hAnsi="Times New Roman" w:cs="Times New Roman"/>
          <w:sz w:val="24"/>
          <w:szCs w:val="24"/>
        </w:rPr>
        <w:t xml:space="preserve"> </w:t>
      </w:r>
      <w:r w:rsidR="00825571" w:rsidRPr="001A1262">
        <w:rPr>
          <w:rFonts w:ascii="Times New Roman" w:hAnsi="Times New Roman" w:cs="Times New Roman"/>
          <w:sz w:val="24"/>
          <w:szCs w:val="24"/>
        </w:rPr>
        <w:t>Proteins co-immunoprecipitated with Mysm1 and their interaction networks</w:t>
      </w:r>
      <w:r w:rsidR="00825571" w:rsidRPr="001A1262">
        <w:rPr>
          <w:rFonts w:ascii="Times New Roman" w:hAnsi="Times New Roman" w:cs="Times New Roman" w:hint="eastAsia"/>
          <w:sz w:val="24"/>
          <w:szCs w:val="24"/>
        </w:rPr>
        <w:t>.</w:t>
      </w:r>
      <w:r w:rsidR="001A1262" w:rsidRPr="001A126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1A1262" w:rsidRPr="001A126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A1262" w:rsidRPr="001A126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1A1262" w:rsidRPr="001A12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ndogenous </w:t>
      </w:r>
      <w:r w:rsidR="001A1262" w:rsidRPr="001A126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Mysm1</w:t>
      </w:r>
      <w:r w:rsidR="001A1262" w:rsidRPr="001A12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1262" w:rsidRPr="001A126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was immunoprecipitated with</w:t>
      </w:r>
      <w:r w:rsidR="001A1262" w:rsidRPr="001A12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1262" w:rsidRPr="001A126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intrinsic</w:t>
      </w:r>
      <w:r w:rsidR="001A1262" w:rsidRPr="001A12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A1262" w:rsidRPr="001A126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GSN, FMR1 </w:t>
      </w:r>
      <w:r w:rsidR="001A1262" w:rsidRPr="001A1262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="001A1262" w:rsidRPr="001A126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SSBP1 in human T cells, </w:t>
      </w:r>
      <w:r w:rsidR="001A1262" w:rsidRPr="001A1262">
        <w:rPr>
          <w:rFonts w:ascii="Times New Roman" w:hAnsi="Times New Roman" w:cs="Times New Roman"/>
          <w:color w:val="000000" w:themeColor="text1"/>
          <w:sz w:val="24"/>
          <w:szCs w:val="24"/>
        </w:rPr>
        <w:t>respectively</w:t>
      </w:r>
      <w:r w:rsidR="001A1262" w:rsidRPr="001A126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7963E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c-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1A1262" w:rsidRPr="001A126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A1262" w:rsidRPr="001A1262">
        <w:rPr>
          <w:rFonts w:ascii="Times New Roman" w:hAnsi="Times New Roman" w:cs="Times New Roman"/>
          <w:sz w:val="24"/>
          <w:szCs w:val="24"/>
        </w:rPr>
        <w:t>Senescen</w:t>
      </w:r>
      <w:r w:rsidR="001A1262" w:rsidRPr="001A1262">
        <w:rPr>
          <w:rFonts w:ascii="Times New Roman" w:hAnsi="Times New Roman" w:cs="Times New Roman" w:hint="eastAsia"/>
          <w:sz w:val="24"/>
          <w:szCs w:val="24"/>
        </w:rPr>
        <w:t>t phenotype</w:t>
      </w:r>
      <w:r w:rsidR="001A1262" w:rsidRPr="001A1262">
        <w:rPr>
          <w:rFonts w:ascii="Times New Roman" w:hAnsi="Times New Roman" w:cs="Times New Roman"/>
          <w:sz w:val="24"/>
          <w:szCs w:val="24"/>
        </w:rPr>
        <w:t xml:space="preserve"> modulation by Mysm1 occurs independently of GSN and FMR1</w:t>
      </w:r>
      <w:r w:rsidR="001A1262" w:rsidRPr="001A1262">
        <w:rPr>
          <w:rFonts w:ascii="Times New Roman" w:hAnsi="Times New Roman" w:cs="Times New Roman" w:hint="eastAsia"/>
          <w:sz w:val="24"/>
          <w:szCs w:val="24"/>
        </w:rPr>
        <w:t>.</w:t>
      </w:r>
      <w:r w:rsidR="00255B0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5B01">
        <w:rPr>
          <w:rFonts w:ascii="Times New Roman" w:hAnsi="Times New Roman" w:cs="Times New Roman"/>
          <w:sz w:val="24"/>
          <w:szCs w:val="24"/>
        </w:rPr>
        <w:t xml:space="preserve">Data are presented as mean ± SD from </w:t>
      </w:r>
      <w:r w:rsidR="00255B01">
        <w:rPr>
          <w:rFonts w:ascii="Times New Roman" w:hAnsi="Times New Roman" w:cs="Times New Roman" w:hint="eastAsia"/>
          <w:sz w:val="24"/>
          <w:szCs w:val="24"/>
        </w:rPr>
        <w:t>three</w:t>
      </w:r>
      <w:r w:rsidR="00255B01">
        <w:rPr>
          <w:rFonts w:ascii="Times New Roman" w:hAnsi="Times New Roman" w:cs="Times New Roman"/>
          <w:sz w:val="24"/>
          <w:szCs w:val="24"/>
        </w:rPr>
        <w:t xml:space="preserve"> independent experiments. ns means no significant differen</w:t>
      </w:r>
      <w:r w:rsidR="00255B01" w:rsidRPr="00255B01">
        <w:rPr>
          <w:rFonts w:ascii="Times New Roman" w:hAnsi="Times New Roman" w:cs="Times New Roman"/>
          <w:sz w:val="24"/>
          <w:szCs w:val="24"/>
        </w:rPr>
        <w:t>ce, ***</w:t>
      </w:r>
      <w:r w:rsidR="00255B01" w:rsidRPr="00255B0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 &lt; 0.001 compared with indicated group by </w:t>
      </w:r>
      <w:r w:rsidR="00BB3484" w:rsidRPr="00490CDA">
        <w:rPr>
          <w:rFonts w:ascii="Times New Roman" w:hAnsi="Times New Roman" w:cs="Times New Roman"/>
          <w:sz w:val="24"/>
          <w:szCs w:val="24"/>
        </w:rPr>
        <w:t>One-way ANOVA</w:t>
      </w:r>
      <w:r w:rsidR="00255B01" w:rsidRPr="00255B0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88DED7" w14:textId="77777777" w:rsidR="001A1262" w:rsidRDefault="001A1262" w:rsidP="001A1262">
      <w:pPr>
        <w:rPr>
          <w:rFonts w:ascii="Times New Roman" w:hAnsi="Times New Roman" w:cs="Times New Roman" w:hint="eastAsia"/>
          <w:sz w:val="24"/>
          <w:szCs w:val="24"/>
        </w:rPr>
      </w:pPr>
    </w:p>
    <w:p w14:paraId="503A2D4B" w14:textId="66849338" w:rsidR="000A648C" w:rsidRDefault="00EE0B90" w:rsidP="000A648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0FC37A" wp14:editId="0B1FF91C">
            <wp:extent cx="5274310" cy="3188335"/>
            <wp:effectExtent l="0" t="0" r="0" b="0"/>
            <wp:docPr id="13010764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AC9AD" w14:textId="77777777" w:rsidR="007963E6" w:rsidRDefault="007963E6" w:rsidP="009658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0A648C">
        <w:rPr>
          <w:rFonts w:ascii="Times New Roman" w:hAnsi="Times New Roman" w:cs="Times New Roman" w:hint="eastAsia"/>
          <w:sz w:val="24"/>
          <w:szCs w:val="24"/>
        </w:rPr>
        <w:t xml:space="preserve"> 14. Mysm1 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>physically interacts with SSBP1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and regulates expression of SSBP1. </w:t>
      </w:r>
    </w:p>
    <w:p w14:paraId="6D184097" w14:textId="5B0C3AAD" w:rsidR="00707626" w:rsidRPr="004B7053" w:rsidRDefault="007963E6" w:rsidP="009658C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63E6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sz w:val="24"/>
          <w:szCs w:val="24"/>
        </w:rPr>
        <w:t>,</w:t>
      </w:r>
      <w:r w:rsidR="000A648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Ectopic SSBP1was immunoprecipitated with Mysm1 in HEK293T cells. </w:t>
      </w:r>
      <w:r w:rsidRPr="007963E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b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Ectopic Mysm1 was immunoprecipitated with SSBP1 in HEK293T cells. </w:t>
      </w:r>
      <w:r w:rsidRPr="007963E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c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ndogenous 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Mysm1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was immunoprecipitated with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intrinsic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SSBP1 in </w:t>
      </w:r>
      <w:proofErr w:type="spellStart"/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Jurkat</w:t>
      </w:r>
      <w:proofErr w:type="spellEnd"/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cells. </w:t>
      </w:r>
      <w:r w:rsidRPr="007963E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d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ndogenous 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SSBP1 was immunoprecipitated with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intrinsic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Mysm1 </w:t>
      </w:r>
      <w:proofErr w:type="spellStart"/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Jurkat</w:t>
      </w:r>
      <w:proofErr w:type="spellEnd"/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cells. </w:t>
      </w:r>
      <w:proofErr w:type="spellStart"/>
      <w:proofErr w:type="gramStart"/>
      <w:r w:rsidRPr="007963E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e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7963E6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f</w:t>
      </w:r>
      <w:proofErr w:type="spellEnd"/>
      <w:proofErr w:type="gramEnd"/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</w:t>
      </w:r>
      <w:r w:rsidR="000A648C">
        <w:rPr>
          <w:rFonts w:ascii="Times New Roman" w:hAnsi="Times New Roman" w:cs="Times New Roman"/>
          <w:color w:val="000000" w:themeColor="text1"/>
          <w:sz w:val="24"/>
          <w:szCs w:val="24"/>
        </w:rPr>
        <w:t>regulatory relationship between Mysm1 and SSBP1</w:t>
      </w:r>
      <w:r w:rsidR="000A648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</w:p>
    <w:p w14:paraId="3600CB67" w14:textId="7A9E5974" w:rsidR="00825571" w:rsidRDefault="00AE218E" w:rsidP="009658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737F21" wp14:editId="49EC5C03">
            <wp:extent cx="5274310" cy="6235065"/>
            <wp:effectExtent l="0" t="0" r="0" b="0"/>
            <wp:docPr id="204540090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76CC" w14:textId="074E1899" w:rsidR="00825571" w:rsidRDefault="007963E6" w:rsidP="00825571">
      <w:pPr>
        <w:rPr>
          <w:rFonts w:ascii="Times New Roman" w:hAnsi="Times New Roman" w:cs="Times New Roman"/>
          <w:sz w:val="24"/>
          <w:szCs w:val="24"/>
        </w:rPr>
      </w:pPr>
      <w:bookmarkStart w:id="6" w:name="OLE_LINK51"/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825571">
        <w:rPr>
          <w:rFonts w:ascii="Times New Roman" w:hAnsi="Times New Roman" w:cs="Times New Roman" w:hint="eastAsia"/>
          <w:sz w:val="24"/>
          <w:szCs w:val="24"/>
        </w:rPr>
        <w:t xml:space="preserve"> 1</w:t>
      </w:r>
      <w:r w:rsidR="00C63B3F">
        <w:rPr>
          <w:rFonts w:ascii="Times New Roman" w:hAnsi="Times New Roman" w:cs="Times New Roman" w:hint="eastAsia"/>
          <w:sz w:val="24"/>
          <w:szCs w:val="24"/>
        </w:rPr>
        <w:t>5</w:t>
      </w:r>
      <w:r w:rsidR="00825571">
        <w:rPr>
          <w:rFonts w:ascii="Times New Roman" w:hAnsi="Times New Roman" w:cs="Times New Roman" w:hint="eastAsia"/>
          <w:sz w:val="24"/>
          <w:szCs w:val="24"/>
        </w:rPr>
        <w:t>.</w:t>
      </w:r>
      <w:bookmarkEnd w:id="6"/>
      <w:r w:rsidR="0082557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63B3F">
        <w:rPr>
          <w:rFonts w:ascii="Times New Roman" w:hAnsi="Times New Roman" w:cs="Times New Roman" w:hint="eastAsia"/>
          <w:sz w:val="24"/>
          <w:szCs w:val="24"/>
        </w:rPr>
        <w:t>The images of flow cytometry.</w:t>
      </w:r>
    </w:p>
    <w:p w14:paraId="35FC1CEF" w14:textId="05912BBD" w:rsidR="00825571" w:rsidRDefault="00825571" w:rsidP="009658C8">
      <w:pPr>
        <w:rPr>
          <w:rFonts w:ascii="Times New Roman" w:hAnsi="Times New Roman" w:cs="Times New Roman"/>
          <w:sz w:val="24"/>
          <w:szCs w:val="24"/>
        </w:rPr>
      </w:pPr>
    </w:p>
    <w:p w14:paraId="65B42378" w14:textId="00CB685E" w:rsidR="00D21869" w:rsidRDefault="00D21869" w:rsidP="009658C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025714" wp14:editId="13E1889E">
            <wp:extent cx="3959860" cy="2519045"/>
            <wp:effectExtent l="0" t="0" r="0" b="0"/>
            <wp:docPr id="778857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EEF8" w14:textId="0E8793C3" w:rsidR="00D21869" w:rsidRPr="00825571" w:rsidRDefault="007963E6" w:rsidP="009658C8">
      <w:pPr>
        <w:rPr>
          <w:rFonts w:ascii="Times New Roman" w:hAnsi="Times New Roman" w:cs="Times New Roman"/>
          <w:sz w:val="24"/>
          <w:szCs w:val="24"/>
        </w:rPr>
      </w:pPr>
      <w:r w:rsidRPr="00EE0B90">
        <w:rPr>
          <w:rFonts w:ascii="Times New Roman" w:hAnsi="Times New Roman" w:cs="Times New Roman" w:hint="eastAsia"/>
          <w:sz w:val="24"/>
          <w:szCs w:val="24"/>
        </w:rPr>
        <w:t>Extended Data Fig</w:t>
      </w:r>
      <w:r>
        <w:rPr>
          <w:rFonts w:ascii="Times New Roman" w:hAnsi="Times New Roman" w:cs="Times New Roman" w:hint="eastAsia"/>
          <w:sz w:val="24"/>
          <w:szCs w:val="24"/>
        </w:rPr>
        <w:t>.</w:t>
      </w:r>
      <w:r w:rsidR="00D21869">
        <w:rPr>
          <w:rFonts w:ascii="Times New Roman" w:hAnsi="Times New Roman" w:cs="Times New Roman" w:hint="eastAsia"/>
          <w:sz w:val="24"/>
          <w:szCs w:val="24"/>
        </w:rPr>
        <w:t xml:space="preserve"> 16.</w:t>
      </w:r>
      <w:r w:rsidR="00D218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D21869">
        <w:rPr>
          <w:rFonts w:ascii="Times New Roman" w:hAnsi="Times New Roman" w:cs="Times New Roman" w:hint="eastAsia"/>
          <w:sz w:val="24"/>
          <w:szCs w:val="24"/>
        </w:rPr>
        <w:t xml:space="preserve">The expression of Mysm1 and SSBP1 </w:t>
      </w:r>
      <w:r w:rsidR="00D21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="00D218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different</w:t>
      </w:r>
      <w:r w:rsidR="00D21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fractions of </w:t>
      </w:r>
      <w:r w:rsidR="00D218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human T</w:t>
      </w:r>
      <w:r w:rsidR="00D218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</w:t>
      </w:r>
      <w:r w:rsidR="00D2186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</w:p>
    <w:sectPr w:rsidR="00D21869" w:rsidRPr="008255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87894" w14:textId="77777777" w:rsidR="00046BD4" w:rsidRDefault="00046BD4" w:rsidP="002228E2">
      <w:pPr>
        <w:rPr>
          <w:rFonts w:hint="eastAsia"/>
        </w:rPr>
      </w:pPr>
      <w:r>
        <w:separator/>
      </w:r>
    </w:p>
  </w:endnote>
  <w:endnote w:type="continuationSeparator" w:id="0">
    <w:p w14:paraId="3AD3673D" w14:textId="77777777" w:rsidR="00046BD4" w:rsidRDefault="00046BD4" w:rsidP="002228E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85CDD" w14:textId="77777777" w:rsidR="00046BD4" w:rsidRDefault="00046BD4" w:rsidP="002228E2">
      <w:pPr>
        <w:rPr>
          <w:rFonts w:hint="eastAsia"/>
        </w:rPr>
      </w:pPr>
      <w:r>
        <w:separator/>
      </w:r>
    </w:p>
  </w:footnote>
  <w:footnote w:type="continuationSeparator" w:id="0">
    <w:p w14:paraId="6D9FADD2" w14:textId="77777777" w:rsidR="00046BD4" w:rsidRDefault="00046BD4" w:rsidP="002228E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D38"/>
    <w:multiLevelType w:val="hybridMultilevel"/>
    <w:tmpl w:val="E4067D2A"/>
    <w:lvl w:ilvl="0" w:tplc="ADA6501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B9751FB"/>
    <w:multiLevelType w:val="hybridMultilevel"/>
    <w:tmpl w:val="74D47DA2"/>
    <w:lvl w:ilvl="0" w:tplc="AD1A313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0BD35590"/>
    <w:multiLevelType w:val="hybridMultilevel"/>
    <w:tmpl w:val="DB503EF6"/>
    <w:lvl w:ilvl="0" w:tplc="694ADBD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D5772EC"/>
    <w:multiLevelType w:val="hybridMultilevel"/>
    <w:tmpl w:val="C3B69F50"/>
    <w:lvl w:ilvl="0" w:tplc="5004088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29101515"/>
    <w:multiLevelType w:val="hybridMultilevel"/>
    <w:tmpl w:val="207C920C"/>
    <w:lvl w:ilvl="0" w:tplc="817E220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D322455"/>
    <w:multiLevelType w:val="hybridMultilevel"/>
    <w:tmpl w:val="2BB04706"/>
    <w:lvl w:ilvl="0" w:tplc="8B8840D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2E1353B4"/>
    <w:multiLevelType w:val="hybridMultilevel"/>
    <w:tmpl w:val="7E0896D4"/>
    <w:lvl w:ilvl="0" w:tplc="2F4A9D1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2E1A683F"/>
    <w:multiLevelType w:val="hybridMultilevel"/>
    <w:tmpl w:val="7BB689CE"/>
    <w:lvl w:ilvl="0" w:tplc="72ACCD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2F7A12E0"/>
    <w:multiLevelType w:val="hybridMultilevel"/>
    <w:tmpl w:val="590CAD3E"/>
    <w:lvl w:ilvl="0" w:tplc="08FAB5A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9AD3A20"/>
    <w:multiLevelType w:val="hybridMultilevel"/>
    <w:tmpl w:val="42FE6C40"/>
    <w:lvl w:ilvl="0" w:tplc="0CAA575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BD33184"/>
    <w:multiLevelType w:val="hybridMultilevel"/>
    <w:tmpl w:val="B720B3E8"/>
    <w:lvl w:ilvl="0" w:tplc="C09233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4CDF5B5F"/>
    <w:multiLevelType w:val="hybridMultilevel"/>
    <w:tmpl w:val="B09CD2AC"/>
    <w:lvl w:ilvl="0" w:tplc="858EF90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4E4E44C3"/>
    <w:multiLevelType w:val="hybridMultilevel"/>
    <w:tmpl w:val="9418E9BA"/>
    <w:lvl w:ilvl="0" w:tplc="1238508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6178141A"/>
    <w:multiLevelType w:val="hybridMultilevel"/>
    <w:tmpl w:val="75D286EA"/>
    <w:lvl w:ilvl="0" w:tplc="C29A0D4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6C46123F"/>
    <w:multiLevelType w:val="hybridMultilevel"/>
    <w:tmpl w:val="71ECF796"/>
    <w:lvl w:ilvl="0" w:tplc="EE1E8B3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6D46565B"/>
    <w:multiLevelType w:val="hybridMultilevel"/>
    <w:tmpl w:val="34286F24"/>
    <w:lvl w:ilvl="0" w:tplc="DB32AE3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6E921974"/>
    <w:multiLevelType w:val="hybridMultilevel"/>
    <w:tmpl w:val="E1064F5A"/>
    <w:lvl w:ilvl="0" w:tplc="27AA2AC2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75AE59D6"/>
    <w:multiLevelType w:val="hybridMultilevel"/>
    <w:tmpl w:val="65AE4202"/>
    <w:lvl w:ilvl="0" w:tplc="3418D9F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75B26CC4"/>
    <w:multiLevelType w:val="hybridMultilevel"/>
    <w:tmpl w:val="FC448500"/>
    <w:lvl w:ilvl="0" w:tplc="EAE0354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7A114266"/>
    <w:multiLevelType w:val="hybridMultilevel"/>
    <w:tmpl w:val="93F6F176"/>
    <w:lvl w:ilvl="0" w:tplc="5E5C7E6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7F466887"/>
    <w:multiLevelType w:val="hybridMultilevel"/>
    <w:tmpl w:val="28CEE704"/>
    <w:lvl w:ilvl="0" w:tplc="B3FE9CC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7F7E6A3B"/>
    <w:multiLevelType w:val="hybridMultilevel"/>
    <w:tmpl w:val="B6021902"/>
    <w:lvl w:ilvl="0" w:tplc="171E555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74526341">
    <w:abstractNumId w:val="2"/>
  </w:num>
  <w:num w:numId="2" w16cid:durableId="310645201">
    <w:abstractNumId w:val="4"/>
  </w:num>
  <w:num w:numId="3" w16cid:durableId="1238858158">
    <w:abstractNumId w:val="13"/>
  </w:num>
  <w:num w:numId="4" w16cid:durableId="1763142510">
    <w:abstractNumId w:val="3"/>
  </w:num>
  <w:num w:numId="5" w16cid:durableId="97258347">
    <w:abstractNumId w:val="19"/>
  </w:num>
  <w:num w:numId="6" w16cid:durableId="2042509971">
    <w:abstractNumId w:val="10"/>
  </w:num>
  <w:num w:numId="7" w16cid:durableId="1980766552">
    <w:abstractNumId w:val="21"/>
  </w:num>
  <w:num w:numId="8" w16cid:durableId="832452442">
    <w:abstractNumId w:val="7"/>
  </w:num>
  <w:num w:numId="9" w16cid:durableId="564489278">
    <w:abstractNumId w:val="1"/>
  </w:num>
  <w:num w:numId="10" w16cid:durableId="674234928">
    <w:abstractNumId w:val="6"/>
  </w:num>
  <w:num w:numId="11" w16cid:durableId="540938100">
    <w:abstractNumId w:val="12"/>
  </w:num>
  <w:num w:numId="12" w16cid:durableId="1988047066">
    <w:abstractNumId w:val="20"/>
  </w:num>
  <w:num w:numId="13" w16cid:durableId="1766656065">
    <w:abstractNumId w:val="5"/>
  </w:num>
  <w:num w:numId="14" w16cid:durableId="1174879780">
    <w:abstractNumId w:val="17"/>
  </w:num>
  <w:num w:numId="15" w16cid:durableId="2090613766">
    <w:abstractNumId w:val="14"/>
  </w:num>
  <w:num w:numId="16" w16cid:durableId="390538885">
    <w:abstractNumId w:val="18"/>
  </w:num>
  <w:num w:numId="17" w16cid:durableId="499126314">
    <w:abstractNumId w:val="11"/>
  </w:num>
  <w:num w:numId="18" w16cid:durableId="1378777281">
    <w:abstractNumId w:val="0"/>
  </w:num>
  <w:num w:numId="19" w16cid:durableId="590309899">
    <w:abstractNumId w:val="8"/>
  </w:num>
  <w:num w:numId="20" w16cid:durableId="1792433674">
    <w:abstractNumId w:val="15"/>
  </w:num>
  <w:num w:numId="21" w16cid:durableId="1577276234">
    <w:abstractNumId w:val="9"/>
  </w:num>
  <w:num w:numId="22" w16cid:durableId="21200287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3C4E"/>
    <w:rsid w:val="00000AEA"/>
    <w:rsid w:val="00015CE9"/>
    <w:rsid w:val="00030442"/>
    <w:rsid w:val="00046BD4"/>
    <w:rsid w:val="000713B1"/>
    <w:rsid w:val="00086B41"/>
    <w:rsid w:val="000A277C"/>
    <w:rsid w:val="000A2D09"/>
    <w:rsid w:val="000A648C"/>
    <w:rsid w:val="000B27ED"/>
    <w:rsid w:val="000D4FC4"/>
    <w:rsid w:val="000E6A02"/>
    <w:rsid w:val="00146FED"/>
    <w:rsid w:val="001571DA"/>
    <w:rsid w:val="00180445"/>
    <w:rsid w:val="00194246"/>
    <w:rsid w:val="001A1262"/>
    <w:rsid w:val="001A56B7"/>
    <w:rsid w:val="001B1EA2"/>
    <w:rsid w:val="001E5BCA"/>
    <w:rsid w:val="001F260B"/>
    <w:rsid w:val="002228E2"/>
    <w:rsid w:val="002246BE"/>
    <w:rsid w:val="00232201"/>
    <w:rsid w:val="002472DC"/>
    <w:rsid w:val="00255B01"/>
    <w:rsid w:val="00257C5E"/>
    <w:rsid w:val="00292CA6"/>
    <w:rsid w:val="0029512B"/>
    <w:rsid w:val="00297CF5"/>
    <w:rsid w:val="002B2641"/>
    <w:rsid w:val="002B5595"/>
    <w:rsid w:val="002C3D30"/>
    <w:rsid w:val="002F161A"/>
    <w:rsid w:val="002F1D6B"/>
    <w:rsid w:val="003038B8"/>
    <w:rsid w:val="00312FE3"/>
    <w:rsid w:val="00316FE8"/>
    <w:rsid w:val="00344862"/>
    <w:rsid w:val="00353988"/>
    <w:rsid w:val="00354CC4"/>
    <w:rsid w:val="003805E5"/>
    <w:rsid w:val="003827D9"/>
    <w:rsid w:val="003A73C5"/>
    <w:rsid w:val="003F55CC"/>
    <w:rsid w:val="00447ACD"/>
    <w:rsid w:val="0045662D"/>
    <w:rsid w:val="004760FF"/>
    <w:rsid w:val="004A4424"/>
    <w:rsid w:val="004B25EA"/>
    <w:rsid w:val="004B7053"/>
    <w:rsid w:val="004C5CB5"/>
    <w:rsid w:val="00506F0C"/>
    <w:rsid w:val="00520E3D"/>
    <w:rsid w:val="00543C4E"/>
    <w:rsid w:val="005447FB"/>
    <w:rsid w:val="00554C92"/>
    <w:rsid w:val="00571017"/>
    <w:rsid w:val="005E15AB"/>
    <w:rsid w:val="005E6BDC"/>
    <w:rsid w:val="005F44C8"/>
    <w:rsid w:val="00650CAD"/>
    <w:rsid w:val="0065183D"/>
    <w:rsid w:val="006546BE"/>
    <w:rsid w:val="006571F9"/>
    <w:rsid w:val="006F1DC0"/>
    <w:rsid w:val="0070609A"/>
    <w:rsid w:val="00707626"/>
    <w:rsid w:val="00747FF4"/>
    <w:rsid w:val="0077025F"/>
    <w:rsid w:val="00785B83"/>
    <w:rsid w:val="007963E6"/>
    <w:rsid w:val="007C21A3"/>
    <w:rsid w:val="007D5D53"/>
    <w:rsid w:val="007F3EFD"/>
    <w:rsid w:val="00813BC0"/>
    <w:rsid w:val="00825571"/>
    <w:rsid w:val="008519B7"/>
    <w:rsid w:val="00860359"/>
    <w:rsid w:val="008A2264"/>
    <w:rsid w:val="008C4AE6"/>
    <w:rsid w:val="008D11DD"/>
    <w:rsid w:val="008E2F16"/>
    <w:rsid w:val="008F2C02"/>
    <w:rsid w:val="00924A04"/>
    <w:rsid w:val="00927741"/>
    <w:rsid w:val="009658C8"/>
    <w:rsid w:val="0098216C"/>
    <w:rsid w:val="00987EF0"/>
    <w:rsid w:val="00994EC2"/>
    <w:rsid w:val="00997D82"/>
    <w:rsid w:val="009A4E7E"/>
    <w:rsid w:val="009B5180"/>
    <w:rsid w:val="009B7137"/>
    <w:rsid w:val="00A14C76"/>
    <w:rsid w:val="00A331A4"/>
    <w:rsid w:val="00A3721A"/>
    <w:rsid w:val="00A44CE0"/>
    <w:rsid w:val="00A53388"/>
    <w:rsid w:val="00A8733B"/>
    <w:rsid w:val="00A973F0"/>
    <w:rsid w:val="00AD0F27"/>
    <w:rsid w:val="00AD42E6"/>
    <w:rsid w:val="00AE218E"/>
    <w:rsid w:val="00AE27E6"/>
    <w:rsid w:val="00AF1658"/>
    <w:rsid w:val="00B14802"/>
    <w:rsid w:val="00B22BBB"/>
    <w:rsid w:val="00B648AC"/>
    <w:rsid w:val="00B64DBA"/>
    <w:rsid w:val="00B71F76"/>
    <w:rsid w:val="00B73307"/>
    <w:rsid w:val="00B91784"/>
    <w:rsid w:val="00BA1B75"/>
    <w:rsid w:val="00BB3484"/>
    <w:rsid w:val="00BB36A7"/>
    <w:rsid w:val="00BC4BCD"/>
    <w:rsid w:val="00BE534F"/>
    <w:rsid w:val="00BF07CC"/>
    <w:rsid w:val="00BF5DF6"/>
    <w:rsid w:val="00C010CE"/>
    <w:rsid w:val="00C016D6"/>
    <w:rsid w:val="00C04836"/>
    <w:rsid w:val="00C0571F"/>
    <w:rsid w:val="00C31035"/>
    <w:rsid w:val="00C33E54"/>
    <w:rsid w:val="00C357B3"/>
    <w:rsid w:val="00C40ECD"/>
    <w:rsid w:val="00C63B3F"/>
    <w:rsid w:val="00C64856"/>
    <w:rsid w:val="00C677BE"/>
    <w:rsid w:val="00C96860"/>
    <w:rsid w:val="00CC48BE"/>
    <w:rsid w:val="00CE3261"/>
    <w:rsid w:val="00CF0B86"/>
    <w:rsid w:val="00D20CCB"/>
    <w:rsid w:val="00D21869"/>
    <w:rsid w:val="00D923B0"/>
    <w:rsid w:val="00DB0E5B"/>
    <w:rsid w:val="00E50FBC"/>
    <w:rsid w:val="00E95101"/>
    <w:rsid w:val="00EA2961"/>
    <w:rsid w:val="00EA5C69"/>
    <w:rsid w:val="00EA784D"/>
    <w:rsid w:val="00EC3321"/>
    <w:rsid w:val="00EC3F30"/>
    <w:rsid w:val="00EC7C6B"/>
    <w:rsid w:val="00EE0B90"/>
    <w:rsid w:val="00EF375B"/>
    <w:rsid w:val="00F04015"/>
    <w:rsid w:val="00F239A7"/>
    <w:rsid w:val="00F23A4A"/>
    <w:rsid w:val="00F25389"/>
    <w:rsid w:val="00F27C9E"/>
    <w:rsid w:val="00F46742"/>
    <w:rsid w:val="00F53BCD"/>
    <w:rsid w:val="00F64648"/>
    <w:rsid w:val="00F663EA"/>
    <w:rsid w:val="00FB1BCC"/>
    <w:rsid w:val="00FB54BE"/>
    <w:rsid w:val="00FE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4DCD39"/>
  <w15:chartTrackingRefBased/>
  <w15:docId w15:val="{640AD3F1-4187-468F-8B9E-ACA9459E5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28E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3C4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3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3C4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3C4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3C4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3C4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3C4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3C4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3C4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43C4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43C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43C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43C4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43C4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43C4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43C4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43C4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43C4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43C4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43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43C4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43C4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43C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43C4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43C4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43C4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43C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43C4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43C4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228E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228E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228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228E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ntTable" Target="fontTable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3268</TotalTime>
  <Pages>14</Pages>
  <Words>998</Words>
  <Characters>5322</Characters>
  <Application>Microsoft Office Word</Application>
  <DocSecurity>0</DocSecurity>
  <Lines>123</Lines>
  <Paragraphs>35</Paragraphs>
  <ScaleCrop>false</ScaleCrop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松柏 赵</dc:creator>
  <cp:keywords/>
  <dc:description/>
  <cp:lastModifiedBy>松柏 赵</cp:lastModifiedBy>
  <cp:revision>52</cp:revision>
  <dcterms:created xsi:type="dcterms:W3CDTF">2025-06-01T09:26:00Z</dcterms:created>
  <dcterms:modified xsi:type="dcterms:W3CDTF">2025-06-22T02:27:00Z</dcterms:modified>
</cp:coreProperties>
</file>