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21A9EF" w14:textId="7580FBF4" w:rsidR="002D66B3" w:rsidRPr="00063634" w:rsidRDefault="00D73E30" w:rsidP="00A85451">
      <w:pPr>
        <w:tabs>
          <w:tab w:val="left" w:pos="0"/>
          <w:tab w:val="left" w:pos="2977"/>
        </w:tabs>
        <w:spacing w:line="360" w:lineRule="auto"/>
        <w:jc w:val="left"/>
        <w:rPr>
          <w:rFonts w:ascii="Times New Roman" w:hAnsi="Times New Roman"/>
          <w:sz w:val="32"/>
          <w:szCs w:val="32"/>
        </w:rPr>
      </w:pPr>
      <w:r w:rsidRPr="00063634">
        <w:rPr>
          <w:rFonts w:ascii="Times New Roman" w:hAnsi="Times New Roman"/>
          <w:b/>
          <w:bCs/>
          <w:sz w:val="32"/>
          <w:szCs w:val="32"/>
        </w:rPr>
        <w:t>Supplementary Materials for</w:t>
      </w:r>
      <w:r w:rsidRPr="00063634">
        <w:rPr>
          <w:rFonts w:ascii="Times New Roman" w:hAnsi="Times New Roman"/>
          <w:sz w:val="32"/>
          <w:szCs w:val="32"/>
        </w:rPr>
        <w:t>:</w:t>
      </w:r>
    </w:p>
    <w:p w14:paraId="54471E6F" w14:textId="77777777" w:rsidR="0071171A" w:rsidRPr="0071171A" w:rsidRDefault="0071171A" w:rsidP="0071171A">
      <w:pPr>
        <w:tabs>
          <w:tab w:val="left" w:pos="0"/>
          <w:tab w:val="left" w:pos="2977"/>
        </w:tabs>
        <w:spacing w:line="315" w:lineRule="atLeast"/>
        <w:jc w:val="center"/>
        <w:rPr>
          <w:rFonts w:ascii="Times New Roman" w:hAnsi="Times New Roman"/>
          <w:b/>
          <w:kern w:val="2"/>
          <w:sz w:val="32"/>
          <w:szCs w:val="32"/>
        </w:rPr>
      </w:pPr>
      <w:bookmarkStart w:id="0" w:name="_Hlk152735185"/>
      <w:r w:rsidRPr="0071171A">
        <w:rPr>
          <w:rFonts w:ascii="Times New Roman" w:hAnsi="Times New Roman" w:hint="eastAsia"/>
          <w:b/>
          <w:kern w:val="2"/>
          <w:sz w:val="32"/>
          <w:szCs w:val="32"/>
        </w:rPr>
        <w:t>H</w:t>
      </w:r>
      <w:r w:rsidRPr="0071171A">
        <w:rPr>
          <w:rFonts w:ascii="Times New Roman" w:hAnsi="Times New Roman"/>
          <w:b/>
          <w:kern w:val="2"/>
          <w:sz w:val="32"/>
          <w:szCs w:val="32"/>
        </w:rPr>
        <w:t xml:space="preserve">igh-density </w:t>
      </w:r>
      <w:r w:rsidRPr="0071171A">
        <w:rPr>
          <w:rFonts w:ascii="Times New Roman" w:hAnsi="Times New Roman" w:hint="eastAsia"/>
          <w:b/>
          <w:kern w:val="2"/>
          <w:sz w:val="32"/>
          <w:szCs w:val="32"/>
        </w:rPr>
        <w:t>i</w:t>
      </w:r>
      <w:r w:rsidRPr="0071171A">
        <w:rPr>
          <w:rFonts w:ascii="Times New Roman" w:hAnsi="Times New Roman"/>
          <w:b/>
          <w:kern w:val="2"/>
          <w:sz w:val="32"/>
          <w:szCs w:val="32"/>
        </w:rPr>
        <w:t xml:space="preserve">nclined </w:t>
      </w:r>
      <w:r w:rsidRPr="0071171A">
        <w:rPr>
          <w:rFonts w:ascii="Times New Roman" w:hAnsi="Times New Roman" w:hint="eastAsia"/>
          <w:b/>
          <w:kern w:val="2"/>
          <w:sz w:val="32"/>
          <w:szCs w:val="32"/>
        </w:rPr>
        <w:t>polar s</w:t>
      </w:r>
      <w:r w:rsidRPr="0071171A">
        <w:rPr>
          <w:rFonts w:ascii="Times New Roman" w:hAnsi="Times New Roman"/>
          <w:b/>
          <w:kern w:val="2"/>
          <w:sz w:val="32"/>
          <w:szCs w:val="32"/>
        </w:rPr>
        <w:t>kyrmion</w:t>
      </w:r>
      <w:bookmarkEnd w:id="0"/>
      <w:r w:rsidRPr="0071171A">
        <w:rPr>
          <w:rFonts w:ascii="Times New Roman" w:hAnsi="Times New Roman" w:hint="eastAsia"/>
          <w:b/>
          <w:kern w:val="2"/>
          <w:sz w:val="32"/>
          <w:szCs w:val="32"/>
        </w:rPr>
        <w:t>s</w:t>
      </w:r>
      <w:r w:rsidRPr="0071171A">
        <w:rPr>
          <w:rFonts w:ascii="Times New Roman" w:hAnsi="Times New Roman"/>
          <w:b/>
          <w:kern w:val="2"/>
          <w:sz w:val="32"/>
          <w:szCs w:val="32"/>
        </w:rPr>
        <w:t xml:space="preserve"> with</w:t>
      </w:r>
      <w:r w:rsidRPr="0071171A">
        <w:rPr>
          <w:rFonts w:ascii="Times New Roman" w:hAnsi="Times New Roman" w:hint="eastAsia"/>
          <w:b/>
          <w:kern w:val="2"/>
          <w:sz w:val="32"/>
          <w:szCs w:val="32"/>
        </w:rPr>
        <w:t xml:space="preserve"> </w:t>
      </w:r>
      <w:r w:rsidRPr="0071171A">
        <w:rPr>
          <w:rFonts w:ascii="Times New Roman" w:hAnsi="Times New Roman"/>
          <w:b/>
          <w:kern w:val="2"/>
          <w:sz w:val="32"/>
          <w:szCs w:val="32"/>
        </w:rPr>
        <w:t>giant piezoelectricity</w:t>
      </w:r>
    </w:p>
    <w:p w14:paraId="1A9A54A9" w14:textId="77777777" w:rsidR="00840CB9" w:rsidRPr="0071171A" w:rsidRDefault="00840CB9" w:rsidP="00840CB9">
      <w:pPr>
        <w:tabs>
          <w:tab w:val="left" w:pos="0"/>
          <w:tab w:val="left" w:pos="2977"/>
        </w:tabs>
        <w:spacing w:line="315" w:lineRule="atLeast"/>
        <w:jc w:val="center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</w:p>
    <w:p w14:paraId="62A82B80" w14:textId="77777777" w:rsidR="00990AA0" w:rsidRPr="00A25C5C" w:rsidRDefault="00990AA0" w:rsidP="00990AA0">
      <w:pPr>
        <w:spacing w:line="360" w:lineRule="auto"/>
        <w:rPr>
          <w:rFonts w:ascii="Times New Roman" w:hAnsi="Times New Roman"/>
          <w:bCs/>
          <w:iCs/>
          <w:sz w:val="24"/>
        </w:rPr>
      </w:pPr>
      <w:r w:rsidRPr="00A25C5C">
        <w:rPr>
          <w:rFonts w:ascii="Times New Roman" w:hAnsi="Times New Roman" w:hint="eastAsia"/>
          <w:sz w:val="24"/>
        </w:rPr>
        <w:t>Xiang-Wei Guo</w:t>
      </w:r>
      <w:r w:rsidRPr="00A25C5C">
        <w:rPr>
          <w:rFonts w:ascii="Times New Roman" w:hAnsi="Times New Roman" w:hint="eastAsia"/>
          <w:sz w:val="24"/>
          <w:vertAlign w:val="superscript"/>
        </w:rPr>
        <w:t>1,</w:t>
      </w:r>
      <w:r w:rsidRPr="00437746">
        <w:rPr>
          <w:rFonts w:ascii="Times New Roman" w:hAnsi="Times New Roman"/>
          <w:sz w:val="24"/>
          <w:vertAlign w:val="superscript"/>
        </w:rPr>
        <w:t>†</w:t>
      </w:r>
      <w:r w:rsidRPr="00A25C5C">
        <w:rPr>
          <w:rFonts w:ascii="Times New Roman" w:hAnsi="Times New Roman" w:hint="eastAsia"/>
          <w:sz w:val="24"/>
        </w:rPr>
        <w:t xml:space="preserve">, </w:t>
      </w:r>
      <w:r>
        <w:rPr>
          <w:rFonts w:ascii="Times New Roman" w:hAnsi="Times New Roman" w:hint="eastAsia"/>
          <w:sz w:val="24"/>
        </w:rPr>
        <w:t>Hui</w:t>
      </w:r>
      <w:r w:rsidRPr="00A25C5C">
        <w:rPr>
          <w:rFonts w:ascii="Times New Roman" w:hAnsi="Times New Roman" w:hint="eastAsia"/>
          <w:sz w:val="24"/>
        </w:rPr>
        <w:t>-</w:t>
      </w:r>
      <w:r>
        <w:rPr>
          <w:rFonts w:ascii="Times New Roman" w:hAnsi="Times New Roman" w:hint="eastAsia"/>
          <w:sz w:val="24"/>
        </w:rPr>
        <w:t>Mei</w:t>
      </w:r>
      <w:r w:rsidRPr="00A25C5C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Li</w:t>
      </w:r>
      <w:r>
        <w:rPr>
          <w:rFonts w:ascii="Times New Roman" w:hAnsi="Times New Roman" w:hint="eastAsia"/>
          <w:sz w:val="24"/>
          <w:vertAlign w:val="superscript"/>
        </w:rPr>
        <w:t>1</w:t>
      </w:r>
      <w:r w:rsidRPr="00A25C5C">
        <w:rPr>
          <w:rFonts w:ascii="Times New Roman" w:hAnsi="Times New Roman" w:hint="eastAsia"/>
          <w:sz w:val="24"/>
          <w:vertAlign w:val="superscript"/>
        </w:rPr>
        <w:t>,</w:t>
      </w:r>
      <w:r>
        <w:rPr>
          <w:rFonts w:ascii="Times New Roman" w:hAnsi="Times New Roman" w:hint="eastAsia"/>
          <w:sz w:val="24"/>
          <w:vertAlign w:val="superscript"/>
        </w:rPr>
        <w:t>2,</w:t>
      </w:r>
      <w:r w:rsidRPr="00437746">
        <w:rPr>
          <w:rFonts w:ascii="Times New Roman" w:hAnsi="Times New Roman"/>
          <w:sz w:val="24"/>
          <w:vertAlign w:val="superscript"/>
        </w:rPr>
        <w:t>†</w:t>
      </w:r>
      <w:r w:rsidRPr="00A25C5C">
        <w:rPr>
          <w:rFonts w:ascii="Times New Roman" w:hAnsi="Times New Roman" w:hint="eastAsia"/>
          <w:sz w:val="24"/>
        </w:rPr>
        <w:t>, Yun-Long Tang</w:t>
      </w:r>
      <w:r w:rsidRPr="00A25C5C">
        <w:rPr>
          <w:rFonts w:ascii="Times New Roman" w:hAnsi="Times New Roman" w:hint="eastAsia"/>
          <w:sz w:val="24"/>
          <w:vertAlign w:val="superscript"/>
        </w:rPr>
        <w:t>1</w:t>
      </w:r>
      <w:r w:rsidRPr="00A25C5C">
        <w:rPr>
          <w:rFonts w:ascii="Times New Roman" w:hAnsi="Times New Roman" w:hint="eastAsia"/>
          <w:sz w:val="24"/>
        </w:rPr>
        <w:t>, Yin-L</w:t>
      </w:r>
      <w:r w:rsidRPr="00A25C5C">
        <w:rPr>
          <w:rFonts w:ascii="Times New Roman" w:hAnsi="Times New Roman"/>
          <w:sz w:val="24"/>
        </w:rPr>
        <w:t>i</w:t>
      </w:r>
      <w:r w:rsidRPr="00A25C5C">
        <w:rPr>
          <w:rFonts w:ascii="Times New Roman" w:hAnsi="Times New Roman" w:hint="eastAsia"/>
          <w:sz w:val="24"/>
        </w:rPr>
        <w:t>an Z</w:t>
      </w:r>
      <w:r w:rsidRPr="00A25C5C">
        <w:rPr>
          <w:rFonts w:ascii="Times New Roman" w:hAnsi="Times New Roman"/>
          <w:sz w:val="24"/>
        </w:rPr>
        <w:t>h</w:t>
      </w:r>
      <w:r w:rsidRPr="00A25C5C">
        <w:rPr>
          <w:rFonts w:ascii="Times New Roman" w:hAnsi="Times New Roman" w:hint="eastAsia"/>
          <w:sz w:val="24"/>
        </w:rPr>
        <w:t>u</w:t>
      </w:r>
      <w:r>
        <w:rPr>
          <w:rFonts w:ascii="Times New Roman" w:hAnsi="Times New Roman" w:hint="eastAsia"/>
          <w:sz w:val="24"/>
          <w:vertAlign w:val="superscript"/>
        </w:rPr>
        <w:t>3</w:t>
      </w:r>
      <w:r w:rsidRPr="00A25C5C">
        <w:rPr>
          <w:rFonts w:ascii="Times New Roman" w:hAnsi="Times New Roman" w:hint="eastAsia"/>
          <w:sz w:val="24"/>
          <w:vertAlign w:val="superscript"/>
        </w:rPr>
        <w:t>,</w:t>
      </w:r>
      <w:r>
        <w:rPr>
          <w:rFonts w:ascii="Times New Roman" w:hAnsi="Times New Roman" w:hint="eastAsia"/>
          <w:sz w:val="24"/>
          <w:vertAlign w:val="superscript"/>
        </w:rPr>
        <w:t>4</w:t>
      </w:r>
      <w:r w:rsidRPr="00A25C5C">
        <w:rPr>
          <w:rFonts w:ascii="Times New Roman" w:hAnsi="Times New Roman" w:hint="eastAsia"/>
          <w:sz w:val="24"/>
        </w:rPr>
        <w:t>,</w:t>
      </w:r>
      <w:r w:rsidRPr="00AF252A">
        <w:rPr>
          <w:rFonts w:ascii="Times New Roman" w:hAnsi="Times New Roman" w:hint="eastAsia"/>
          <w:sz w:val="24"/>
        </w:rPr>
        <w:t xml:space="preserve"> </w:t>
      </w:r>
      <w:r w:rsidRPr="00A25C5C">
        <w:rPr>
          <w:rFonts w:ascii="Times New Roman" w:hAnsi="Times New Roman" w:hint="eastAsia"/>
          <w:sz w:val="24"/>
        </w:rPr>
        <w:t>Xiu-Liang Ma</w:t>
      </w:r>
      <w:r>
        <w:rPr>
          <w:rFonts w:ascii="Times New Roman" w:hAnsi="Times New Roman" w:hint="eastAsia"/>
          <w:sz w:val="24"/>
          <w:vertAlign w:val="superscript"/>
        </w:rPr>
        <w:t>3</w:t>
      </w:r>
      <w:r w:rsidRPr="00A25C5C">
        <w:rPr>
          <w:rFonts w:ascii="Times New Roman" w:hAnsi="Times New Roman" w:hint="eastAsia"/>
          <w:sz w:val="24"/>
          <w:vertAlign w:val="superscript"/>
        </w:rPr>
        <w:t>,</w:t>
      </w:r>
      <w:r>
        <w:rPr>
          <w:rFonts w:ascii="Times New Roman" w:hAnsi="Times New Roman" w:hint="eastAsia"/>
          <w:sz w:val="24"/>
          <w:vertAlign w:val="superscript"/>
        </w:rPr>
        <w:t>5</w:t>
      </w:r>
      <w:r w:rsidRPr="00A25C5C">
        <w:rPr>
          <w:rFonts w:ascii="Times New Roman" w:hAnsi="Times New Roman" w:hint="eastAsia"/>
          <w:sz w:val="24"/>
          <w:vertAlign w:val="superscript"/>
        </w:rPr>
        <w:t>,</w:t>
      </w:r>
      <w:r>
        <w:rPr>
          <w:rFonts w:ascii="Times New Roman" w:hAnsi="Times New Roman" w:hint="eastAsia"/>
          <w:sz w:val="24"/>
          <w:vertAlign w:val="superscript"/>
        </w:rPr>
        <w:t>6</w:t>
      </w:r>
      <w:r w:rsidRPr="00A25C5C">
        <w:rPr>
          <w:rFonts w:ascii="Times New Roman" w:hAnsi="Times New Roman" w:hint="eastAsia"/>
          <w:sz w:val="24"/>
        </w:rPr>
        <w:t>,</w:t>
      </w:r>
      <w:r>
        <w:rPr>
          <w:rFonts w:ascii="Times New Roman" w:hAnsi="Times New Roman" w:hint="eastAsia"/>
          <w:sz w:val="24"/>
        </w:rPr>
        <w:t xml:space="preserve"> </w:t>
      </w:r>
      <w:r w:rsidRPr="00A25C5C">
        <w:rPr>
          <w:rFonts w:ascii="Times New Roman" w:hAnsi="Times New Roman" w:hint="eastAsia"/>
          <w:sz w:val="24"/>
        </w:rPr>
        <w:t>Yu-Jia Wang</w:t>
      </w:r>
      <w:r w:rsidRPr="00A25C5C">
        <w:rPr>
          <w:rFonts w:ascii="Times New Roman" w:hAnsi="Times New Roman" w:hint="eastAsia"/>
          <w:bCs/>
          <w:iCs/>
          <w:sz w:val="24"/>
          <w:vertAlign w:val="superscript"/>
        </w:rPr>
        <w:t>1</w:t>
      </w:r>
      <w:r w:rsidRPr="00A25C5C">
        <w:rPr>
          <w:rFonts w:ascii="Times New Roman" w:hAnsi="Times New Roman"/>
          <w:bCs/>
          <w:iCs/>
          <w:sz w:val="24"/>
          <w:vertAlign w:val="superscript"/>
        </w:rPr>
        <w:t>,</w:t>
      </w:r>
      <w:r>
        <w:rPr>
          <w:rFonts w:ascii="Times New Roman" w:hAnsi="Times New Roman" w:hint="eastAsia"/>
          <w:bCs/>
          <w:iCs/>
          <w:sz w:val="24"/>
          <w:vertAlign w:val="superscript"/>
        </w:rPr>
        <w:t>2,</w:t>
      </w:r>
      <w:r w:rsidRPr="00437746">
        <w:rPr>
          <w:rFonts w:ascii="Times New Roman" w:hAnsi="Times New Roman" w:hint="eastAsia"/>
          <w:bCs/>
          <w:iCs/>
          <w:sz w:val="24"/>
          <w:vertAlign w:val="superscript"/>
        </w:rPr>
        <w:t>*</w:t>
      </w:r>
    </w:p>
    <w:p w14:paraId="6899ADEE" w14:textId="77777777" w:rsidR="00990AA0" w:rsidRPr="00A25C5C" w:rsidRDefault="00990AA0" w:rsidP="00990AA0">
      <w:pPr>
        <w:spacing w:line="360" w:lineRule="auto"/>
        <w:rPr>
          <w:rFonts w:ascii="Times New Roman" w:hAnsi="Times New Roman"/>
          <w:sz w:val="24"/>
        </w:rPr>
      </w:pPr>
    </w:p>
    <w:p w14:paraId="6AB27AE5" w14:textId="77777777" w:rsidR="00990AA0" w:rsidRDefault="00990AA0" w:rsidP="00990AA0">
      <w:pPr>
        <w:spacing w:line="360" w:lineRule="auto"/>
        <w:rPr>
          <w:rFonts w:ascii="Times New Roman" w:hAnsi="Times New Roman"/>
          <w:bCs/>
          <w:sz w:val="24"/>
        </w:rPr>
      </w:pPr>
      <w:r w:rsidRPr="00A25C5C">
        <w:rPr>
          <w:rFonts w:ascii="Times New Roman" w:hAnsi="Times New Roman" w:hint="eastAsia"/>
          <w:bCs/>
          <w:sz w:val="24"/>
          <w:vertAlign w:val="superscript"/>
        </w:rPr>
        <w:t>1</w:t>
      </w:r>
      <w:r w:rsidRPr="00A25C5C">
        <w:rPr>
          <w:rFonts w:ascii="Times New Roman" w:hAnsi="Times New Roman"/>
          <w:bCs/>
          <w:sz w:val="24"/>
        </w:rPr>
        <w:t>Shenyang National Laboratory for Materials Science, Institute of Metal Research, Chinese Academy of Sciences</w:t>
      </w:r>
      <w:r w:rsidRPr="00A25C5C">
        <w:rPr>
          <w:rFonts w:ascii="Times New Roman" w:hAnsi="Times New Roman" w:hint="eastAsia"/>
          <w:bCs/>
          <w:sz w:val="24"/>
        </w:rPr>
        <w:t>,</w:t>
      </w:r>
      <w:r w:rsidRPr="00A25C5C">
        <w:rPr>
          <w:rFonts w:ascii="Times New Roman" w:hAnsi="Times New Roman"/>
          <w:bCs/>
          <w:sz w:val="24"/>
        </w:rPr>
        <w:t xml:space="preserve"> Shenyang, 110016, China.</w:t>
      </w:r>
    </w:p>
    <w:p w14:paraId="5C21918F" w14:textId="77777777" w:rsidR="00990AA0" w:rsidRPr="00A25C5C" w:rsidRDefault="00990AA0" w:rsidP="00990AA0">
      <w:pPr>
        <w:spacing w:line="360" w:lineRule="auto"/>
        <w:rPr>
          <w:rFonts w:ascii="Times New Roman" w:hAnsi="Times New Roman"/>
          <w:bCs/>
          <w:sz w:val="24"/>
        </w:rPr>
      </w:pPr>
      <w:r w:rsidRPr="00A25C5C">
        <w:rPr>
          <w:rFonts w:ascii="Times New Roman" w:hAnsi="Times New Roman" w:hint="eastAsia"/>
          <w:bCs/>
          <w:sz w:val="24"/>
          <w:vertAlign w:val="superscript"/>
        </w:rPr>
        <w:t>2</w:t>
      </w:r>
      <w:r w:rsidRPr="001E4B17">
        <w:rPr>
          <w:rFonts w:ascii="Times New Roman" w:hAnsi="Times New Roman"/>
          <w:bCs/>
          <w:iCs/>
          <w:sz w:val="24"/>
        </w:rPr>
        <w:t>School of Materials Science and Engineering, University of Science and Technology of China, Shenyang, 110016, China.</w:t>
      </w:r>
    </w:p>
    <w:p w14:paraId="0EDA0A25" w14:textId="77777777" w:rsidR="00990AA0" w:rsidRPr="00A25C5C" w:rsidRDefault="00990AA0" w:rsidP="00990AA0">
      <w:pPr>
        <w:spacing w:line="360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 w:hint="eastAsia"/>
          <w:bCs/>
          <w:sz w:val="24"/>
          <w:vertAlign w:val="superscript"/>
        </w:rPr>
        <w:t>3</w:t>
      </w:r>
      <w:r w:rsidRPr="00A25C5C">
        <w:rPr>
          <w:rFonts w:ascii="Times New Roman" w:hAnsi="Times New Roman"/>
          <w:bCs/>
          <w:sz w:val="24"/>
        </w:rPr>
        <w:t>Bay Area Center for Electron Microscopy, Songshan Lake Materials Laboratory</w:t>
      </w:r>
      <w:r w:rsidRPr="00A25C5C">
        <w:rPr>
          <w:rFonts w:ascii="Times New Roman" w:hAnsi="Times New Roman" w:hint="eastAsia"/>
          <w:bCs/>
          <w:sz w:val="24"/>
        </w:rPr>
        <w:t>,</w:t>
      </w:r>
      <w:r w:rsidRPr="00A25C5C">
        <w:rPr>
          <w:rFonts w:ascii="Times New Roman" w:hAnsi="Times New Roman"/>
          <w:bCs/>
          <w:sz w:val="24"/>
        </w:rPr>
        <w:t xml:space="preserve"> Dongguan, 523808, China.</w:t>
      </w:r>
    </w:p>
    <w:p w14:paraId="5DC3F632" w14:textId="77777777" w:rsidR="00990AA0" w:rsidRPr="00A25C5C" w:rsidRDefault="00990AA0" w:rsidP="00990AA0">
      <w:pPr>
        <w:spacing w:line="360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 w:hint="eastAsia"/>
          <w:bCs/>
          <w:sz w:val="24"/>
          <w:vertAlign w:val="superscript"/>
        </w:rPr>
        <w:t>4</w:t>
      </w:r>
      <w:r w:rsidRPr="00A25C5C">
        <w:rPr>
          <w:rFonts w:ascii="Times New Roman" w:hAnsi="Times New Roman"/>
          <w:bCs/>
          <w:sz w:val="24"/>
        </w:rPr>
        <w:t>Hunan University of Science and Technology</w:t>
      </w:r>
      <w:r w:rsidRPr="00A25C5C">
        <w:rPr>
          <w:rFonts w:ascii="Times New Roman" w:hAnsi="Times New Roman" w:hint="eastAsia"/>
          <w:bCs/>
          <w:sz w:val="24"/>
        </w:rPr>
        <w:t>,</w:t>
      </w:r>
      <w:r w:rsidRPr="00A25C5C">
        <w:rPr>
          <w:rFonts w:ascii="Times New Roman" w:hAnsi="Times New Roman"/>
          <w:bCs/>
          <w:sz w:val="24"/>
        </w:rPr>
        <w:t xml:space="preserve"> Xiangtan, 411201, China.</w:t>
      </w:r>
    </w:p>
    <w:p w14:paraId="41C8C451" w14:textId="77777777" w:rsidR="00990AA0" w:rsidRPr="00A25C5C" w:rsidRDefault="00990AA0" w:rsidP="00990AA0">
      <w:pPr>
        <w:spacing w:line="360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 w:hint="eastAsia"/>
          <w:bCs/>
          <w:sz w:val="24"/>
          <w:vertAlign w:val="superscript"/>
        </w:rPr>
        <w:t>5</w:t>
      </w:r>
      <w:r w:rsidRPr="00A25C5C">
        <w:rPr>
          <w:rFonts w:ascii="Times New Roman" w:hAnsi="Times New Roman"/>
          <w:bCs/>
          <w:sz w:val="24"/>
        </w:rPr>
        <w:t>Institute of Physics, Chinese Academy of Sciences</w:t>
      </w:r>
      <w:r w:rsidRPr="00A25C5C">
        <w:rPr>
          <w:rFonts w:ascii="Times New Roman" w:hAnsi="Times New Roman" w:hint="eastAsia"/>
          <w:bCs/>
          <w:sz w:val="24"/>
        </w:rPr>
        <w:t>,</w:t>
      </w:r>
      <w:r w:rsidRPr="00A25C5C">
        <w:rPr>
          <w:rFonts w:ascii="Times New Roman" w:hAnsi="Times New Roman"/>
          <w:bCs/>
          <w:sz w:val="24"/>
        </w:rPr>
        <w:t xml:space="preserve"> Beijing, 100190, China.</w:t>
      </w:r>
    </w:p>
    <w:p w14:paraId="4E201D55" w14:textId="77777777" w:rsidR="00990AA0" w:rsidRPr="00A25C5C" w:rsidRDefault="00990AA0" w:rsidP="00990AA0">
      <w:pPr>
        <w:spacing w:line="360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 w:hint="eastAsia"/>
          <w:bCs/>
          <w:sz w:val="24"/>
          <w:vertAlign w:val="superscript"/>
        </w:rPr>
        <w:t>6</w:t>
      </w:r>
      <w:r w:rsidRPr="00A25C5C">
        <w:rPr>
          <w:rFonts w:ascii="Times New Roman" w:hAnsi="Times New Roman"/>
          <w:bCs/>
          <w:sz w:val="24"/>
        </w:rPr>
        <w:t>Quantum Science Center of Guangdong-HongKong-Macau Greater Bay Area (Guangdong)</w:t>
      </w:r>
      <w:r w:rsidRPr="00A25C5C">
        <w:rPr>
          <w:rFonts w:ascii="Times New Roman" w:hAnsi="Times New Roman" w:hint="eastAsia"/>
          <w:bCs/>
          <w:sz w:val="24"/>
        </w:rPr>
        <w:t>,</w:t>
      </w:r>
      <w:r w:rsidRPr="00A25C5C">
        <w:rPr>
          <w:rFonts w:ascii="Times New Roman" w:hAnsi="Times New Roman"/>
          <w:bCs/>
          <w:sz w:val="24"/>
        </w:rPr>
        <w:t xml:space="preserve"> Shenzhen, 510290, China.</w:t>
      </w:r>
    </w:p>
    <w:p w14:paraId="411231C7" w14:textId="11CE3E42" w:rsidR="00990AA0" w:rsidRPr="00A25C5C" w:rsidRDefault="00DF0010" w:rsidP="00990AA0">
      <w:pPr>
        <w:spacing w:line="360" w:lineRule="auto"/>
        <w:rPr>
          <w:rFonts w:ascii="Times New Roman" w:hAnsi="Times New Roman"/>
          <w:bCs/>
          <w:sz w:val="24"/>
        </w:rPr>
      </w:pPr>
      <w:r w:rsidRPr="00437746">
        <w:rPr>
          <w:rFonts w:ascii="Times New Roman" w:hAnsi="Times New Roman"/>
          <w:sz w:val="24"/>
          <w:vertAlign w:val="superscript"/>
        </w:rPr>
        <w:t>†</w:t>
      </w:r>
      <w:r w:rsidR="00990AA0" w:rsidRPr="00A25C5C">
        <w:rPr>
          <w:rFonts w:ascii="Times New Roman" w:hAnsi="Times New Roman" w:hint="eastAsia"/>
          <w:bCs/>
          <w:sz w:val="24"/>
        </w:rPr>
        <w:t>These a</w:t>
      </w:r>
      <w:r w:rsidR="00990AA0" w:rsidRPr="00A25C5C">
        <w:rPr>
          <w:rFonts w:ascii="Times New Roman" w:hAnsi="Times New Roman"/>
          <w:bCs/>
          <w:sz w:val="24"/>
        </w:rPr>
        <w:t>uthors contributed equally</w:t>
      </w:r>
      <w:r w:rsidR="00990AA0" w:rsidRPr="00A25C5C">
        <w:rPr>
          <w:rFonts w:ascii="Times New Roman" w:hAnsi="Times New Roman" w:hint="eastAsia"/>
          <w:bCs/>
          <w:sz w:val="24"/>
        </w:rPr>
        <w:t xml:space="preserve">: Xiang-Wei Guo, </w:t>
      </w:r>
      <w:r w:rsidR="00990AA0">
        <w:rPr>
          <w:rFonts w:ascii="Times New Roman" w:hAnsi="Times New Roman" w:hint="eastAsia"/>
          <w:bCs/>
          <w:sz w:val="24"/>
        </w:rPr>
        <w:t>Hui</w:t>
      </w:r>
      <w:r w:rsidR="00990AA0" w:rsidRPr="00A25C5C">
        <w:rPr>
          <w:rFonts w:ascii="Times New Roman" w:hAnsi="Times New Roman" w:hint="eastAsia"/>
          <w:bCs/>
          <w:sz w:val="24"/>
        </w:rPr>
        <w:t>-</w:t>
      </w:r>
      <w:r w:rsidR="00990AA0">
        <w:rPr>
          <w:rFonts w:ascii="Times New Roman" w:hAnsi="Times New Roman" w:hint="eastAsia"/>
          <w:bCs/>
          <w:sz w:val="24"/>
        </w:rPr>
        <w:t>Mei</w:t>
      </w:r>
      <w:r w:rsidR="00990AA0" w:rsidRPr="00A25C5C">
        <w:rPr>
          <w:rFonts w:ascii="Times New Roman" w:hAnsi="Times New Roman" w:hint="eastAsia"/>
          <w:bCs/>
          <w:sz w:val="24"/>
        </w:rPr>
        <w:t xml:space="preserve"> </w:t>
      </w:r>
      <w:r w:rsidR="00990AA0">
        <w:rPr>
          <w:rFonts w:ascii="Times New Roman" w:hAnsi="Times New Roman" w:hint="eastAsia"/>
          <w:bCs/>
          <w:sz w:val="24"/>
        </w:rPr>
        <w:t>Li</w:t>
      </w:r>
    </w:p>
    <w:p w14:paraId="720C6858" w14:textId="77777777" w:rsidR="00990AA0" w:rsidRPr="00421A6C" w:rsidRDefault="00990AA0" w:rsidP="00990AA0">
      <w:pPr>
        <w:spacing w:line="360" w:lineRule="auto"/>
        <w:rPr>
          <w:rFonts w:ascii="Times New Roman" w:hAnsi="Times New Roman"/>
          <w:sz w:val="24"/>
        </w:rPr>
      </w:pPr>
      <w:r w:rsidRPr="007E4AF1">
        <w:rPr>
          <w:rFonts w:ascii="Times New Roman" w:hAnsi="Times New Roman" w:hint="eastAsia"/>
          <w:sz w:val="24"/>
          <w:vertAlign w:val="superscript"/>
        </w:rPr>
        <w:t>*</w:t>
      </w:r>
      <w:r w:rsidRPr="00A25C5C">
        <w:rPr>
          <w:rFonts w:ascii="Times New Roman" w:hAnsi="Times New Roman"/>
          <w:sz w:val="24"/>
        </w:rPr>
        <w:t>Email:</w:t>
      </w:r>
      <w:r w:rsidRPr="00A25C5C">
        <w:rPr>
          <w:rFonts w:ascii="Times New Roman" w:hAnsi="Times New Roman" w:hint="eastAsia"/>
          <w:sz w:val="24"/>
        </w:rPr>
        <w:t xml:space="preserve"> </w:t>
      </w:r>
      <w:hyperlink r:id="rId8" w:history="1">
        <w:r w:rsidRPr="002876EF">
          <w:rPr>
            <w:rStyle w:val="afe"/>
            <w:rFonts w:ascii="Times New Roman" w:hAnsi="Times New Roman" w:hint="eastAsia"/>
            <w:sz w:val="24"/>
          </w:rPr>
          <w:t>yjwang@imr.ac.cn</w:t>
        </w:r>
      </w:hyperlink>
      <w:r w:rsidRPr="002876EF">
        <w:rPr>
          <w:rFonts w:ascii="Times New Roman" w:hAnsi="Times New Roman" w:hint="eastAsia"/>
          <w:sz w:val="24"/>
        </w:rPr>
        <w:t>.</w:t>
      </w:r>
    </w:p>
    <w:p w14:paraId="54DA325B" w14:textId="77777777" w:rsidR="003F7987" w:rsidRPr="00990AA0" w:rsidRDefault="003F7987" w:rsidP="00525406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2C8BAF3A" w14:textId="77777777" w:rsidR="005752BA" w:rsidRPr="00552BDB" w:rsidRDefault="005752BA" w:rsidP="00525406">
      <w:pPr>
        <w:widowControl/>
        <w:spacing w:line="360" w:lineRule="auto"/>
        <w:jc w:val="left"/>
      </w:pPr>
    </w:p>
    <w:p w14:paraId="7E53A30E" w14:textId="78FE2F85" w:rsidR="008F10AA" w:rsidRDefault="00D73E30" w:rsidP="00A85451">
      <w:pPr>
        <w:widowControl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This file includes:</w:t>
      </w:r>
    </w:p>
    <w:p w14:paraId="69A34E1D" w14:textId="77777777" w:rsidR="008F10AA" w:rsidRDefault="008F10AA" w:rsidP="00A85451">
      <w:pPr>
        <w:widowControl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8F89C75" w14:textId="4815FE42" w:rsidR="008F10AA" w:rsidRPr="00E27140" w:rsidRDefault="004C2DF4" w:rsidP="00A85451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E27140">
        <w:rPr>
          <w:rFonts w:ascii="Times New Roman" w:hAnsi="Times New Roman"/>
          <w:bCs/>
          <w:sz w:val="24"/>
          <w:szCs w:val="24"/>
        </w:rPr>
        <w:t>Supplementary Fig</w:t>
      </w:r>
      <w:r w:rsidRPr="00E27140">
        <w:rPr>
          <w:rFonts w:ascii="Times New Roman" w:hAnsi="Times New Roman" w:hint="eastAsia"/>
          <w:bCs/>
          <w:sz w:val="24"/>
          <w:szCs w:val="24"/>
        </w:rPr>
        <w:t>. 1</w:t>
      </w:r>
      <w:r w:rsidR="00D73E30" w:rsidRPr="00E27140">
        <w:rPr>
          <w:rFonts w:ascii="Times New Roman" w:hAnsi="Times New Roman"/>
          <w:sz w:val="24"/>
          <w:szCs w:val="24"/>
        </w:rPr>
        <w:t xml:space="preserve"> to </w:t>
      </w:r>
      <w:r w:rsidR="00B43DAD">
        <w:rPr>
          <w:rFonts w:ascii="Times New Roman" w:hAnsi="Times New Roman" w:hint="eastAsia"/>
          <w:sz w:val="24"/>
          <w:szCs w:val="24"/>
        </w:rPr>
        <w:t>4</w:t>
      </w:r>
    </w:p>
    <w:p w14:paraId="3496F9E3" w14:textId="77777777" w:rsidR="00366715" w:rsidRDefault="00366715" w:rsidP="00A85451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E27140">
        <w:rPr>
          <w:rFonts w:ascii="Times New Roman" w:hAnsi="Times New Roman"/>
          <w:sz w:val="24"/>
          <w:szCs w:val="24"/>
        </w:rPr>
        <w:t>Supplementary Note 1</w:t>
      </w:r>
    </w:p>
    <w:p w14:paraId="1EFD5AF3" w14:textId="77777777" w:rsidR="008F10AA" w:rsidRDefault="00D73E30" w:rsidP="00A85451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Tables 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1</w:t>
      </w:r>
      <w:r w:rsidR="00366715">
        <w:rPr>
          <w:rFonts w:ascii="Times New Roman" w:hAnsi="Times New Roman" w:hint="eastAsia"/>
          <w:sz w:val="24"/>
          <w:szCs w:val="24"/>
        </w:rPr>
        <w:t xml:space="preserve"> and </w:t>
      </w:r>
      <w:r w:rsidR="00366715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>2</w:t>
      </w:r>
    </w:p>
    <w:p w14:paraId="7896DBD0" w14:textId="77777777" w:rsidR="008F10AA" w:rsidRDefault="00D73E30">
      <w:pPr>
        <w:widowControl/>
        <w:jc w:val="left"/>
      </w:pPr>
      <w:r>
        <w:br w:type="page" w:clear="all"/>
      </w:r>
    </w:p>
    <w:p w14:paraId="4E7BBBF7" w14:textId="77777777" w:rsidR="008F10AA" w:rsidRDefault="00D73E30">
      <w:pPr>
        <w:widowControl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Supplementary Fig</w:t>
      </w:r>
      <w:r>
        <w:rPr>
          <w:rFonts w:ascii="Times New Roman" w:hAnsi="Times New Roman" w:hint="eastAsia"/>
          <w:b/>
          <w:bCs/>
          <w:sz w:val="24"/>
          <w:szCs w:val="24"/>
        </w:rPr>
        <w:t>ures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14:paraId="7BE6C0E1" w14:textId="77777777" w:rsidR="008F10AA" w:rsidRDefault="008F10AA">
      <w:pPr>
        <w:tabs>
          <w:tab w:val="left" w:pos="0"/>
          <w:tab w:val="left" w:pos="2977"/>
        </w:tabs>
        <w:spacing w:line="360" w:lineRule="auto"/>
        <w:contextualSpacing/>
      </w:pPr>
    </w:p>
    <w:p w14:paraId="493CDF71" w14:textId="78C74C25" w:rsidR="00120F6D" w:rsidRDefault="00942C5A" w:rsidP="00942C5A">
      <w:pPr>
        <w:tabs>
          <w:tab w:val="left" w:pos="0"/>
          <w:tab w:val="left" w:pos="2977"/>
        </w:tabs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231C2E4" wp14:editId="3676F79D">
            <wp:extent cx="5040000" cy="4797891"/>
            <wp:effectExtent l="0" t="0" r="8255" b="3175"/>
            <wp:docPr id="1570480427" name="图片 1" descr="日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80427" name="图片 1" descr="日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7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DF4C" w14:textId="24824E9D" w:rsidR="00120F6D" w:rsidRDefault="00120F6D" w:rsidP="00120F6D">
      <w:pPr>
        <w:tabs>
          <w:tab w:val="left" w:pos="0"/>
          <w:tab w:val="left" w:pos="2977"/>
        </w:tabs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 Fig</w:t>
      </w:r>
      <w:r>
        <w:rPr>
          <w:rFonts w:ascii="Times New Roman" w:hAnsi="Times New Roman" w:hint="eastAsia"/>
          <w:b/>
          <w:bCs/>
          <w:sz w:val="24"/>
          <w:szCs w:val="24"/>
        </w:rPr>
        <w:t>. 1.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 w:rsidR="00440DC7" w:rsidRPr="00440DC7">
        <w:rPr>
          <w:rFonts w:ascii="Times New Roman" w:hAnsi="Times New Roman"/>
          <w:b/>
          <w:bCs/>
          <w:sz w:val="24"/>
          <w:szCs w:val="24"/>
        </w:rPr>
        <w:t xml:space="preserve">Topological charge analysis of polar skyrmions under anisotropic epitaxial strain modulation </w:t>
      </w:r>
      <w:bookmarkStart w:id="2" w:name="_Hlk152706643"/>
      <w:bookmarkStart w:id="3" w:name="_Hlk152733616"/>
      <w:r w:rsidR="00440DC7" w:rsidRPr="00440DC7">
        <w:rPr>
          <w:rFonts w:ascii="Times New Roman" w:hAnsi="Times New Roman"/>
          <w:b/>
          <w:bCs/>
          <w:sz w:val="24"/>
          <w:szCs w:val="24"/>
        </w:rPr>
        <w:t>in the PTO/STO superlattice</w:t>
      </w:r>
      <w:bookmarkEnd w:id="2"/>
      <w:r w:rsidR="00440DC7" w:rsidRPr="00440DC7">
        <w:rPr>
          <w:rFonts w:ascii="Times New Roman" w:hAnsi="Times New Roman"/>
          <w:b/>
          <w:bCs/>
          <w:sz w:val="24"/>
          <w:szCs w:val="24"/>
        </w:rPr>
        <w:t>s</w:t>
      </w:r>
      <w:bookmarkEnd w:id="3"/>
      <w:r w:rsidRPr="00177D4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911F8E">
        <w:rPr>
          <w:rFonts w:ascii="Times New Roman" w:hAnsi="Times New Roman"/>
          <w:b/>
          <w:sz w:val="24"/>
          <w:szCs w:val="24"/>
        </w:rPr>
        <w:t>(a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911F8E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911F8E">
        <w:rPr>
          <w:rFonts w:ascii="Times New Roman" w:hAnsi="Times New Roman"/>
          <w:b/>
          <w:sz w:val="24"/>
          <w:szCs w:val="24"/>
        </w:rPr>
        <w:t>g)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 w:rsidR="0011613A" w:rsidRPr="0011613A">
        <w:rPr>
          <w:rFonts w:ascii="Times New Roman" w:hAnsi="Times New Roman"/>
          <w:bCs/>
          <w:sz w:val="24"/>
          <w:szCs w:val="24"/>
        </w:rPr>
        <w:t>Planar view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s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of the topological 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charge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distribution corresponding to 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polar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skyrmions shown in </w:t>
      </w:r>
      <w:r w:rsidR="0011613A">
        <w:rPr>
          <w:rFonts w:ascii="Times New Roman" w:hAnsi="Times New Roman" w:hint="eastAsia"/>
          <w:bCs/>
          <w:sz w:val="24"/>
          <w:szCs w:val="24"/>
        </w:rPr>
        <w:t>Fig. 2(a, d, g)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under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</w:t>
      </w:r>
      <w:r w:rsidR="0011613A" w:rsidRPr="0011613A">
        <w:rPr>
          <w:rFonts w:ascii="Times New Roman" w:hAnsi="Times New Roman"/>
          <w:bCs/>
          <w:i/>
          <w:iCs/>
          <w:sz w:val="24"/>
          <w:szCs w:val="24"/>
        </w:rPr>
        <w:t>ε</w:t>
      </w:r>
      <w:r w:rsidR="0011613A" w:rsidRPr="0011613A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>yy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= 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-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1.5%, 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-</w:t>
      </w:r>
      <w:r w:rsidR="0011613A" w:rsidRPr="0011613A">
        <w:rPr>
          <w:rFonts w:ascii="Times New Roman" w:hAnsi="Times New Roman"/>
          <w:bCs/>
          <w:sz w:val="24"/>
          <w:szCs w:val="24"/>
        </w:rPr>
        <w:t>1.2%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,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and 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-</w:t>
      </w:r>
      <w:r w:rsidR="0011613A" w:rsidRPr="0011613A">
        <w:rPr>
          <w:rFonts w:ascii="Times New Roman" w:hAnsi="Times New Roman"/>
          <w:bCs/>
          <w:sz w:val="24"/>
          <w:szCs w:val="24"/>
        </w:rPr>
        <w:t>0.9%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,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respectively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,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 with 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 xml:space="preserve">a </w:t>
      </w:r>
      <w:r w:rsidR="0011613A" w:rsidRPr="0011613A">
        <w:rPr>
          <w:rFonts w:ascii="Times New Roman" w:hAnsi="Times New Roman"/>
          <w:bCs/>
          <w:sz w:val="24"/>
          <w:szCs w:val="24"/>
        </w:rPr>
        <w:t>fixed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11613A" w:rsidRPr="0011613A">
        <w:rPr>
          <w:rFonts w:ascii="Times New Roman" w:hAnsi="Times New Roman"/>
          <w:bCs/>
          <w:i/>
          <w:iCs/>
          <w:sz w:val="24"/>
          <w:szCs w:val="24"/>
        </w:rPr>
        <w:t>ε</w:t>
      </w:r>
      <w:r w:rsidR="0011613A" w:rsidRPr="0011613A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xx </w:t>
      </w:r>
      <w:r w:rsidR="0011613A" w:rsidRPr="0011613A">
        <w:rPr>
          <w:rFonts w:ascii="Times New Roman" w:hAnsi="Times New Roman"/>
          <w:bCs/>
          <w:sz w:val="24"/>
          <w:szCs w:val="24"/>
        </w:rPr>
        <w:t xml:space="preserve">= </w:t>
      </w:r>
      <w:r w:rsidR="0011613A" w:rsidRPr="0011613A">
        <w:rPr>
          <w:rFonts w:ascii="Times New Roman" w:hAnsi="Times New Roman" w:hint="eastAsia"/>
          <w:bCs/>
          <w:sz w:val="24"/>
          <w:szCs w:val="24"/>
        </w:rPr>
        <w:t>-</w:t>
      </w:r>
      <w:r w:rsidR="0011613A" w:rsidRPr="0011613A">
        <w:rPr>
          <w:rFonts w:ascii="Times New Roman" w:hAnsi="Times New Roman"/>
          <w:bCs/>
          <w:sz w:val="24"/>
          <w:szCs w:val="24"/>
        </w:rPr>
        <w:t>1.5%</w:t>
      </w:r>
      <w:r w:rsidRPr="00177D4C">
        <w:rPr>
          <w:rFonts w:ascii="Times New Roman" w:hAnsi="Times New Roman"/>
          <w:bCs/>
          <w:sz w:val="24"/>
          <w:szCs w:val="24"/>
        </w:rPr>
        <w:t xml:space="preserve">. </w:t>
      </w:r>
      <w:r w:rsidRPr="00E215FE">
        <w:rPr>
          <w:rFonts w:ascii="Times New Roman" w:hAnsi="Times New Roman"/>
          <w:b/>
          <w:sz w:val="24"/>
          <w:szCs w:val="24"/>
        </w:rPr>
        <w:t>(b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E215FE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E215FE">
        <w:rPr>
          <w:rFonts w:ascii="Times New Roman" w:hAnsi="Times New Roman"/>
          <w:b/>
          <w:sz w:val="24"/>
          <w:szCs w:val="24"/>
        </w:rPr>
        <w:t>h)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 w:rsidRPr="0031654D">
        <w:rPr>
          <w:rFonts w:ascii="Times New Roman" w:hAnsi="Times New Roman"/>
          <w:bCs/>
          <w:sz w:val="24"/>
          <w:szCs w:val="24"/>
        </w:rPr>
        <w:t xml:space="preserve">Enlarged planar views of the </w:t>
      </w:r>
      <w:r w:rsidR="003549B2" w:rsidRPr="0011613A">
        <w:rPr>
          <w:rFonts w:ascii="Times New Roman" w:hAnsi="Times New Roman"/>
          <w:bCs/>
          <w:sz w:val="24"/>
          <w:szCs w:val="24"/>
        </w:rPr>
        <w:t xml:space="preserve">topological </w:t>
      </w:r>
      <w:r w:rsidR="003549B2" w:rsidRPr="0011613A">
        <w:rPr>
          <w:rFonts w:ascii="Times New Roman" w:hAnsi="Times New Roman" w:hint="eastAsia"/>
          <w:bCs/>
          <w:sz w:val="24"/>
          <w:szCs w:val="24"/>
        </w:rPr>
        <w:t>charge</w:t>
      </w:r>
      <w:r w:rsidR="003549B2" w:rsidRPr="0011613A">
        <w:rPr>
          <w:rFonts w:ascii="Times New Roman" w:hAnsi="Times New Roman"/>
          <w:bCs/>
          <w:sz w:val="24"/>
          <w:szCs w:val="24"/>
        </w:rPr>
        <w:t xml:space="preserve"> distribution</w:t>
      </w:r>
      <w:r w:rsidRPr="0031654D">
        <w:rPr>
          <w:rFonts w:ascii="Times New Roman" w:hAnsi="Times New Roman"/>
          <w:bCs/>
          <w:sz w:val="24"/>
          <w:szCs w:val="24"/>
        </w:rPr>
        <w:t xml:space="preserve"> for the three polar topological states </w:t>
      </w:r>
      <w:r w:rsidRPr="00BF198B">
        <w:rPr>
          <w:rFonts w:ascii="Times New Roman" w:hAnsi="Times New Roman"/>
          <w:bCs/>
          <w:sz w:val="24"/>
          <w:szCs w:val="24"/>
        </w:rPr>
        <w:t>in (a), (d), and (g)</w:t>
      </w:r>
      <w:r w:rsidR="003549B2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3549B2" w:rsidRPr="003A4E1B">
        <w:rPr>
          <w:rFonts w:ascii="Times New Roman" w:hAnsi="Times New Roman"/>
          <w:bCs/>
          <w:sz w:val="24"/>
          <w:szCs w:val="24"/>
        </w:rPr>
        <w:t>at the top</w:t>
      </w:r>
      <w:r w:rsidR="00184712">
        <w:rPr>
          <w:rFonts w:ascii="Times New Roman" w:hAnsi="Times New Roman" w:hint="eastAsia"/>
          <w:bCs/>
          <w:sz w:val="24"/>
          <w:szCs w:val="24"/>
        </w:rPr>
        <w:t xml:space="preserve"> surface</w:t>
      </w:r>
      <w:r w:rsidR="003549B2" w:rsidRPr="003A4E1B">
        <w:rPr>
          <w:rFonts w:ascii="Times New Roman" w:hAnsi="Times New Roman"/>
          <w:bCs/>
          <w:sz w:val="24"/>
          <w:szCs w:val="24"/>
        </w:rPr>
        <w:t xml:space="preserve"> of the PTO layer</w:t>
      </w:r>
      <w:r w:rsidR="003549B2" w:rsidRPr="0031654D">
        <w:rPr>
          <w:rFonts w:ascii="Times New Roman" w:hAnsi="Times New Roman"/>
          <w:bCs/>
          <w:sz w:val="24"/>
          <w:szCs w:val="24"/>
        </w:rPr>
        <w:t xml:space="preserve"> highlighted by black boxes</w:t>
      </w:r>
      <w:r w:rsidRPr="00BF198B">
        <w:rPr>
          <w:rFonts w:ascii="Times New Roman" w:hAnsi="Times New Roman"/>
          <w:bCs/>
          <w:sz w:val="24"/>
          <w:szCs w:val="24"/>
        </w:rPr>
        <w:t>, respectively</w:t>
      </w:r>
      <w:r w:rsidRPr="00177D4C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E97B02">
        <w:rPr>
          <w:rFonts w:ascii="Times New Roman" w:hAnsi="Times New Roman"/>
          <w:b/>
          <w:sz w:val="24"/>
          <w:szCs w:val="24"/>
        </w:rPr>
        <w:t>(c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E97B02">
        <w:rPr>
          <w:rFonts w:ascii="Times New Roman" w:hAnsi="Times New Roman"/>
          <w:b/>
          <w:sz w:val="24"/>
          <w:szCs w:val="24"/>
        </w:rPr>
        <w:t>f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E97B02">
        <w:rPr>
          <w:rFonts w:ascii="Times New Roman" w:hAnsi="Times New Roman"/>
          <w:b/>
          <w:sz w:val="24"/>
          <w:szCs w:val="24"/>
        </w:rPr>
        <w:t>i)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4F05B1" w:rsidRPr="0031654D">
        <w:rPr>
          <w:rFonts w:ascii="Times New Roman" w:hAnsi="Times New Roman"/>
          <w:bCs/>
          <w:sz w:val="24"/>
          <w:szCs w:val="24"/>
        </w:rPr>
        <w:t xml:space="preserve">Enlarged planar views of the </w:t>
      </w:r>
      <w:r w:rsidR="004F05B1" w:rsidRPr="0011613A">
        <w:rPr>
          <w:rFonts w:ascii="Times New Roman" w:hAnsi="Times New Roman"/>
          <w:bCs/>
          <w:sz w:val="24"/>
          <w:szCs w:val="24"/>
        </w:rPr>
        <w:t xml:space="preserve">topological </w:t>
      </w:r>
      <w:r w:rsidR="004F05B1" w:rsidRPr="0011613A">
        <w:rPr>
          <w:rFonts w:ascii="Times New Roman" w:hAnsi="Times New Roman" w:hint="eastAsia"/>
          <w:bCs/>
          <w:sz w:val="24"/>
          <w:szCs w:val="24"/>
        </w:rPr>
        <w:t>charge</w:t>
      </w:r>
      <w:r w:rsidR="004F05B1" w:rsidRPr="0011613A">
        <w:rPr>
          <w:rFonts w:ascii="Times New Roman" w:hAnsi="Times New Roman"/>
          <w:bCs/>
          <w:sz w:val="24"/>
          <w:szCs w:val="24"/>
        </w:rPr>
        <w:t xml:space="preserve"> distribution</w:t>
      </w:r>
      <w:r w:rsidR="004F05B1" w:rsidRPr="0031654D">
        <w:rPr>
          <w:rFonts w:ascii="Times New Roman" w:hAnsi="Times New Roman"/>
          <w:bCs/>
          <w:sz w:val="24"/>
          <w:szCs w:val="24"/>
        </w:rPr>
        <w:t xml:space="preserve"> for the three polar topological states </w:t>
      </w:r>
      <w:r w:rsidR="004F05B1" w:rsidRPr="00BF198B">
        <w:rPr>
          <w:rFonts w:ascii="Times New Roman" w:hAnsi="Times New Roman"/>
          <w:bCs/>
          <w:sz w:val="24"/>
          <w:szCs w:val="24"/>
        </w:rPr>
        <w:t>in (a), (d), and (g)</w:t>
      </w:r>
      <w:r w:rsidR="004F05B1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4F05B1" w:rsidRPr="003A4E1B">
        <w:rPr>
          <w:rFonts w:ascii="Times New Roman" w:hAnsi="Times New Roman"/>
          <w:bCs/>
          <w:sz w:val="24"/>
          <w:szCs w:val="24"/>
        </w:rPr>
        <w:t xml:space="preserve">at the </w:t>
      </w:r>
      <w:r w:rsidR="00E47EDD">
        <w:rPr>
          <w:rFonts w:ascii="Times New Roman" w:hAnsi="Times New Roman" w:hint="eastAsia"/>
          <w:bCs/>
          <w:sz w:val="24"/>
          <w:szCs w:val="24"/>
        </w:rPr>
        <w:t>bottom</w:t>
      </w:r>
      <w:r w:rsidR="004F05B1">
        <w:rPr>
          <w:rFonts w:ascii="Times New Roman" w:hAnsi="Times New Roman" w:hint="eastAsia"/>
          <w:bCs/>
          <w:sz w:val="24"/>
          <w:szCs w:val="24"/>
        </w:rPr>
        <w:t xml:space="preserve"> surface</w:t>
      </w:r>
      <w:r w:rsidR="004F05B1" w:rsidRPr="003A4E1B">
        <w:rPr>
          <w:rFonts w:ascii="Times New Roman" w:hAnsi="Times New Roman"/>
          <w:bCs/>
          <w:sz w:val="24"/>
          <w:szCs w:val="24"/>
        </w:rPr>
        <w:t xml:space="preserve"> of the PTO layer</w:t>
      </w:r>
      <w:r w:rsidR="004F05B1" w:rsidRPr="0031654D">
        <w:rPr>
          <w:rFonts w:ascii="Times New Roman" w:hAnsi="Times New Roman"/>
          <w:bCs/>
          <w:sz w:val="24"/>
          <w:szCs w:val="24"/>
        </w:rPr>
        <w:t xml:space="preserve"> highlighted by black boxes</w:t>
      </w:r>
      <w:r w:rsidR="004F05B1" w:rsidRPr="00BF198B">
        <w:rPr>
          <w:rFonts w:ascii="Times New Roman" w:hAnsi="Times New Roman"/>
          <w:bCs/>
          <w:sz w:val="24"/>
          <w:szCs w:val="24"/>
        </w:rPr>
        <w:t>, respectively</w:t>
      </w:r>
      <w:r w:rsidRPr="000F23B1">
        <w:rPr>
          <w:rFonts w:ascii="Times New Roman" w:hAnsi="Times New Roman"/>
          <w:bCs/>
          <w:sz w:val="24"/>
          <w:szCs w:val="24"/>
        </w:rPr>
        <w:t>.</w:t>
      </w:r>
    </w:p>
    <w:p w14:paraId="6BC08EE8" w14:textId="553751F1" w:rsidR="0082150C" w:rsidRDefault="0082150C">
      <w:pPr>
        <w:widowControl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14:paraId="6F43DC91" w14:textId="77777777" w:rsidR="0082150C" w:rsidRDefault="0082150C" w:rsidP="0082150C">
      <w:pPr>
        <w:tabs>
          <w:tab w:val="left" w:pos="0"/>
          <w:tab w:val="left" w:pos="2977"/>
        </w:tabs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197A25" wp14:editId="2D6FB5B5">
            <wp:extent cx="5040000" cy="4649227"/>
            <wp:effectExtent l="0" t="0" r="8255" b="0"/>
            <wp:docPr id="1584064119" name="图片 3" descr="图片包含 日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193722" name="图片 3" descr="图片包含 日历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6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92CD" w14:textId="10CBDD5F" w:rsidR="0082150C" w:rsidRPr="0095617E" w:rsidRDefault="0082150C" w:rsidP="0082150C">
      <w:pPr>
        <w:tabs>
          <w:tab w:val="left" w:pos="0"/>
          <w:tab w:val="left" w:pos="2977"/>
        </w:tabs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 Fig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. </w:t>
      </w:r>
      <w:r w:rsidR="004A004E">
        <w:rPr>
          <w:rFonts w:ascii="Times New Roman" w:hAnsi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>More</w:t>
      </w:r>
      <w:r w:rsidRPr="00E10A2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>typical</w:t>
      </w:r>
      <w:r w:rsidRPr="00E10A2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polar </w:t>
      </w:r>
      <w:r w:rsidRPr="00E10A20">
        <w:rPr>
          <w:rFonts w:ascii="Times New Roman" w:hAnsi="Times New Roman"/>
          <w:b/>
          <w:bCs/>
          <w:sz w:val="24"/>
          <w:szCs w:val="24"/>
        </w:rPr>
        <w:t xml:space="preserve">topological </w:t>
      </w:r>
      <w:r>
        <w:rPr>
          <w:rFonts w:ascii="Times New Roman" w:hAnsi="Times New Roman" w:hint="eastAsia"/>
          <w:b/>
          <w:bCs/>
          <w:sz w:val="24"/>
          <w:szCs w:val="24"/>
        </w:rPr>
        <w:t>states</w:t>
      </w:r>
      <w:r w:rsidRPr="00E10A2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in the </w:t>
      </w:r>
      <w:r w:rsidRPr="00886DA5">
        <w:rPr>
          <w:rFonts w:ascii="Times New Roman" w:hAnsi="Times New Roman"/>
          <w:b/>
          <w:bCs/>
          <w:sz w:val="24"/>
          <w:szCs w:val="24"/>
        </w:rPr>
        <w:t>phase diagram</w:t>
      </w:r>
      <w:r w:rsidRPr="00177D4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911F8E">
        <w:rPr>
          <w:rFonts w:ascii="Times New Roman" w:hAnsi="Times New Roman"/>
          <w:b/>
          <w:sz w:val="24"/>
          <w:szCs w:val="24"/>
        </w:rPr>
        <w:t>(a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911F8E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911F8E">
        <w:rPr>
          <w:rFonts w:ascii="Times New Roman" w:hAnsi="Times New Roman"/>
          <w:b/>
          <w:sz w:val="24"/>
          <w:szCs w:val="24"/>
        </w:rPr>
        <w:t>g)</w:t>
      </w:r>
      <w:r w:rsidRPr="00177D4C">
        <w:rPr>
          <w:rFonts w:ascii="Times New Roman" w:hAnsi="Times New Roman"/>
          <w:bCs/>
          <w:sz w:val="24"/>
          <w:szCs w:val="24"/>
        </w:rPr>
        <w:t xml:space="preserve"> Planar view of the ferroelectric polarization magnitude </w:t>
      </w:r>
      <w:r w:rsidRPr="00AA27D3">
        <w:rPr>
          <w:rFonts w:ascii="Times New Roman" w:hAnsi="Times New Roman"/>
          <w:bCs/>
          <w:sz w:val="24"/>
          <w:szCs w:val="24"/>
        </w:rPr>
        <w:t xml:space="preserve">for three representative </w:t>
      </w:r>
      <w:r w:rsidRPr="00170DBA">
        <w:rPr>
          <w:rFonts w:ascii="Times New Roman" w:hAnsi="Times New Roman"/>
          <w:bCs/>
          <w:sz w:val="24"/>
          <w:szCs w:val="24"/>
        </w:rPr>
        <w:t>polar topological states</w:t>
      </w:r>
      <w:r>
        <w:rPr>
          <w:rFonts w:ascii="Times New Roman" w:hAnsi="Times New Roman" w:hint="eastAsia"/>
          <w:bCs/>
          <w:sz w:val="24"/>
          <w:szCs w:val="24"/>
        </w:rPr>
        <w:t>: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 w:rsidRPr="00EA1BFA">
        <w:rPr>
          <w:rFonts w:ascii="Times New Roman" w:hAnsi="Times New Roman" w:hint="eastAsia"/>
          <w:b/>
          <w:sz w:val="24"/>
          <w:szCs w:val="24"/>
        </w:rPr>
        <w:t>(a)</w:t>
      </w:r>
      <w:r>
        <w:rPr>
          <w:rFonts w:ascii="Times New Roman" w:hAnsi="Times New Roman" w:hint="eastAsia"/>
          <w:bCs/>
          <w:sz w:val="24"/>
          <w:szCs w:val="24"/>
        </w:rPr>
        <w:t xml:space="preserve"> a mixed state of polar skyrmions and vortex tubes </w:t>
      </w:r>
      <w:r w:rsidRPr="00AE0B39">
        <w:rPr>
          <w:rFonts w:ascii="Times New Roman" w:hAnsi="Times New Roman"/>
          <w:bCs/>
          <w:sz w:val="24"/>
          <w:szCs w:val="24"/>
        </w:rPr>
        <w:t>under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xx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</w:t>
      </w:r>
      <w:r w:rsidRPr="00177D4C">
        <w:rPr>
          <w:rFonts w:ascii="Times New Roman" w:hAnsi="Times New Roman"/>
          <w:bCs/>
          <w:sz w:val="24"/>
          <w:szCs w:val="24"/>
        </w:rPr>
        <w:t>1.5%</w:t>
      </w:r>
      <w:r>
        <w:rPr>
          <w:rFonts w:ascii="Times New Roman" w:hAnsi="Times New Roman" w:hint="eastAsia"/>
          <w:bCs/>
          <w:sz w:val="24"/>
          <w:szCs w:val="24"/>
        </w:rPr>
        <w:t xml:space="preserve"> and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>
        <w:rPr>
          <w:rFonts w:ascii="Times New Roman" w:hAnsi="Times New Roman" w:hint="eastAsia"/>
          <w:bCs/>
          <w:i/>
          <w:iCs/>
          <w:sz w:val="24"/>
          <w:szCs w:val="24"/>
          <w:vertAlign w:val="subscript"/>
        </w:rPr>
        <w:t>yy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 </w:t>
      </w:r>
      <w:r w:rsidRPr="00177D4C">
        <w:rPr>
          <w:rFonts w:ascii="Times New Roman" w:hAnsi="Times New Roman"/>
          <w:bCs/>
          <w:sz w:val="24"/>
          <w:szCs w:val="24"/>
        </w:rPr>
        <w:t>=</w:t>
      </w:r>
      <w:r>
        <w:rPr>
          <w:rFonts w:ascii="Times New Roman" w:hAnsi="Times New Roman" w:hint="eastAsia"/>
          <w:bCs/>
          <w:sz w:val="24"/>
          <w:szCs w:val="24"/>
        </w:rPr>
        <w:t>-1.9</w:t>
      </w:r>
      <w:r w:rsidRPr="00177D4C">
        <w:rPr>
          <w:rFonts w:ascii="Times New Roman" w:hAnsi="Times New Roman"/>
          <w:bCs/>
          <w:sz w:val="24"/>
          <w:szCs w:val="24"/>
        </w:rPr>
        <w:t>%</w:t>
      </w:r>
      <w:r>
        <w:rPr>
          <w:rFonts w:ascii="Times New Roman" w:hAnsi="Times New Roman" w:hint="eastAsia"/>
          <w:bCs/>
          <w:sz w:val="24"/>
          <w:szCs w:val="24"/>
        </w:rPr>
        <w:t xml:space="preserve">; </w:t>
      </w:r>
      <w:r w:rsidRPr="00EA1BFA">
        <w:rPr>
          <w:rFonts w:ascii="Times New Roman" w:hAnsi="Times New Roman" w:hint="eastAsia"/>
          <w:b/>
          <w:sz w:val="24"/>
          <w:szCs w:val="24"/>
        </w:rPr>
        <w:t>(d)</w:t>
      </w:r>
      <w:r>
        <w:rPr>
          <w:rFonts w:ascii="Times New Roman" w:hAnsi="Times New Roman" w:hint="eastAsia"/>
          <w:bCs/>
          <w:sz w:val="24"/>
          <w:szCs w:val="24"/>
        </w:rPr>
        <w:t xml:space="preserve"> a pure polar vortex tube state </w:t>
      </w:r>
      <w:r w:rsidRPr="00AE0B39">
        <w:rPr>
          <w:rFonts w:ascii="Times New Roman" w:hAnsi="Times New Roman"/>
          <w:bCs/>
          <w:sz w:val="24"/>
          <w:szCs w:val="24"/>
        </w:rPr>
        <w:t>under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xx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</w:t>
      </w:r>
      <w:r w:rsidRPr="00177D4C">
        <w:rPr>
          <w:rFonts w:ascii="Times New Roman" w:hAnsi="Times New Roman"/>
          <w:bCs/>
          <w:sz w:val="24"/>
          <w:szCs w:val="24"/>
        </w:rPr>
        <w:t>1.5%</w:t>
      </w:r>
      <w:r>
        <w:rPr>
          <w:rFonts w:ascii="Times New Roman" w:hAnsi="Times New Roman" w:hint="eastAsia"/>
          <w:bCs/>
          <w:sz w:val="24"/>
          <w:szCs w:val="24"/>
        </w:rPr>
        <w:t xml:space="preserve"> and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>
        <w:rPr>
          <w:rFonts w:ascii="Times New Roman" w:hAnsi="Times New Roman" w:hint="eastAsia"/>
          <w:bCs/>
          <w:i/>
          <w:iCs/>
          <w:sz w:val="24"/>
          <w:szCs w:val="24"/>
          <w:vertAlign w:val="subscript"/>
        </w:rPr>
        <w:t>yy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-2.5</w:t>
      </w:r>
      <w:r w:rsidRPr="00177D4C">
        <w:rPr>
          <w:rFonts w:ascii="Times New Roman" w:hAnsi="Times New Roman"/>
          <w:bCs/>
          <w:sz w:val="24"/>
          <w:szCs w:val="24"/>
        </w:rPr>
        <w:t>%</w:t>
      </w:r>
      <w:r>
        <w:rPr>
          <w:rFonts w:ascii="Times New Roman" w:hAnsi="Times New Roman" w:hint="eastAsia"/>
          <w:bCs/>
          <w:sz w:val="24"/>
          <w:szCs w:val="24"/>
        </w:rPr>
        <w:t xml:space="preserve">; </w:t>
      </w:r>
      <w:r w:rsidRPr="00EA1BFA">
        <w:rPr>
          <w:rFonts w:ascii="Times New Roman" w:hAnsi="Times New Roman" w:hint="eastAsia"/>
          <w:b/>
          <w:sz w:val="24"/>
          <w:szCs w:val="24"/>
        </w:rPr>
        <w:t>(g)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a mixed state of </w:t>
      </w:r>
      <w:r w:rsidRPr="00BE3363">
        <w:rPr>
          <w:rFonts w:ascii="Times New Roman" w:hAnsi="Times New Roman"/>
          <w:bCs/>
          <w:sz w:val="24"/>
          <w:szCs w:val="24"/>
        </w:rPr>
        <w:t>inclined skyrmion</w:t>
      </w:r>
      <w:r>
        <w:rPr>
          <w:rFonts w:ascii="Times New Roman" w:hAnsi="Times New Roman" w:hint="eastAsia"/>
          <w:bCs/>
          <w:sz w:val="24"/>
          <w:szCs w:val="24"/>
        </w:rPr>
        <w:t xml:space="preserve">s and vortex tubes </w:t>
      </w:r>
      <w:r w:rsidRPr="00AE0B39">
        <w:rPr>
          <w:rFonts w:ascii="Times New Roman" w:hAnsi="Times New Roman"/>
          <w:bCs/>
          <w:sz w:val="24"/>
          <w:szCs w:val="24"/>
        </w:rPr>
        <w:t>under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xx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-2.0</w:t>
      </w:r>
      <w:r w:rsidRPr="00177D4C">
        <w:rPr>
          <w:rFonts w:ascii="Times New Roman" w:hAnsi="Times New Roman"/>
          <w:bCs/>
          <w:sz w:val="24"/>
          <w:szCs w:val="24"/>
        </w:rPr>
        <w:t>%</w:t>
      </w:r>
      <w:r>
        <w:rPr>
          <w:rFonts w:ascii="Times New Roman" w:hAnsi="Times New Roman" w:hint="eastAsia"/>
          <w:bCs/>
          <w:sz w:val="24"/>
          <w:szCs w:val="24"/>
        </w:rPr>
        <w:t xml:space="preserve"> and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>
        <w:rPr>
          <w:rFonts w:ascii="Times New Roman" w:hAnsi="Times New Roman" w:hint="eastAsia"/>
          <w:bCs/>
          <w:i/>
          <w:iCs/>
          <w:sz w:val="24"/>
          <w:szCs w:val="24"/>
          <w:vertAlign w:val="subscript"/>
        </w:rPr>
        <w:t>yy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-1.0</w:t>
      </w:r>
      <w:r w:rsidRPr="00177D4C">
        <w:rPr>
          <w:rFonts w:ascii="Times New Roman" w:hAnsi="Times New Roman"/>
          <w:bCs/>
          <w:sz w:val="24"/>
          <w:szCs w:val="24"/>
        </w:rPr>
        <w:t xml:space="preserve">%. </w:t>
      </w:r>
      <w:r w:rsidRPr="00E215FE">
        <w:rPr>
          <w:rFonts w:ascii="Times New Roman" w:hAnsi="Times New Roman"/>
          <w:b/>
          <w:sz w:val="24"/>
          <w:szCs w:val="24"/>
        </w:rPr>
        <w:t>(b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E215FE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E215FE">
        <w:rPr>
          <w:rFonts w:ascii="Times New Roman" w:hAnsi="Times New Roman"/>
          <w:b/>
          <w:sz w:val="24"/>
          <w:szCs w:val="24"/>
        </w:rPr>
        <w:t>h)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 w:rsidRPr="0031654D">
        <w:rPr>
          <w:rFonts w:ascii="Times New Roman" w:hAnsi="Times New Roman"/>
          <w:bCs/>
          <w:sz w:val="24"/>
          <w:szCs w:val="24"/>
        </w:rPr>
        <w:t xml:space="preserve">Enlarged planar views of the polarization vector distributions for the three polar topological states highlighted by black boxes </w:t>
      </w:r>
      <w:r w:rsidRPr="00BF198B">
        <w:rPr>
          <w:rFonts w:ascii="Times New Roman" w:hAnsi="Times New Roman"/>
          <w:bCs/>
          <w:sz w:val="24"/>
          <w:szCs w:val="24"/>
        </w:rPr>
        <w:t>in (a), (d), and (g), respectively</w:t>
      </w:r>
      <w:r w:rsidRPr="00177D4C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E97B02">
        <w:rPr>
          <w:rFonts w:ascii="Times New Roman" w:hAnsi="Times New Roman"/>
          <w:b/>
          <w:sz w:val="24"/>
          <w:szCs w:val="24"/>
        </w:rPr>
        <w:t>(c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E97B02">
        <w:rPr>
          <w:rFonts w:ascii="Times New Roman" w:hAnsi="Times New Roman"/>
          <w:b/>
          <w:sz w:val="24"/>
          <w:szCs w:val="24"/>
        </w:rPr>
        <w:t>f</w:t>
      </w:r>
      <w:r>
        <w:rPr>
          <w:rFonts w:ascii="Times New Roman" w:hAnsi="Times New Roman" w:hint="eastAsia"/>
          <w:b/>
          <w:sz w:val="24"/>
          <w:szCs w:val="24"/>
        </w:rPr>
        <w:t xml:space="preserve">, </w:t>
      </w:r>
      <w:r w:rsidRPr="00E97B02">
        <w:rPr>
          <w:rFonts w:ascii="Times New Roman" w:hAnsi="Times New Roman"/>
          <w:b/>
          <w:sz w:val="24"/>
          <w:szCs w:val="24"/>
        </w:rPr>
        <w:t>i)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0F23B1">
        <w:rPr>
          <w:rFonts w:ascii="Times New Roman" w:hAnsi="Times New Roman"/>
          <w:bCs/>
          <w:sz w:val="24"/>
          <w:szCs w:val="24"/>
        </w:rPr>
        <w:t xml:space="preserve">Corresponding enlarged cross-sectional views of the polarization vector distributions in the PTO/STO superlattices. </w:t>
      </w:r>
      <w:r w:rsidRPr="00255B32">
        <w:rPr>
          <w:rFonts w:ascii="Times New Roman" w:hAnsi="Times New Roman"/>
          <w:bCs/>
          <w:sz w:val="24"/>
          <w:szCs w:val="24"/>
        </w:rPr>
        <w:t>The positions of the vortex cores are indicated by red and green dots</w:t>
      </w:r>
      <w:r w:rsidRPr="000F23B1">
        <w:rPr>
          <w:rFonts w:ascii="Times New Roman" w:hAnsi="Times New Roman"/>
          <w:bCs/>
          <w:sz w:val="24"/>
          <w:szCs w:val="24"/>
        </w:rPr>
        <w:t>.</w:t>
      </w:r>
    </w:p>
    <w:p w14:paraId="464F6789" w14:textId="77777777" w:rsidR="0082150C" w:rsidRPr="0082150C" w:rsidRDefault="0082150C" w:rsidP="00120F6D">
      <w:pPr>
        <w:tabs>
          <w:tab w:val="left" w:pos="0"/>
          <w:tab w:val="left" w:pos="2977"/>
        </w:tabs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80A3925" w14:textId="77777777" w:rsidR="008F10AA" w:rsidRDefault="00D73E30">
      <w:pPr>
        <w:widowControl/>
        <w:jc w:val="left"/>
      </w:pPr>
      <w:r>
        <w:br w:type="page" w:clear="all"/>
      </w:r>
    </w:p>
    <w:p w14:paraId="7BC5DC27" w14:textId="77777777" w:rsidR="00A66AB5" w:rsidRDefault="00A66AB5" w:rsidP="00A66AB5">
      <w:pPr>
        <w:tabs>
          <w:tab w:val="left" w:pos="0"/>
          <w:tab w:val="left" w:pos="2977"/>
        </w:tabs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B80309" wp14:editId="08594312">
            <wp:extent cx="5040000" cy="4694400"/>
            <wp:effectExtent l="0" t="0" r="8255" b="0"/>
            <wp:docPr id="1807008648" name="图片 1" descr="日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08648" name="图片 1" descr="日历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6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C7A5" w14:textId="5477C15A" w:rsidR="001862CE" w:rsidRDefault="00A66AB5" w:rsidP="00A66AB5">
      <w:pPr>
        <w:tabs>
          <w:tab w:val="left" w:pos="0"/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 Fig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. </w:t>
      </w:r>
      <w:r w:rsidR="00F74D49">
        <w:rPr>
          <w:rFonts w:ascii="Times New Roman" w:hAnsi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 w:rsidRPr="00E804C6">
        <w:rPr>
          <w:rFonts w:ascii="Times New Roman" w:hAnsi="Times New Roman"/>
          <w:b/>
          <w:sz w:val="24"/>
          <w:szCs w:val="24"/>
        </w:rPr>
        <w:t>Local piezoelectric response of polar skyrmions under different anisotropic epitaxial strains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 w:rsidRPr="004C1E0B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AC2E92">
        <w:rPr>
          <w:rFonts w:ascii="Times New Roman" w:hAnsi="Times New Roman" w:hint="eastAsia"/>
          <w:b/>
          <w:sz w:val="24"/>
          <w:szCs w:val="24"/>
        </w:rPr>
        <w:t>(a-c)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177D4C">
        <w:rPr>
          <w:rFonts w:ascii="Times New Roman" w:hAnsi="Times New Roman"/>
          <w:bCs/>
          <w:sz w:val="24"/>
          <w:szCs w:val="24"/>
        </w:rPr>
        <w:t xml:space="preserve">Planar </w:t>
      </w:r>
      <w:r w:rsidRPr="00CF356F">
        <w:rPr>
          <w:rFonts w:ascii="Times New Roman" w:hAnsi="Times New Roman"/>
          <w:bCs/>
          <w:sz w:val="24"/>
          <w:szCs w:val="24"/>
        </w:rPr>
        <w:t xml:space="preserve">distribution of </w:t>
      </w:r>
      <w:r>
        <w:rPr>
          <w:rFonts w:ascii="Times New Roman" w:hAnsi="Times New Roman" w:hint="eastAsia"/>
          <w:bCs/>
          <w:sz w:val="24"/>
          <w:szCs w:val="24"/>
        </w:rPr>
        <w:t>the l</w:t>
      </w:r>
      <w:r w:rsidRPr="00CF356F">
        <w:rPr>
          <w:rFonts w:ascii="Times New Roman" w:hAnsi="Times New Roman"/>
          <w:bCs/>
          <w:sz w:val="24"/>
          <w:szCs w:val="24"/>
        </w:rPr>
        <w:t>ocal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177D4C">
        <w:rPr>
          <w:rFonts w:ascii="Times New Roman" w:hAnsi="Times New Roman"/>
          <w:bCs/>
          <w:sz w:val="24"/>
          <w:szCs w:val="24"/>
        </w:rPr>
        <w:t xml:space="preserve">piezoelectric coefficient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d</w:t>
      </w:r>
      <w:r w:rsidRPr="00177D4C">
        <w:rPr>
          <w:rFonts w:ascii="Times New Roman" w:hAnsi="Times New Roman"/>
          <w:bCs/>
          <w:sz w:val="24"/>
          <w:szCs w:val="24"/>
          <w:vertAlign w:val="subscript"/>
        </w:rPr>
        <w:t>33</w:t>
      </w:r>
      <w:r w:rsidRPr="00177D4C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 xml:space="preserve">and </w:t>
      </w:r>
      <w:r w:rsidRPr="00396FEC">
        <w:rPr>
          <w:rFonts w:ascii="Times New Roman" w:hAnsi="Times New Roman"/>
          <w:bCs/>
          <w:sz w:val="24"/>
          <w:szCs w:val="24"/>
        </w:rPr>
        <w:t>polarization vector</w:t>
      </w:r>
      <w:r>
        <w:rPr>
          <w:rFonts w:ascii="Times New Roman" w:hAnsi="Times New Roman" w:hint="eastAsia"/>
          <w:bCs/>
          <w:sz w:val="24"/>
          <w:szCs w:val="24"/>
        </w:rPr>
        <w:t xml:space="preserve">s </w:t>
      </w:r>
      <w:r w:rsidRPr="00106481">
        <w:rPr>
          <w:rFonts w:ascii="Times New Roman" w:hAnsi="Times New Roman"/>
          <w:bCs/>
          <w:sz w:val="24"/>
          <w:szCs w:val="24"/>
        </w:rPr>
        <w:t>for inclined skyrmions at the top</w:t>
      </w:r>
      <w:r>
        <w:rPr>
          <w:rFonts w:ascii="Times New Roman" w:hAnsi="Times New Roman" w:hint="eastAsia"/>
          <w:bCs/>
          <w:sz w:val="24"/>
          <w:szCs w:val="24"/>
        </w:rPr>
        <w:t>, middle, and bottom</w:t>
      </w:r>
      <w:r w:rsidRPr="00106481">
        <w:rPr>
          <w:rFonts w:ascii="Times New Roman" w:hAnsi="Times New Roman"/>
          <w:bCs/>
          <w:sz w:val="24"/>
          <w:szCs w:val="24"/>
        </w:rPr>
        <w:t xml:space="preserve"> of the PTO layer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AE0B39">
        <w:rPr>
          <w:rFonts w:ascii="Times New Roman" w:hAnsi="Times New Roman"/>
          <w:bCs/>
          <w:sz w:val="24"/>
          <w:szCs w:val="24"/>
        </w:rPr>
        <w:t>under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xx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</w:t>
      </w:r>
      <w:r w:rsidRPr="00177D4C">
        <w:rPr>
          <w:rFonts w:ascii="Times New Roman" w:hAnsi="Times New Roman"/>
          <w:bCs/>
          <w:sz w:val="24"/>
          <w:szCs w:val="24"/>
        </w:rPr>
        <w:t>1.5%</w:t>
      </w:r>
      <w:r>
        <w:rPr>
          <w:rFonts w:ascii="Times New Roman" w:hAnsi="Times New Roman" w:hint="eastAsia"/>
          <w:bCs/>
          <w:sz w:val="24"/>
          <w:szCs w:val="24"/>
        </w:rPr>
        <w:t xml:space="preserve"> and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>
        <w:rPr>
          <w:rFonts w:ascii="Times New Roman" w:hAnsi="Times New Roman" w:hint="eastAsia"/>
          <w:bCs/>
          <w:i/>
          <w:iCs/>
          <w:sz w:val="24"/>
          <w:szCs w:val="24"/>
          <w:vertAlign w:val="subscript"/>
        </w:rPr>
        <w:t>yy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-0.8</w:t>
      </w:r>
      <w:r w:rsidRPr="00177D4C">
        <w:rPr>
          <w:rFonts w:ascii="Times New Roman" w:hAnsi="Times New Roman"/>
          <w:bCs/>
          <w:sz w:val="24"/>
          <w:szCs w:val="24"/>
        </w:rPr>
        <w:t xml:space="preserve">%. </w:t>
      </w:r>
      <w:r w:rsidRPr="00AC2E92">
        <w:rPr>
          <w:rFonts w:ascii="Times New Roman" w:hAnsi="Times New Roman" w:hint="eastAsia"/>
          <w:b/>
          <w:sz w:val="24"/>
          <w:szCs w:val="24"/>
        </w:rPr>
        <w:t>(d-f)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2B3243">
        <w:rPr>
          <w:rFonts w:ascii="Times New Roman" w:hAnsi="Times New Roman"/>
          <w:bCs/>
          <w:sz w:val="24"/>
          <w:szCs w:val="24"/>
        </w:rPr>
        <w:t>Corresponding results for a transitional state between upright and inclined skyrmions under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xx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</w:t>
      </w:r>
      <w:r w:rsidRPr="00177D4C">
        <w:rPr>
          <w:rFonts w:ascii="Times New Roman" w:hAnsi="Times New Roman"/>
          <w:bCs/>
          <w:sz w:val="24"/>
          <w:szCs w:val="24"/>
        </w:rPr>
        <w:t>1.5%</w:t>
      </w:r>
      <w:r>
        <w:rPr>
          <w:rFonts w:ascii="Times New Roman" w:hAnsi="Times New Roman" w:hint="eastAsia"/>
          <w:bCs/>
          <w:sz w:val="24"/>
          <w:szCs w:val="24"/>
        </w:rPr>
        <w:t xml:space="preserve"> and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>
        <w:rPr>
          <w:rFonts w:ascii="Times New Roman" w:hAnsi="Times New Roman" w:hint="eastAsia"/>
          <w:bCs/>
          <w:i/>
          <w:iCs/>
          <w:sz w:val="24"/>
          <w:szCs w:val="24"/>
          <w:vertAlign w:val="subscript"/>
        </w:rPr>
        <w:t>yy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-1.0</w:t>
      </w:r>
      <w:r w:rsidRPr="00177D4C">
        <w:rPr>
          <w:rFonts w:ascii="Times New Roman" w:hAnsi="Times New Roman"/>
          <w:bCs/>
          <w:sz w:val="24"/>
          <w:szCs w:val="24"/>
        </w:rPr>
        <w:t>%.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AC2E92">
        <w:rPr>
          <w:rFonts w:ascii="Times New Roman" w:hAnsi="Times New Roman" w:hint="eastAsia"/>
          <w:b/>
          <w:sz w:val="24"/>
          <w:szCs w:val="24"/>
        </w:rPr>
        <w:t>(g-i)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6B0B73">
        <w:rPr>
          <w:rFonts w:ascii="Times New Roman" w:hAnsi="Times New Roman"/>
          <w:bCs/>
          <w:sz w:val="24"/>
          <w:szCs w:val="24"/>
        </w:rPr>
        <w:t>Corresponding results for upright skyrmions</w:t>
      </w:r>
      <w:r>
        <w:rPr>
          <w:rFonts w:ascii="Times New Roman" w:hAnsi="Times New Roman" w:hint="eastAsia"/>
          <w:bCs/>
          <w:sz w:val="24"/>
          <w:szCs w:val="24"/>
        </w:rPr>
        <w:t xml:space="preserve"> under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xx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</w:t>
      </w:r>
      <w:r w:rsidRPr="00177D4C">
        <w:rPr>
          <w:rFonts w:ascii="Times New Roman" w:hAnsi="Times New Roman"/>
          <w:bCs/>
          <w:sz w:val="24"/>
          <w:szCs w:val="24"/>
        </w:rPr>
        <w:t>1.5%</w:t>
      </w:r>
      <w:r>
        <w:rPr>
          <w:rFonts w:ascii="Times New Roman" w:hAnsi="Times New Roman" w:hint="eastAsia"/>
          <w:bCs/>
          <w:sz w:val="24"/>
          <w:szCs w:val="24"/>
        </w:rPr>
        <w:t xml:space="preserve"> and </w:t>
      </w:r>
      <w:r w:rsidRPr="00177D4C">
        <w:rPr>
          <w:rFonts w:ascii="Times New Roman" w:hAnsi="Times New Roman"/>
          <w:bCs/>
          <w:i/>
          <w:iCs/>
          <w:sz w:val="24"/>
          <w:szCs w:val="24"/>
        </w:rPr>
        <w:t>ε</w:t>
      </w:r>
      <w:r>
        <w:rPr>
          <w:rFonts w:ascii="Times New Roman" w:hAnsi="Times New Roman" w:hint="eastAsia"/>
          <w:bCs/>
          <w:i/>
          <w:iCs/>
          <w:sz w:val="24"/>
          <w:szCs w:val="24"/>
          <w:vertAlign w:val="subscript"/>
        </w:rPr>
        <w:t>yy</w:t>
      </w:r>
      <w:r w:rsidRPr="00177D4C">
        <w:rPr>
          <w:rFonts w:ascii="Times New Roman" w:hAnsi="Times New Roman"/>
          <w:bCs/>
          <w:i/>
          <w:iCs/>
          <w:sz w:val="24"/>
          <w:szCs w:val="24"/>
          <w:vertAlign w:val="subscript"/>
        </w:rPr>
        <w:t xml:space="preserve"> </w:t>
      </w:r>
      <w:r w:rsidRPr="00177D4C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 w:hint="eastAsia"/>
          <w:bCs/>
          <w:sz w:val="24"/>
          <w:szCs w:val="24"/>
        </w:rPr>
        <w:t>-1.5</w:t>
      </w:r>
      <w:r w:rsidRPr="00177D4C">
        <w:rPr>
          <w:rFonts w:ascii="Times New Roman" w:hAnsi="Times New Roman"/>
          <w:bCs/>
          <w:sz w:val="24"/>
          <w:szCs w:val="24"/>
        </w:rPr>
        <w:t>%</w:t>
      </w:r>
      <w:r>
        <w:rPr>
          <w:rFonts w:ascii="Times New Roman" w:hAnsi="Times New Roman" w:hint="eastAsia"/>
          <w:bCs/>
          <w:sz w:val="24"/>
          <w:szCs w:val="24"/>
        </w:rPr>
        <w:t>.</w:t>
      </w:r>
    </w:p>
    <w:p w14:paraId="43DF9E39" w14:textId="153BE146" w:rsidR="00536358" w:rsidRDefault="00775426">
      <w:pPr>
        <w:widowControl/>
        <w:jc w:val="left"/>
      </w:pPr>
      <w:r>
        <w:br w:type="page"/>
      </w:r>
    </w:p>
    <w:p w14:paraId="0D0379E1" w14:textId="77777777" w:rsidR="00EC04D0" w:rsidRDefault="00EC04D0" w:rsidP="00EC04D0">
      <w:pPr>
        <w:tabs>
          <w:tab w:val="left" w:pos="0"/>
          <w:tab w:val="left" w:pos="2977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B1E657" wp14:editId="39DE7B30">
            <wp:extent cx="2520000" cy="2047500"/>
            <wp:effectExtent l="0" t="0" r="0" b="0"/>
            <wp:docPr id="1289999401" name="图片 1" descr="图表, 折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99401" name="图片 1" descr="图表, 折线图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1BAE" w14:textId="1B9DBB28" w:rsidR="00932880" w:rsidRDefault="00EC04D0" w:rsidP="00EC04D0">
      <w:pPr>
        <w:tabs>
          <w:tab w:val="left" w:pos="0"/>
          <w:tab w:val="left" w:pos="29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Supplementary Fig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. </w:t>
      </w:r>
      <w:r w:rsidR="001D6526">
        <w:rPr>
          <w:rFonts w:ascii="Times New Roman" w:hAnsi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Schematic of geometric transformation from the (001)-oriented coordinate system (</w:t>
      </w:r>
      <w:r>
        <w:rPr>
          <w:rFonts w:ascii="Times New Roman" w:hAnsi="Times New Roman"/>
          <w:i/>
          <w:sz w:val="24"/>
          <w:szCs w:val="24"/>
        </w:rPr>
        <w:t>x'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y'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z'</w:t>
      </w:r>
      <w:r>
        <w:rPr>
          <w:rFonts w:ascii="Times New Roman" w:hAnsi="Times New Roman"/>
          <w:sz w:val="24"/>
          <w:szCs w:val="24"/>
        </w:rPr>
        <w:t>) to the (111)-oriented coordinate system (</w:t>
      </w:r>
      <w:r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).</w:t>
      </w:r>
    </w:p>
    <w:p w14:paraId="601F98E4" w14:textId="47EDC79C" w:rsidR="00746324" w:rsidRDefault="0074632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31BA72D" w14:textId="0A67B71C" w:rsidR="00BD4E4D" w:rsidRPr="00A02E03" w:rsidRDefault="00BD4E4D" w:rsidP="00BD4E4D">
      <w:pPr>
        <w:widowControl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lastRenderedPageBreak/>
        <w:t>S</w:t>
      </w:r>
      <w:r>
        <w:rPr>
          <w:rFonts w:ascii="Times New Roman" w:hAnsi="Times New Roman"/>
          <w:b/>
          <w:bCs/>
          <w:sz w:val="24"/>
          <w:szCs w:val="24"/>
        </w:rPr>
        <w:t>upplementary Note 1.</w:t>
      </w:r>
      <w:r w:rsidRPr="00366715">
        <w:rPr>
          <w:rFonts w:ascii="Times New Roman" w:hAnsi="Times New Roman"/>
          <w:bCs/>
          <w:sz w:val="24"/>
          <w:szCs w:val="24"/>
        </w:rPr>
        <w:t xml:space="preserve"> </w:t>
      </w:r>
      <w:r w:rsidRPr="0069432E">
        <w:rPr>
          <w:rFonts w:ascii="Times New Roman" w:hAnsi="Times New Roman"/>
          <w:b/>
          <w:sz w:val="24"/>
          <w:szCs w:val="24"/>
        </w:rPr>
        <w:t>The expressions for the different energy density terms</w:t>
      </w:r>
    </w:p>
    <w:p w14:paraId="26E92A8A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ind w:firstLineChars="100" w:firstLine="24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The </w:t>
      </w:r>
      <w:r w:rsidRPr="005D4C00">
        <w:rPr>
          <w:rFonts w:ascii="Times New Roman" w:hAnsi="Times New Roman"/>
          <w:bCs/>
          <w:sz w:val="24"/>
          <w:szCs w:val="24"/>
        </w:rPr>
        <w:t>total free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5D4C00">
        <w:rPr>
          <w:rFonts w:ascii="Times New Roman" w:hAnsi="Times New Roman"/>
          <w:bCs/>
          <w:sz w:val="24"/>
          <w:szCs w:val="24"/>
        </w:rPr>
        <w:t>energy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iCs/>
          <w:sz w:val="24"/>
          <w:szCs w:val="24"/>
        </w:rPr>
        <w:t>F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D4C00">
        <w:rPr>
          <w:rFonts w:ascii="Times New Roman" w:hAnsi="Times New Roman"/>
          <w:bCs/>
          <w:sz w:val="24"/>
          <w:szCs w:val="24"/>
        </w:rPr>
        <w:t xml:space="preserve">of </w:t>
      </w:r>
      <w:r w:rsidRPr="00C92217">
        <w:rPr>
          <w:rFonts w:ascii="Times New Roman" w:hAnsi="Times New Roman"/>
          <w:bCs/>
          <w:sz w:val="24"/>
          <w:szCs w:val="24"/>
        </w:rPr>
        <w:t>the entire system</w:t>
      </w:r>
      <w:r w:rsidRPr="005D4C00">
        <w:rPr>
          <w:rFonts w:ascii="Times New Roman" w:hAnsi="Times New Roman"/>
          <w:bCs/>
          <w:sz w:val="24"/>
          <w:szCs w:val="24"/>
        </w:rPr>
        <w:t xml:space="preserve"> contains contributions from the bulk,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5D4C00">
        <w:rPr>
          <w:rFonts w:ascii="Times New Roman" w:hAnsi="Times New Roman"/>
          <w:bCs/>
          <w:sz w:val="24"/>
          <w:szCs w:val="24"/>
        </w:rPr>
        <w:t>gradient, elastic, and electrostatic energies</w:t>
      </w:r>
      <w:r>
        <w:rPr>
          <w:rFonts w:ascii="Times New Roman" w:hAnsi="Times New Roman"/>
          <w:bCs/>
          <w:sz w:val="24"/>
          <w:szCs w:val="24"/>
        </w:rPr>
        <w:t xml:space="preserve">: </w:t>
      </w:r>
    </w:p>
    <w:p w14:paraId="5A11A4A8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bulk</m:t>
                    </m:r>
                  </m:sub>
                </m:sSub>
                <m:d>
                  <m:dPr>
                    <m:ctrlPr>
                      <w:rPr>
                        <w:rFonts w:ascii="Cambria Math" w:eastAsia="等线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等线" w:hAnsi="Cambria Math"/>
                        <w:sz w:val="24"/>
                        <w:szCs w:val="24"/>
                      </w:rPr>
                      <m:t>T,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grad</m:t>
                    </m:r>
                  </m:sub>
                </m:sSub>
                <m:r>
                  <w:rPr>
                    <w:rFonts w:ascii="Cambria Math" w:hAnsi="Times New Roman" w:hint="eastAsia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eastAsia="等线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等线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等线" w:hAnsi="Cambria Math"/>
                        <w:sz w:val="24"/>
                        <w:szCs w:val="24"/>
                      </w:rPr>
                      <m:t>i,j</m:t>
                    </m:r>
                  </m:sub>
                </m:sSub>
                <m:r>
                  <w:rPr>
                    <w:rFonts w:ascii="Cambria Math" w:hAnsi="Times New Roman" w:hint="eastAsia"/>
                    <w:sz w:val="24"/>
                    <w:szCs w:val="24"/>
                  </w:rPr>
                  <m:t>)</m:t>
                </m:r>
                <m:r>
                  <w:rPr>
                    <w:rFonts w:ascii="Cambria Math" w:eastAsia="等线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elec</m:t>
                    </m:r>
                  </m:sub>
                </m:sSub>
                <m:d>
                  <m:dPr>
                    <m:ctrlPr>
                      <w:rPr>
                        <w:rFonts w:ascii="Cambria Math" w:eastAsia="等线" w:hAnsi="Cambria Math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等线" w:hAnsi="Cambria Math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eastAsia="等线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elas</m:t>
                    </m:r>
                  </m:sub>
                </m:sSub>
                <m:d>
                  <m:dPr>
                    <m:ctrlPr>
                      <w:rPr>
                        <w:rFonts w:ascii="Cambria Math" w:eastAsia="等线" w:hAnsi="Cambria Math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eastAsia="等线" w:hAnsi="Cambria Math"/>
                        <w:sz w:val="24"/>
                        <w:szCs w:val="24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等线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d>
            <m:r>
              <w:rPr>
                <w:rFonts w:ascii="Cambria Math" w:hAnsi="Cambria Math"/>
                <w:sz w:val="24"/>
                <w:szCs w:val="24"/>
              </w:rPr>
              <m:t>dV</m:t>
            </m:r>
          </m:e>
        </m:nary>
      </m:oMath>
      <w:r>
        <w:rPr>
          <w:rFonts w:ascii="Times New Roman" w:hAnsi="Times New Roman" w:hint="eastAsia"/>
          <w:sz w:val="24"/>
          <w:szCs w:val="24"/>
        </w:rPr>
        <w:t xml:space="preserve">    </w:t>
      </w:r>
      <w:r>
        <w:rPr>
          <w:rFonts w:ascii="Times New Roman" w:hAnsi="Times New Roman" w:hint="eastAsia"/>
          <w:bCs/>
          <w:iCs/>
          <w:sz w:val="24"/>
          <w:szCs w:val="24"/>
        </w:rPr>
        <w:t>(S</w:t>
      </w:r>
      <w:r>
        <w:rPr>
          <w:rFonts w:ascii="Times New Roman" w:hAnsi="Times New Roman"/>
          <w:bCs/>
          <w:iCs/>
          <w:sz w:val="24"/>
          <w:szCs w:val="24"/>
        </w:rPr>
        <w:t>1)</w:t>
      </w:r>
    </w:p>
    <w:p w14:paraId="71E6A788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ind w:firstLine="24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 first term is the bulk energy density:</w:t>
      </w:r>
    </w:p>
    <w:p w14:paraId="38B5F8D4" w14:textId="77777777" w:rsidR="00BD4E4D" w:rsidRPr="004C5DDD" w:rsidRDefault="003A4FEC" w:rsidP="00BD4E4D">
      <w:pPr>
        <w:tabs>
          <w:tab w:val="left" w:pos="0"/>
          <w:tab w:val="left" w:pos="2977"/>
        </w:tabs>
        <w:spacing w:line="360" w:lineRule="auto"/>
        <w:contextualSpacing/>
        <w:jc w:val="left"/>
        <w:rPr>
          <w:rFonts w:ascii="Times New Roman" w:hAnsi="Times New Roman"/>
          <w:i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bulk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</m:t>
            </m:r>
          </m:sub>
        </m:sSub>
        <m:d>
          <m:d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13</m:t>
            </m:r>
          </m:sub>
        </m:sSub>
        <m:d>
          <m:d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14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24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bSup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33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111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222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333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112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bSup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122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bSup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113</m:t>
            </m:r>
          </m:sub>
        </m:sSub>
        <m:d>
          <m:d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133</m:t>
            </m:r>
          </m:sub>
        </m:sSub>
        <m:d>
          <m:d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bCs/>
                    <w:i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123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243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bSup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143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224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bSup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124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bSup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114</m:t>
            </m:r>
          </m:sub>
        </m:sSub>
        <m:sSubSup>
          <m:sSubSup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bSup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BD4E4D">
        <w:rPr>
          <w:rFonts w:ascii="Times New Roman" w:hAnsi="Times New Roman" w:hint="eastAsia"/>
          <w:bCs/>
          <w:iCs/>
          <w:sz w:val="24"/>
          <w:szCs w:val="24"/>
        </w:rPr>
        <w:t xml:space="preserve">          </w:t>
      </w:r>
      <w:r w:rsidR="00BD4E4D">
        <w:rPr>
          <w:rFonts w:ascii="Times New Roman" w:hAnsi="Times New Roman"/>
          <w:bCs/>
          <w:sz w:val="24"/>
          <w:szCs w:val="24"/>
        </w:rPr>
        <w:t>(</w:t>
      </w:r>
      <w:r w:rsidR="00BD4E4D">
        <w:rPr>
          <w:rFonts w:ascii="Times New Roman" w:hAnsi="Times New Roman" w:hint="eastAsia"/>
          <w:bCs/>
          <w:sz w:val="24"/>
          <w:szCs w:val="24"/>
        </w:rPr>
        <w:t>S</w:t>
      </w:r>
      <w:r w:rsidR="00BD4E4D">
        <w:rPr>
          <w:rFonts w:ascii="Times New Roman" w:hAnsi="Times New Roman"/>
          <w:bCs/>
          <w:sz w:val="24"/>
          <w:szCs w:val="24"/>
        </w:rPr>
        <w:t>2)</w:t>
      </w:r>
    </w:p>
    <w:p w14:paraId="3817B090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, and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ijk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are the Landau expansion coefficients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 w:rsidRPr="00500FCC">
        <w:rPr>
          <w:rFonts w:ascii="Times New Roman" w:eastAsia="等线" w:hAnsi="Times New Roman"/>
          <w:sz w:val="24"/>
          <w:szCs w:val="24"/>
        </w:rPr>
        <w:t xml:space="preserve"> Here,</w:t>
      </w:r>
      <w:r>
        <w:rPr>
          <w:rFonts w:ascii="Times New Roman" w:eastAsia="等线" w:hAnsi="Times New Roman"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sub>
            </m:sSub>
          </m:e>
        </m:d>
      </m:oMath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 w:rsidRPr="00500FCC">
        <w:rPr>
          <w:rFonts w:ascii="Times New Roman" w:hAnsi="Times New Roman"/>
          <w:bCs/>
          <w:sz w:val="24"/>
          <w:szCs w:val="24"/>
        </w:rPr>
        <w:t>with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</m:oMath>
      <w:r w:rsidRPr="00500FCC">
        <w:rPr>
          <w:rFonts w:ascii="Times New Roman" w:hAnsi="Times New Roman"/>
          <w:bCs/>
          <w:sz w:val="24"/>
          <w:szCs w:val="24"/>
        </w:rPr>
        <w:t xml:space="preserve"> </w:t>
      </w:r>
      <w:r w:rsidRPr="009F3A91">
        <w:rPr>
          <w:rFonts w:ascii="Times New Roman" w:hAnsi="Times New Roman"/>
          <w:bCs/>
          <w:sz w:val="24"/>
          <w:szCs w:val="24"/>
        </w:rPr>
        <w:t>being the Curie temperature</w:t>
      </w:r>
      <w:r>
        <w:rPr>
          <w:rFonts w:ascii="Times New Roman" w:hAnsi="Times New Roman" w:hint="eastAsia"/>
          <w:bCs/>
          <w:sz w:val="24"/>
          <w:szCs w:val="24"/>
        </w:rPr>
        <w:t xml:space="preserve">. </w:t>
      </w:r>
    </w:p>
    <w:p w14:paraId="7FDD4C17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ind w:firstLine="24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 second term is the gradient energy density:</w:t>
      </w:r>
    </w:p>
    <w:p w14:paraId="67BD0F01" w14:textId="77777777" w:rsidR="00BD4E4D" w:rsidRPr="00D078A2" w:rsidRDefault="003A4FEC" w:rsidP="00BD4E4D">
      <w:pPr>
        <w:tabs>
          <w:tab w:val="left" w:pos="0"/>
          <w:tab w:val="left" w:pos="2977"/>
        </w:tabs>
        <w:spacing w:line="360" w:lineRule="auto"/>
        <w:contextualSpacing/>
        <w:jc w:val="left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grad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</m:t>
            </m:r>
          </m:sub>
        </m:sSub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1,1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2,2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33</m:t>
            </m:r>
          </m:sub>
        </m:sSub>
        <m:sSubSup>
          <m:sSubSup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3,3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1,1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2,2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13</m:t>
            </m:r>
          </m:sub>
        </m:sSub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1,1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3,3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2,2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3,3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14</m:t>
            </m:r>
          </m:sub>
        </m:sSub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1,1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3,2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1,1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2,3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2,2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3,2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2,2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2,3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2,1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3,1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3,1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1,2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2,1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1,3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1,2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1,3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44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2,3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3,2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3,1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1,3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66</m:t>
            </m:r>
          </m:sub>
        </m:sSub>
        <m:sSup>
          <m:s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2,1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44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'</m:t>
            </m:r>
          </m:sup>
        </m:sSubSup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2,3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3,2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3,1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1,3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1,2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2,1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  <w:r w:rsidR="00BD4E4D">
        <w:rPr>
          <w:rFonts w:ascii="Times New Roman" w:hAnsi="Times New Roman"/>
          <w:bCs/>
          <w:sz w:val="24"/>
          <w:szCs w:val="24"/>
        </w:rPr>
        <w:t xml:space="preserve">   </w:t>
      </w:r>
      <w:r w:rsidR="00BD4E4D">
        <w:rPr>
          <w:rFonts w:ascii="Times New Roman" w:hAnsi="Times New Roman" w:hint="eastAsia"/>
          <w:bCs/>
          <w:sz w:val="24"/>
          <w:szCs w:val="24"/>
        </w:rPr>
        <w:t xml:space="preserve">  </w:t>
      </w:r>
      <w:r w:rsidR="00BD4E4D">
        <w:rPr>
          <w:rFonts w:ascii="Times New Roman" w:hAnsi="Times New Roman"/>
          <w:bCs/>
          <w:sz w:val="24"/>
          <w:szCs w:val="24"/>
        </w:rPr>
        <w:t xml:space="preserve">     </w:t>
      </w:r>
      <w:r w:rsidR="00BD4E4D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="00BD4E4D">
        <w:rPr>
          <w:rFonts w:ascii="Times New Roman" w:hAnsi="Times New Roman"/>
          <w:bCs/>
          <w:sz w:val="24"/>
          <w:szCs w:val="24"/>
        </w:rPr>
        <w:t xml:space="preserve">          (</w:t>
      </w:r>
      <w:r w:rsidR="00BD4E4D">
        <w:rPr>
          <w:rFonts w:ascii="Times New Roman" w:hAnsi="Times New Roman" w:hint="eastAsia"/>
          <w:bCs/>
          <w:sz w:val="24"/>
          <w:szCs w:val="24"/>
        </w:rPr>
        <w:t>S</w:t>
      </w:r>
      <w:r w:rsidR="00BD4E4D">
        <w:rPr>
          <w:rFonts w:ascii="Times New Roman" w:hAnsi="Times New Roman"/>
          <w:bCs/>
          <w:sz w:val="24"/>
          <w:szCs w:val="24"/>
        </w:rPr>
        <w:t>3)</w:t>
      </w:r>
    </w:p>
    <w:p w14:paraId="5AF594EB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is the gradient energy coefficients and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i,j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is</w:t>
      </w:r>
      <w:r>
        <w:rPr>
          <w:rFonts w:ascii="Times New Roman" w:hAnsi="Times New Roman"/>
          <w:bCs/>
          <w:sz w:val="24"/>
          <w:szCs w:val="24"/>
        </w:rPr>
        <w:t xml:space="preserve"> the spatial differentiation of the polarization components.</w:t>
      </w:r>
    </w:p>
    <w:p w14:paraId="1A5EE95E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ind w:firstLine="24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 third term is the elastic energy density:</w:t>
      </w:r>
    </w:p>
    <w:p w14:paraId="462B8780" w14:textId="77777777" w:rsidR="00BD4E4D" w:rsidRPr="00E62C84" w:rsidRDefault="003A4FEC" w:rsidP="00BD4E4D">
      <w:pPr>
        <w:tabs>
          <w:tab w:val="left" w:pos="0"/>
          <w:tab w:val="left" w:pos="2977"/>
        </w:tabs>
        <w:spacing w:line="360" w:lineRule="auto"/>
        <w:contextualSpacing/>
        <w:jc w:val="left"/>
        <w:rPr>
          <w:rFonts w:ascii="Times New Roman" w:hAnsi="Times New Roman"/>
          <w:bCs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elas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</m:t>
            </m:r>
          </m:sub>
        </m:sSub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33</m:t>
            </m:r>
          </m:sub>
        </m:sSub>
        <m:sSubSup>
          <m:sSubSup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33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22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13</m:t>
            </m:r>
          </m:sub>
        </m:sSub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11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33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22</m:t>
                </m:r>
              </m:sub>
            </m:sSub>
            <m:sSub>
              <m:sSub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33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+2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44</m:t>
            </m:r>
          </m:sub>
        </m:sSub>
        <m:d>
          <m:d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23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Cambria Math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sz w:val="24"/>
            <w:szCs w:val="24"/>
          </w:rPr>
          <m:t>+2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66</m:t>
            </m:r>
          </m:sub>
        </m:sSub>
        <m:sSubSup>
          <m:sSubSupPr>
            <m:ctrlPr>
              <w:rPr>
                <w:rFonts w:ascii="Cambria Math" w:hAnsi="Cambria Math"/>
                <w:bCs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/>
            <w:sz w:val="24"/>
            <w:szCs w:val="24"/>
          </w:rPr>
          <m:t>+2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14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23</m:t>
            </m:r>
          </m:sub>
        </m:sSub>
        <m:r>
          <w:rPr>
            <w:rFonts w:ascii="Cambria Math" w:hAnsi="Cambria Math"/>
            <w:sz w:val="24"/>
            <w:szCs w:val="24"/>
          </w:rPr>
          <m:t>+2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24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22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23</m:t>
            </m:r>
          </m:sub>
        </m:sSub>
        <m:r>
          <w:rPr>
            <w:rFonts w:ascii="Cambria Math" w:hAnsi="Cambria Math"/>
            <w:sz w:val="24"/>
            <w:szCs w:val="24"/>
          </w:rPr>
          <m:t>+4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56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</m:t>
            </m:r>
          </m:sub>
        </m:sSub>
      </m:oMath>
      <w:r w:rsidR="00BD4E4D">
        <w:rPr>
          <w:rFonts w:ascii="Times New Roman" w:hAnsi="Times New Roman"/>
          <w:bCs/>
          <w:sz w:val="24"/>
          <w:szCs w:val="24"/>
        </w:rPr>
        <w:t xml:space="preserve">   </w:t>
      </w:r>
      <w:r w:rsidR="00BD4E4D">
        <w:rPr>
          <w:rFonts w:ascii="Times New Roman" w:hAnsi="Times New Roman" w:hint="eastAsia"/>
          <w:bCs/>
          <w:sz w:val="24"/>
          <w:szCs w:val="24"/>
        </w:rPr>
        <w:t xml:space="preserve">     </w:t>
      </w:r>
      <w:r w:rsidR="00BD4E4D">
        <w:rPr>
          <w:rFonts w:ascii="Times New Roman" w:hAnsi="Times New Roman"/>
          <w:bCs/>
          <w:sz w:val="24"/>
          <w:szCs w:val="24"/>
        </w:rPr>
        <w:t>(</w:t>
      </w:r>
      <w:r w:rsidR="00BD4E4D">
        <w:rPr>
          <w:rFonts w:ascii="Times New Roman" w:hAnsi="Times New Roman" w:hint="eastAsia"/>
          <w:bCs/>
          <w:sz w:val="24"/>
          <w:szCs w:val="24"/>
        </w:rPr>
        <w:t>S</w:t>
      </w:r>
      <w:r w:rsidR="00BD4E4D">
        <w:rPr>
          <w:rFonts w:ascii="Times New Roman" w:hAnsi="Times New Roman"/>
          <w:bCs/>
          <w:sz w:val="24"/>
          <w:szCs w:val="24"/>
        </w:rPr>
        <w:t>4)</w:t>
      </w:r>
    </w:p>
    <w:p w14:paraId="0EFA16DD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D3BD4">
        <w:rPr>
          <w:rFonts w:ascii="Times New Roman" w:hAnsi="Times New Roman"/>
          <w:bCs/>
          <w:sz w:val="24"/>
          <w:szCs w:val="24"/>
        </w:rPr>
        <w:t>denotes the elastic stiffness tensor</w:t>
      </w:r>
      <w:r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 w:hint="eastAsia"/>
          <w:bCs/>
          <w:sz w:val="24"/>
          <w:szCs w:val="24"/>
        </w:rPr>
        <w:t xml:space="preserve"> and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is the elastic strain</w:t>
      </w:r>
      <w:r>
        <w:rPr>
          <w:rFonts w:ascii="Times New Roman" w:hAnsi="Times New Roman" w:hint="eastAsia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D3BD4">
        <w:rPr>
          <w:rFonts w:ascii="Times New Roman" w:hAnsi="Times New Roman"/>
          <w:bCs/>
          <w:sz w:val="24"/>
          <w:szCs w:val="24"/>
        </w:rPr>
        <w:t>The elastic strain is defined as the difference between</w:t>
      </w:r>
      <w:r>
        <w:rPr>
          <w:rFonts w:ascii="Times New Roman" w:hAnsi="Times New Roman" w:hint="eastAsia"/>
          <w:bCs/>
          <w:sz w:val="24"/>
          <w:szCs w:val="24"/>
        </w:rPr>
        <w:t xml:space="preserve"> the</w:t>
      </w:r>
      <w:r>
        <w:rPr>
          <w:rFonts w:ascii="Times New Roman" w:hAnsi="Times New Roman"/>
          <w:bCs/>
          <w:sz w:val="24"/>
          <w:szCs w:val="24"/>
        </w:rPr>
        <w:t xml:space="preserve"> total strain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and </w:t>
      </w:r>
      <w:r w:rsidRPr="003846FD">
        <w:rPr>
          <w:rFonts w:ascii="Times New Roman" w:hAnsi="Times New Roman"/>
          <w:bCs/>
          <w:sz w:val="24"/>
          <w:szCs w:val="24"/>
        </w:rPr>
        <w:t>eigenstrain</w:t>
      </w:r>
      <w:r>
        <w:rPr>
          <w:rFonts w:ascii="Times New Roman" w:hAnsi="Times New Roman" w:hint="eastAsia"/>
          <w:bCs/>
          <w:sz w:val="24"/>
          <w:szCs w:val="24"/>
        </w:rPr>
        <w:t xml:space="preserve"> the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bSup>
      </m:oMath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CB4A50">
        <w:rPr>
          <w:rFonts w:ascii="Times New Roman" w:hAnsi="Times New Roman"/>
          <w:bCs/>
          <w:sz w:val="24"/>
          <w:szCs w:val="24"/>
        </w:rPr>
        <w:t>i.e.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  <m:r>
          <w:rPr>
            <w:rFonts w:ascii="Cambria Math" w:hAnsi="Cambria Math"/>
            <w:sz w:val="24"/>
            <w:szCs w:val="24"/>
          </w:rPr>
          <m:t>-</m:t>
        </m:r>
        <m:sSubSup>
          <m:sSub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bSup>
      </m:oMath>
      <w:r>
        <w:rPr>
          <w:rFonts w:ascii="Times New Roman" w:hAnsi="Times New Roman"/>
          <w:bCs/>
          <w:sz w:val="24"/>
          <w:szCs w:val="24"/>
        </w:rPr>
        <w:t xml:space="preserve">. The </w:t>
      </w:r>
      <w:r w:rsidRPr="00404234">
        <w:rPr>
          <w:rFonts w:ascii="Times New Roman" w:hAnsi="Times New Roman"/>
          <w:bCs/>
          <w:sz w:val="24"/>
          <w:szCs w:val="24"/>
        </w:rPr>
        <w:t>eigenstrain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bSup>
      </m:oMath>
      <w:r>
        <w:rPr>
          <w:rFonts w:ascii="Times New Roman" w:hAnsi="Times New Roman"/>
          <w:bCs/>
          <w:sz w:val="24"/>
          <w:szCs w:val="24"/>
        </w:rPr>
        <w:t xml:space="preserve"> is associated with spontaneous polarizations through the electrostrictive coefficient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>:</w:t>
      </w:r>
    </w:p>
    <w:p w14:paraId="2B4BDC33" w14:textId="77777777" w:rsidR="00BD4E4D" w:rsidRPr="0090630E" w:rsidRDefault="003A4FEC" w:rsidP="00BD4E4D">
      <w:pPr>
        <w:tabs>
          <w:tab w:val="left" w:pos="0"/>
          <w:tab w:val="left" w:pos="2977"/>
        </w:tabs>
        <w:spacing w:line="360" w:lineRule="auto"/>
        <w:contextualSpacing/>
        <w:rPr>
          <w:rFonts w:ascii="Times New Roman" w:hAnsi="Times New Roman"/>
          <w:i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14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</m:oMath>
      </m:oMathPara>
    </w:p>
    <w:p w14:paraId="184B680C" w14:textId="77777777" w:rsidR="00BD4E4D" w:rsidRPr="0090630E" w:rsidRDefault="003A4FEC" w:rsidP="00BD4E4D">
      <w:pPr>
        <w:tabs>
          <w:tab w:val="left" w:pos="0"/>
          <w:tab w:val="left" w:pos="2977"/>
        </w:tabs>
        <w:spacing w:line="360" w:lineRule="auto"/>
        <w:contextualSpacing/>
        <w:rPr>
          <w:rFonts w:ascii="Times New Roman" w:hAnsi="Times New Roman"/>
          <w:i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22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23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24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</m:oMath>
      </m:oMathPara>
    </w:p>
    <w:p w14:paraId="1FE34DD5" w14:textId="77777777" w:rsidR="00BD4E4D" w:rsidRPr="0090630E" w:rsidRDefault="003A4FEC" w:rsidP="00BD4E4D">
      <w:pPr>
        <w:tabs>
          <w:tab w:val="left" w:pos="0"/>
          <w:tab w:val="left" w:pos="2977"/>
        </w:tabs>
        <w:spacing w:line="360" w:lineRule="auto"/>
        <w:contextualSpacing/>
        <w:rPr>
          <w:rFonts w:ascii="Times New Roman" w:hAnsi="Times New Roman"/>
          <w:i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33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23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33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</m:oMath>
      </m:oMathPara>
    </w:p>
    <w:p w14:paraId="6E2DA411" w14:textId="77777777" w:rsidR="00BD4E4D" w:rsidRPr="0090630E" w:rsidRDefault="003A4FEC" w:rsidP="00BD4E4D">
      <w:pPr>
        <w:tabs>
          <w:tab w:val="left" w:pos="0"/>
          <w:tab w:val="left" w:pos="2977"/>
        </w:tabs>
        <w:spacing w:line="360" w:lineRule="auto"/>
        <w:contextualSpacing/>
        <w:rPr>
          <w:rFonts w:ascii="Times New Roman" w:hAnsi="Times New Roman"/>
          <w:i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23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14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24</m:t>
              </m:r>
            </m:sub>
          </m:sSub>
          <m:sSubSup>
            <m:sSubSup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44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</m:oMath>
      </m:oMathPara>
    </w:p>
    <w:p w14:paraId="67FC0926" w14:textId="77777777" w:rsidR="00BD4E4D" w:rsidRPr="0090630E" w:rsidRDefault="003A4FEC" w:rsidP="00BD4E4D">
      <w:pPr>
        <w:tabs>
          <w:tab w:val="left" w:pos="0"/>
          <w:tab w:val="left" w:pos="2977"/>
        </w:tabs>
        <w:spacing w:line="360" w:lineRule="auto"/>
        <w:contextualSpacing/>
        <w:rPr>
          <w:rFonts w:ascii="Times New Roman" w:hAnsi="Times New Roman"/>
          <w:i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ε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55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56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</m:oMath>
      </m:oMathPara>
    </w:p>
    <w:p w14:paraId="4AF7E313" w14:textId="77777777" w:rsidR="00BD4E4D" w:rsidRDefault="003A4FEC" w:rsidP="00BD4E4D">
      <w:pPr>
        <w:tabs>
          <w:tab w:val="left" w:pos="0"/>
          <w:tab w:val="left" w:pos="2977"/>
        </w:tabs>
        <w:spacing w:line="360" w:lineRule="auto"/>
        <w:contextualSpacing/>
        <w:jc w:val="right"/>
        <w:rPr>
          <w:rFonts w:ascii="Times New Roman" w:hAnsi="Times New Roman"/>
          <w:szCs w:val="24"/>
        </w:rPr>
      </w:pP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12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0</m:t>
            </m:r>
          </m:sup>
        </m:sSubSup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56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66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="00BD4E4D">
        <w:rPr>
          <w:rFonts w:ascii="Times New Roman" w:hAnsi="Times New Roman"/>
          <w:sz w:val="24"/>
          <w:szCs w:val="24"/>
        </w:rPr>
        <w:t xml:space="preserve"> </w:t>
      </w:r>
      <w:r w:rsidR="00BD4E4D">
        <w:rPr>
          <w:rFonts w:ascii="Times New Roman" w:hAnsi="Times New Roman"/>
          <w:szCs w:val="24"/>
        </w:rPr>
        <w:t xml:space="preserve">             </w:t>
      </w:r>
      <w:r w:rsidR="00BD4E4D">
        <w:rPr>
          <w:rFonts w:ascii="Times New Roman" w:hAnsi="Times New Roman" w:hint="eastAsia"/>
          <w:szCs w:val="24"/>
        </w:rPr>
        <w:t xml:space="preserve"> </w:t>
      </w:r>
      <w:r w:rsidR="00BD4E4D">
        <w:rPr>
          <w:rFonts w:ascii="Times New Roman" w:hAnsi="Times New Roman"/>
          <w:szCs w:val="24"/>
        </w:rPr>
        <w:t xml:space="preserve"> </w:t>
      </w:r>
      <w:r w:rsidR="00BD4E4D">
        <w:rPr>
          <w:rFonts w:ascii="Times New Roman" w:hAnsi="Times New Roman" w:hint="eastAsia"/>
          <w:szCs w:val="24"/>
        </w:rPr>
        <w:t xml:space="preserve">  </w:t>
      </w:r>
      <w:r w:rsidR="00BD4E4D">
        <w:rPr>
          <w:rFonts w:ascii="Times New Roman" w:hAnsi="Times New Roman"/>
          <w:szCs w:val="24"/>
        </w:rPr>
        <w:t xml:space="preserve">      </w:t>
      </w:r>
      <w:r w:rsidR="00BD4E4D">
        <w:rPr>
          <w:rFonts w:ascii="Times New Roman" w:hAnsi="Times New Roman"/>
          <w:bCs/>
          <w:sz w:val="24"/>
          <w:szCs w:val="24"/>
        </w:rPr>
        <w:t>(</w:t>
      </w:r>
      <w:r w:rsidR="00BD4E4D">
        <w:rPr>
          <w:rFonts w:ascii="Times New Roman" w:hAnsi="Times New Roman" w:hint="eastAsia"/>
          <w:bCs/>
          <w:sz w:val="24"/>
          <w:szCs w:val="24"/>
        </w:rPr>
        <w:t>S</w:t>
      </w:r>
      <w:r w:rsidR="00BD4E4D">
        <w:rPr>
          <w:rFonts w:ascii="Times New Roman" w:hAnsi="Times New Roman"/>
          <w:bCs/>
          <w:sz w:val="24"/>
          <w:szCs w:val="24"/>
        </w:rPr>
        <w:t>5)</w:t>
      </w:r>
    </w:p>
    <w:p w14:paraId="22CF3BCD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ind w:firstLine="24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The last term is the electrostatic energy density:</w:t>
      </w:r>
    </w:p>
    <w:p w14:paraId="0335F088" w14:textId="77777777" w:rsidR="00BD4E4D" w:rsidRDefault="003A4FEC" w:rsidP="00BD4E4D">
      <w:pPr>
        <w:tabs>
          <w:tab w:val="left" w:pos="0"/>
          <w:tab w:val="left" w:pos="2977"/>
        </w:tabs>
        <w:spacing w:line="36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elec</m:t>
            </m:r>
          </m:sub>
        </m:sSub>
        <m:r>
          <w:rPr>
            <w:rFonts w:ascii="Cambria Math" w:hAnsi="Cambria Math"/>
            <w:sz w:val="24"/>
            <w:szCs w:val="24"/>
          </w:rPr>
          <m:t>=-</m:t>
        </m:r>
        <m:f>
          <m:f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/>
            <w:sz w:val="24"/>
            <w:szCs w:val="24"/>
          </w:rPr>
          <m:t>-</m:t>
        </m:r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="00BD4E4D">
        <w:rPr>
          <w:rFonts w:ascii="Times New Roman" w:hAnsi="Times New Roman"/>
          <w:bCs/>
          <w:sz w:val="24"/>
          <w:szCs w:val="24"/>
        </w:rPr>
        <w:t xml:space="preserve">                    (</w:t>
      </w:r>
      <w:r w:rsidR="00BD4E4D">
        <w:rPr>
          <w:rFonts w:ascii="Times New Roman" w:hAnsi="Times New Roman" w:hint="eastAsia"/>
          <w:bCs/>
          <w:sz w:val="24"/>
          <w:szCs w:val="24"/>
        </w:rPr>
        <w:t>S</w:t>
      </w:r>
      <w:r w:rsidR="00BD4E4D">
        <w:rPr>
          <w:rFonts w:ascii="Times New Roman" w:hAnsi="Times New Roman"/>
          <w:bCs/>
          <w:sz w:val="24"/>
          <w:szCs w:val="24"/>
        </w:rPr>
        <w:t>6)</w:t>
      </w:r>
    </w:p>
    <w:p w14:paraId="475948B4" w14:textId="77777777" w:rsidR="00BD4E4D" w:rsidRDefault="00BD4E4D" w:rsidP="00BD4E4D">
      <w:pPr>
        <w:widowControl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is the vacuum permittivity,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is the background dielectric constant</w:t>
      </w:r>
      <w:r>
        <w:rPr>
          <w:rFonts w:ascii="Times New Roman" w:hAnsi="Times New Roman" w:hint="eastAsia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>
        <w:rPr>
          <w:rFonts w:ascii="Times New Roman" w:hAnsi="Times New Roman"/>
          <w:bCs/>
          <w:sz w:val="24"/>
          <w:szCs w:val="24"/>
        </w:rPr>
        <w:t xml:space="preserve"> is the </w:t>
      </w:r>
      <w:r>
        <w:rPr>
          <w:rFonts w:ascii="Times New Roman" w:hAnsi="Times New Roman"/>
          <w:bCs/>
          <w:i/>
          <w:sz w:val="24"/>
          <w:szCs w:val="24"/>
        </w:rPr>
        <w:t>i</w:t>
      </w:r>
      <w:r>
        <w:rPr>
          <w:rFonts w:ascii="Times New Roman" w:hAnsi="Times New Roman"/>
          <w:bCs/>
          <w:sz w:val="24"/>
          <w:szCs w:val="24"/>
        </w:rPr>
        <w:t>th component of the</w:t>
      </w:r>
      <w:r>
        <w:rPr>
          <w:rFonts w:ascii="Times New Roman" w:hAnsi="Times New Roman" w:hint="eastAsia"/>
          <w:bCs/>
          <w:sz w:val="24"/>
          <w:szCs w:val="24"/>
        </w:rPr>
        <w:t xml:space="preserve"> total</w:t>
      </w:r>
      <w:r>
        <w:rPr>
          <w:rFonts w:ascii="Times New Roman" w:hAnsi="Times New Roman"/>
          <w:bCs/>
          <w:sz w:val="24"/>
          <w:szCs w:val="24"/>
        </w:rPr>
        <w:t xml:space="preserve"> electric field.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The electric field is the sum of the applied electric field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app</m:t>
            </m:r>
          </m:sup>
        </m:sSubSup>
      </m:oMath>
      <w:r>
        <w:rPr>
          <w:rFonts w:ascii="Times New Roman" w:hAnsi="Times New Roman"/>
          <w:iCs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and the depolarization field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d</m:t>
            </m:r>
          </m:sup>
        </m:sSubSup>
      </m:oMath>
      <w:r>
        <w:rPr>
          <w:rFonts w:ascii="Times New Roman" w:hAnsi="Times New Roman"/>
          <w:iCs/>
          <w:sz w:val="24"/>
          <w:szCs w:val="24"/>
        </w:rPr>
        <w:t>.</w:t>
      </w:r>
    </w:p>
    <w:p w14:paraId="4746FD2E" w14:textId="77777777" w:rsidR="00BD4E4D" w:rsidRDefault="00BD4E4D" w:rsidP="00BD4E4D">
      <w:pPr>
        <w:widowControl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 w:hint="eastAsia"/>
          <w:iCs/>
          <w:sz w:val="24"/>
          <w:szCs w:val="24"/>
        </w:rPr>
        <w:t xml:space="preserve">  </w:t>
      </w:r>
      <w:r w:rsidRPr="004C3C4D">
        <w:rPr>
          <w:rFonts w:ascii="Times New Roman" w:hAnsi="Times New Roman"/>
          <w:iCs/>
          <w:sz w:val="24"/>
          <w:szCs w:val="24"/>
        </w:rPr>
        <w:t>It is assumed that</w:t>
      </w:r>
      <w:r w:rsidRPr="00F5482A">
        <w:rPr>
          <w:rFonts w:ascii="Times New Roman" w:hAnsi="Times New Roman"/>
          <w:iCs/>
          <w:sz w:val="24"/>
          <w:szCs w:val="24"/>
        </w:rPr>
        <w:t xml:space="preserve"> the equilibrium of mechanical stress and electrical</w:t>
      </w:r>
      <w:r>
        <w:rPr>
          <w:rFonts w:ascii="Times New Roman" w:hAnsi="Times New Roman" w:hint="eastAsia"/>
          <w:iCs/>
          <w:sz w:val="24"/>
          <w:szCs w:val="24"/>
        </w:rPr>
        <w:t xml:space="preserve"> </w:t>
      </w:r>
      <w:r w:rsidRPr="00F5482A">
        <w:rPr>
          <w:rFonts w:ascii="Times New Roman" w:hAnsi="Times New Roman"/>
          <w:iCs/>
          <w:sz w:val="24"/>
          <w:szCs w:val="24"/>
        </w:rPr>
        <w:t xml:space="preserve">field is much faster than the relaxation of domain structures. </w:t>
      </w:r>
      <w:r w:rsidRPr="004C3C4D">
        <w:rPr>
          <w:rFonts w:ascii="Times New Roman" w:hAnsi="Times New Roman"/>
          <w:iCs/>
          <w:sz w:val="24"/>
          <w:szCs w:val="24"/>
        </w:rPr>
        <w:t>Accordingly</w:t>
      </w:r>
      <w:r w:rsidRPr="00F5482A">
        <w:rPr>
          <w:rFonts w:ascii="Times New Roman" w:hAnsi="Times New Roman"/>
          <w:iCs/>
          <w:sz w:val="24"/>
          <w:szCs w:val="24"/>
        </w:rPr>
        <w:t xml:space="preserve">, the </w:t>
      </w:r>
      <w:r>
        <w:rPr>
          <w:rFonts w:ascii="Times New Roman" w:hAnsi="Times New Roman" w:hint="eastAsia"/>
          <w:iCs/>
          <w:sz w:val="24"/>
          <w:szCs w:val="24"/>
        </w:rPr>
        <w:t xml:space="preserve">following </w:t>
      </w:r>
      <w:r w:rsidRPr="00F5482A">
        <w:rPr>
          <w:rFonts w:ascii="Times New Roman" w:hAnsi="Times New Roman"/>
          <w:iCs/>
          <w:sz w:val="24"/>
          <w:szCs w:val="24"/>
        </w:rPr>
        <w:t>mechanical and electrical</w:t>
      </w:r>
      <w:r>
        <w:rPr>
          <w:rFonts w:ascii="Times New Roman" w:hAnsi="Times New Roman" w:hint="eastAsia"/>
          <w:iCs/>
          <w:sz w:val="24"/>
          <w:szCs w:val="24"/>
        </w:rPr>
        <w:t xml:space="preserve"> </w:t>
      </w:r>
      <w:r w:rsidRPr="00F5482A">
        <w:rPr>
          <w:rFonts w:ascii="Times New Roman" w:hAnsi="Times New Roman"/>
          <w:iCs/>
          <w:sz w:val="24"/>
          <w:szCs w:val="24"/>
        </w:rPr>
        <w:t>equilibrium equations</w:t>
      </w:r>
      <w:r>
        <w:rPr>
          <w:rFonts w:ascii="Times New Roman" w:hAnsi="Times New Roman" w:hint="eastAsia"/>
          <w:iCs/>
          <w:sz w:val="24"/>
          <w:szCs w:val="24"/>
        </w:rPr>
        <w:t xml:space="preserve"> are</w:t>
      </w:r>
      <w:r w:rsidRPr="006E127D">
        <w:rPr>
          <w:rFonts w:ascii="Times New Roman" w:hAnsi="Times New Roman"/>
          <w:iCs/>
          <w:sz w:val="24"/>
          <w:szCs w:val="24"/>
        </w:rPr>
        <w:t xml:space="preserve"> solved </w:t>
      </w:r>
      <w:r w:rsidRPr="00F5482A">
        <w:rPr>
          <w:rFonts w:ascii="Times New Roman" w:hAnsi="Times New Roman"/>
          <w:iCs/>
          <w:sz w:val="24"/>
          <w:szCs w:val="24"/>
        </w:rPr>
        <w:t>for each polarization configuration</w:t>
      </w:r>
      <w:r w:rsidRPr="006E127D">
        <w:rPr>
          <w:rFonts w:ascii="Times New Roman" w:hAnsi="Times New Roman"/>
          <w:iCs/>
          <w:sz w:val="24"/>
          <w:szCs w:val="24"/>
        </w:rPr>
        <w:t xml:space="preserve"> to obtain the </w:t>
      </w:r>
      <w:r w:rsidRPr="00CD6ABD">
        <w:rPr>
          <w:rFonts w:ascii="Times New Roman" w:hAnsi="Times New Roman"/>
          <w:iCs/>
          <w:sz w:val="24"/>
          <w:szCs w:val="24"/>
        </w:rPr>
        <w:t>corresponding elastic and electrostatic driving forces</w:t>
      </w:r>
      <w:r>
        <w:rPr>
          <w:rFonts w:ascii="Times New Roman" w:hAnsi="Times New Roman" w:hint="eastAsia"/>
          <w:iCs/>
          <w:sz w:val="24"/>
          <w:szCs w:val="24"/>
        </w:rPr>
        <w:t>:</w:t>
      </w:r>
    </w:p>
    <w:p w14:paraId="096BABC0" w14:textId="77777777" w:rsidR="00BD4E4D" w:rsidRDefault="003A4FEC" w:rsidP="00BD4E4D">
      <w:pPr>
        <w:tabs>
          <w:tab w:val="left" w:pos="0"/>
          <w:tab w:val="left" w:pos="2977"/>
        </w:tabs>
        <w:spacing w:line="36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  <m:r>
              <w:rPr>
                <w:rFonts w:ascii="Cambria Math" w:hAnsi="Cambria Math"/>
                <w:sz w:val="24"/>
                <w:szCs w:val="24"/>
              </w:rPr>
              <m:t>,</m:t>
            </m:r>
            <m:r>
              <w:rPr>
                <w:rFonts w:ascii="Cambria Math" w:hAnsi="Cambria Math"/>
                <w:sz w:val="24"/>
                <w:szCs w:val="24"/>
              </w:rPr>
              <m:t>j</m:t>
            </m:r>
          </m:sub>
        </m:sSub>
        <m:r>
          <w:rPr>
            <w:rFonts w:ascii="Cambria Math" w:hAnsi="Cambria Math"/>
            <w:sz w:val="24"/>
            <w:szCs w:val="24"/>
          </w:rPr>
          <m:t>=0</m:t>
        </m:r>
      </m:oMath>
      <w:r w:rsidR="00BD4E4D">
        <w:rPr>
          <w:rFonts w:ascii="Times New Roman" w:hAnsi="Times New Roman"/>
          <w:bCs/>
          <w:sz w:val="24"/>
          <w:szCs w:val="24"/>
        </w:rPr>
        <w:t xml:space="preserve">   </w:t>
      </w:r>
      <w:r w:rsidR="00BD4E4D">
        <w:rPr>
          <w:rFonts w:ascii="Times New Roman" w:hAnsi="Times New Roman" w:hint="eastAsia"/>
          <w:bCs/>
          <w:sz w:val="24"/>
          <w:szCs w:val="24"/>
        </w:rPr>
        <w:t xml:space="preserve">        </w:t>
      </w:r>
      <w:r w:rsidR="00BD4E4D">
        <w:rPr>
          <w:rFonts w:ascii="Times New Roman" w:hAnsi="Times New Roman"/>
          <w:bCs/>
          <w:sz w:val="24"/>
          <w:szCs w:val="24"/>
        </w:rPr>
        <w:t xml:space="preserve">                 (</w:t>
      </w:r>
      <w:r w:rsidR="00BD4E4D">
        <w:rPr>
          <w:rFonts w:ascii="Times New Roman" w:hAnsi="Times New Roman" w:hint="eastAsia"/>
          <w:bCs/>
          <w:sz w:val="24"/>
          <w:szCs w:val="24"/>
        </w:rPr>
        <w:t>S7</w:t>
      </w:r>
      <w:r w:rsidR="00BD4E4D">
        <w:rPr>
          <w:rFonts w:ascii="Times New Roman" w:hAnsi="Times New Roman"/>
          <w:bCs/>
          <w:sz w:val="24"/>
          <w:szCs w:val="24"/>
        </w:rPr>
        <w:t>)</w:t>
      </w:r>
    </w:p>
    <w:p w14:paraId="02A896A8" w14:textId="77777777" w:rsidR="00BD4E4D" w:rsidRDefault="00BD4E4D" w:rsidP="00BD4E4D">
      <w:pPr>
        <w:tabs>
          <w:tab w:val="left" w:pos="0"/>
          <w:tab w:val="left" w:pos="2977"/>
        </w:tabs>
        <w:spacing w:line="36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iCs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i,i</m:t>
            </m:r>
          </m:sub>
        </m:sSub>
        <m:r>
          <w:rPr>
            <w:rFonts w:ascii="Cambria Math" w:hAnsi="Cambria Math"/>
            <w:sz w:val="24"/>
            <w:szCs w:val="24"/>
          </w:rPr>
          <m:t>=0</m:t>
        </m:r>
      </m:oMath>
      <w:r>
        <w:rPr>
          <w:rFonts w:ascii="Times New Roman" w:hAnsi="Times New Roman"/>
          <w:bCs/>
          <w:sz w:val="24"/>
          <w:szCs w:val="24"/>
        </w:rPr>
        <w:t xml:space="preserve">    </w:t>
      </w:r>
      <w:r>
        <w:rPr>
          <w:rFonts w:ascii="Times New Roman" w:hAnsi="Times New Roman" w:hint="eastAsia"/>
          <w:bCs/>
          <w:sz w:val="24"/>
          <w:szCs w:val="24"/>
        </w:rPr>
        <w:t xml:space="preserve">         </w:t>
      </w:r>
      <w:r>
        <w:rPr>
          <w:rFonts w:ascii="Times New Roman" w:hAnsi="Times New Roman"/>
          <w:bCs/>
          <w:sz w:val="24"/>
          <w:szCs w:val="24"/>
        </w:rPr>
        <w:t xml:space="preserve">               (</w:t>
      </w:r>
      <w:r>
        <w:rPr>
          <w:rFonts w:ascii="Times New Roman" w:hAnsi="Times New Roman" w:hint="eastAsia"/>
          <w:bCs/>
          <w:sz w:val="24"/>
          <w:szCs w:val="24"/>
        </w:rPr>
        <w:t>S8</w:t>
      </w:r>
      <w:r>
        <w:rPr>
          <w:rFonts w:ascii="Times New Roman" w:hAnsi="Times New Roman"/>
          <w:bCs/>
          <w:sz w:val="24"/>
          <w:szCs w:val="24"/>
        </w:rPr>
        <w:t>)</w:t>
      </w:r>
    </w:p>
    <w:p w14:paraId="150A6F3D" w14:textId="77777777" w:rsidR="00152350" w:rsidRPr="00AC1B2A" w:rsidRDefault="00152350" w:rsidP="009F2691">
      <w:pPr>
        <w:tabs>
          <w:tab w:val="left" w:pos="0"/>
          <w:tab w:val="left" w:pos="2977"/>
        </w:tabs>
        <w:spacing w:line="360" w:lineRule="auto"/>
        <w:ind w:right="960"/>
        <w:contextualSpacing/>
        <w:rPr>
          <w:rFonts w:ascii="Times New Roman" w:hAnsi="Times New Roman"/>
          <w:bCs/>
          <w:sz w:val="24"/>
          <w:szCs w:val="24"/>
        </w:rPr>
      </w:pPr>
    </w:p>
    <w:p w14:paraId="533BFB98" w14:textId="77777777" w:rsidR="00EF1218" w:rsidRDefault="00EF1218">
      <w:pPr>
        <w:widowControl/>
        <w:jc w:val="left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br w:type="page"/>
      </w:r>
    </w:p>
    <w:p w14:paraId="570BFAD6" w14:textId="7CFEBA3F" w:rsidR="00137E62" w:rsidRDefault="00137E62" w:rsidP="00EF1218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bookmarkStart w:id="4" w:name="_Hlk168348000"/>
      <w:r w:rsidRPr="00B86F5A">
        <w:rPr>
          <w:rFonts w:ascii="Times New Roman" w:hAnsi="Times New Roman"/>
          <w:sz w:val="24"/>
          <w:szCs w:val="24"/>
        </w:rPr>
        <w:t>Relationships between energy coefficients in the global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i/>
          <w:sz w:val="24"/>
          <w:szCs w:val="24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sz w:val="24"/>
          <w:szCs w:val="24"/>
        </w:rPr>
        <w:t>y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sz w:val="24"/>
          <w:szCs w:val="24"/>
        </w:rPr>
        <w:t>z</w:t>
      </w:r>
      <w:r>
        <w:rPr>
          <w:rFonts w:ascii="Times New Roman" w:hAnsi="Times New Roman"/>
          <w:bCs/>
          <w:sz w:val="24"/>
          <w:szCs w:val="24"/>
        </w:rPr>
        <w:t xml:space="preserve">) </w:t>
      </w:r>
      <w:bookmarkEnd w:id="4"/>
      <w:r>
        <w:rPr>
          <w:rFonts w:ascii="Times New Roman" w:hAnsi="Times New Roman" w:hint="eastAsia"/>
          <w:sz w:val="24"/>
          <w:szCs w:val="24"/>
        </w:rPr>
        <w:t xml:space="preserve">and local </w:t>
      </w:r>
      <w:r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i/>
          <w:sz w:val="24"/>
          <w:szCs w:val="24"/>
        </w:rPr>
        <w:t>x'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sz w:val="24"/>
          <w:szCs w:val="24"/>
        </w:rPr>
        <w:t>y'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sz w:val="24"/>
          <w:szCs w:val="24"/>
        </w:rPr>
        <w:t>z'</w:t>
      </w:r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coordinate system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bookmarkStart w:id="5" w:name="_Hlk168347897"/>
      <w:r w:rsidRPr="00B86F5A">
        <w:rPr>
          <w:rFonts w:ascii="Times New Roman" w:hAnsi="Times New Roman"/>
          <w:sz w:val="24"/>
          <w:szCs w:val="24"/>
        </w:rPr>
        <w:t>A superscript “#” is used to indicate coefficients defined in the local system</w:t>
      </w:r>
      <w:r>
        <w:rPr>
          <w:rFonts w:ascii="Times New Roman" w:hAnsi="Times New Roman"/>
          <w:sz w:val="24"/>
          <w:szCs w:val="24"/>
        </w:rPr>
        <w:t>.</w:t>
      </w:r>
      <w:bookmarkEnd w:id="5"/>
    </w:p>
    <w:p w14:paraId="01A2D9AF" w14:textId="77777777" w:rsidR="00137E62" w:rsidRDefault="00137E62" w:rsidP="00137E62">
      <w:pPr>
        <w:rPr>
          <w:rFonts w:ascii="Times New Roman" w:hAnsi="Times New Roman"/>
          <w:sz w:val="24"/>
          <w:szCs w:val="24"/>
        </w:rPr>
      </w:pPr>
    </w:p>
    <w:tbl>
      <w:tblPr>
        <w:tblStyle w:val="22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2518"/>
        <w:gridCol w:w="6004"/>
      </w:tblGrid>
      <w:tr w:rsidR="00137E62" w14:paraId="150FDF04" w14:textId="77777777" w:rsidTr="00BA2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5F85BE4D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Landau energy coefficients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</m:oMath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 w:hint="eastAsia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ij</m:t>
                  </m:r>
                </m:sub>
              </m:sSub>
            </m:oMath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ijk</m:t>
                  </m:r>
                </m:sub>
              </m:sSub>
            </m:oMath>
          </w:p>
        </w:tc>
        <w:tc>
          <w:tcPr>
            <w:tcW w:w="6004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28E284DD" w14:textId="77777777" w:rsidR="00137E62" w:rsidRPr="00B21C86" w:rsidRDefault="003A4FEC" w:rsidP="00BA2D52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/>
                <w:b w:val="0"/>
                <w:bCs w:val="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HAnsi" w:hAnsi="Cambria Math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B21C86">
              <w:rPr>
                <w:rFonts w:ascii="Times New Roman" w:eastAsiaTheme="minorHAnsi" w:hAnsi="Times New Roman"/>
                <w:b w:val="0"/>
                <w:bCs w:val="0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11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HAnsi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m:rPr>
                  <m:sty m:val="bi"/>
                </m:rPr>
                <w:rPr>
                  <w:rFonts w:ascii="Cambria Math" w:eastAsiaTheme="minorHAnsi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4</m:t>
                  </m:r>
                </m:den>
              </m:f>
              <m:sSubSup>
                <m:sSubSup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B21C86">
              <w:rPr>
                <w:rFonts w:ascii="Times New Roman" w:eastAsiaTheme="minorHAnsi" w:hAnsi="Times New Roman"/>
                <w:b w:val="0"/>
                <w:bCs w:val="0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33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HAnsi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m:rPr>
                  <m:sty m:val="bi"/>
                </m:rPr>
                <w:rPr>
                  <w:rFonts w:ascii="Cambria Math" w:eastAsiaTheme="minorHAnsi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eastAsiaTheme="minorHAnsi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B21C86">
              <w:rPr>
                <w:rFonts w:ascii="Times New Roman" w:eastAsiaTheme="minorHAnsi" w:hAnsi="Times New Roman"/>
                <w:b w:val="0"/>
                <w:bCs w:val="0"/>
                <w:sz w:val="24"/>
                <w:szCs w:val="24"/>
              </w:rPr>
              <w:t>,</w:t>
            </w:r>
          </w:p>
        </w:tc>
      </w:tr>
      <w:tr w:rsidR="00137E62" w14:paraId="0D2B04BF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1CEB4FEE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0A662F23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33ABBC57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right w:val="single" w:sz="4" w:space="0" w:color="auto"/>
            </w:tcBorders>
            <w:vAlign w:val="center"/>
          </w:tcPr>
          <w:p w14:paraId="4661BB40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left w:val="single" w:sz="4" w:space="0" w:color="auto"/>
            </w:tcBorders>
            <w:vAlign w:val="center"/>
          </w:tcPr>
          <w:p w14:paraId="2E595201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4536D91B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5E65367C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6BE82DED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222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54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452F94A4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right w:val="single" w:sz="4" w:space="0" w:color="auto"/>
            </w:tcBorders>
            <w:vAlign w:val="center"/>
          </w:tcPr>
          <w:p w14:paraId="6433ABF6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left w:val="single" w:sz="4" w:space="0" w:color="auto"/>
            </w:tcBorders>
            <w:vAlign w:val="center"/>
          </w:tcPr>
          <w:p w14:paraId="2D58DD53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333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27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32DA6F06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4D66291A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634395E5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6EA54672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right w:val="single" w:sz="4" w:space="0" w:color="auto"/>
            </w:tcBorders>
            <w:vAlign w:val="center"/>
          </w:tcPr>
          <w:p w14:paraId="00E20430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left w:val="single" w:sz="4" w:space="0" w:color="auto"/>
            </w:tcBorders>
            <w:vAlign w:val="center"/>
          </w:tcPr>
          <w:p w14:paraId="79C75217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133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2C927A15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558C862A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0B03D1C0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243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27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78B39077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right w:val="single" w:sz="4" w:space="0" w:color="auto"/>
            </w:tcBorders>
            <w:vAlign w:val="center"/>
          </w:tcPr>
          <w:p w14:paraId="0A624E79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left w:val="single" w:sz="4" w:space="0" w:color="auto"/>
            </w:tcBorders>
            <w:vAlign w:val="center"/>
          </w:tcPr>
          <w:p w14:paraId="78693F6F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143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2414569B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1BBA0AE9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4B4152DA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224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45D87341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right w:val="single" w:sz="4" w:space="0" w:color="auto"/>
            </w:tcBorders>
            <w:vAlign w:val="center"/>
          </w:tcPr>
          <w:p w14:paraId="3B4B30E1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left w:val="single" w:sz="4" w:space="0" w:color="auto"/>
            </w:tcBorders>
            <w:vAlign w:val="center"/>
          </w:tcPr>
          <w:p w14:paraId="4E9F06E6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7CE2DFB9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1BCA6C51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3FAA21E3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37E62" w14:paraId="2DD3CFF5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tcBorders>
              <w:right w:val="single" w:sz="4" w:space="0" w:color="auto"/>
            </w:tcBorders>
            <w:vAlign w:val="center"/>
          </w:tcPr>
          <w:p w14:paraId="26ADA961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Gradient energy coefficients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ij</m:t>
                  </m:r>
                </m:sub>
              </m:sSub>
            </m:oMath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6F47BABD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33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2C18F359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31DDC80A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244FFFE6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2EAB86BC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3C5A2C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7F7F7F"/>
            </w:tcBorders>
            <w:vAlign w:val="center"/>
          </w:tcPr>
          <w:p w14:paraId="2A5C36B5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66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7A2B73F1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055CB0FE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4FFEB9D1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'#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37E62" w14:paraId="5A813327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tcBorders>
              <w:right w:val="single" w:sz="4" w:space="0" w:color="auto"/>
            </w:tcBorders>
            <w:vAlign w:val="center"/>
          </w:tcPr>
          <w:p w14:paraId="700BEFC4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Elastic stiffness coefficients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ij</m:t>
                  </m:r>
                </m:sub>
              </m:sSub>
            </m:oMath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14FA1EED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33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73D0E1DD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29943CD4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36EE6CCE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633067F4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right w:val="single" w:sz="4" w:space="0" w:color="auto"/>
            </w:tcBorders>
            <w:vAlign w:val="center"/>
          </w:tcPr>
          <w:p w14:paraId="2F75E2FB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</w:tcBorders>
            <w:vAlign w:val="center"/>
          </w:tcPr>
          <w:p w14:paraId="58918F39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66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1530EDBE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auto"/>
              <w:right w:val="single" w:sz="4" w:space="0" w:color="auto"/>
            </w:tcBorders>
            <w:vAlign w:val="center"/>
          </w:tcPr>
          <w:p w14:paraId="5310EB35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7F7F7F"/>
              <w:left w:val="single" w:sz="4" w:space="0" w:color="auto"/>
              <w:bottom w:val="single" w:sz="4" w:space="0" w:color="auto"/>
            </w:tcBorders>
            <w:vAlign w:val="center"/>
          </w:tcPr>
          <w:p w14:paraId="4B1C3BDA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24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=-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sub>
              </m:sSub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56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sub>
              </m:sSub>
            </m:oMath>
            <w:r w:rsidR="00137E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37E62" w14:paraId="7929B6BE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11D59CF" w14:textId="77777777" w:rsidR="00137E62" w:rsidRDefault="00137E62" w:rsidP="00BA2D52">
            <w:pPr>
              <w:widowControl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Electrostrictive coefficients </w:t>
            </w:r>
            <m:oMath>
              <m:sSub>
                <m:sSubPr>
                  <m:ctrlPr>
                    <w:rPr>
                      <w:rFonts w:ascii="Cambria Math" w:hAnsi="Cambria Math"/>
                      <w:b w:val="0"/>
                      <w:bCs w:val="0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ij</m:t>
                  </m:r>
                </m:sub>
              </m:sSub>
            </m:oMath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0B0E20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  <w:r w:rsidR="00137E62">
              <w:rPr>
                <w:rFonts w:ascii="Cambria Math" w:hAnsi="Cambria Math"/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</m:sSub>
            </m:oMath>
            <w:r w:rsidR="00137E62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137E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15C30006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50547E0D" w14:textId="77777777" w:rsidR="00137E62" w:rsidRDefault="00137E62" w:rsidP="00BA2D52">
            <w:pPr>
              <w:widowControl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748945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  <w:r w:rsidR="00137E62">
              <w:rPr>
                <w:rFonts w:ascii="Cambria Math" w:hAnsi="Cambria Math"/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13</m:t>
                  </m:r>
                </m:sub>
              </m:sSub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6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  <w:r w:rsidR="00137E62">
              <w:rPr>
                <w:rFonts w:ascii="Cambria Math" w:hAnsi="Cambria Math"/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24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sub>
              </m:sSub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37E62" w14:paraId="5E8F9481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right w:val="single" w:sz="4" w:space="0" w:color="auto"/>
            </w:tcBorders>
            <w:vAlign w:val="center"/>
          </w:tcPr>
          <w:p w14:paraId="74E4A57E" w14:textId="77777777" w:rsidR="00137E62" w:rsidRDefault="00137E62" w:rsidP="00BA2D52">
            <w:pPr>
              <w:widowControl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ADBF46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33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>,</w:t>
            </w:r>
            <w:r w:rsidR="00137E62">
              <w:rPr>
                <w:rFonts w:ascii="Cambria Math" w:hAnsi="Cambria Math"/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/>
                <w:sz w:val="24"/>
                <w:szCs w:val="24"/>
              </w:rPr>
              <w:t>,</w:t>
            </w:r>
            <w:r w:rsidR="00137E62">
              <w:rPr>
                <w:rFonts w:ascii="Cambria Math" w:hAnsi="Cambria Math"/>
                <w:iCs/>
                <w:sz w:val="24"/>
                <w:szCs w:val="24"/>
              </w:rPr>
              <w:t xml:space="preserve"> </w:t>
            </w:r>
          </w:p>
        </w:tc>
      </w:tr>
      <w:tr w:rsidR="00137E62" w14:paraId="4095590D" w14:textId="77777777" w:rsidTr="00BA2D52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tcBorders>
              <w:top w:val="single" w:sz="4" w:space="0" w:color="7F7F7F"/>
              <w:bottom w:val="single" w:sz="8" w:space="0" w:color="auto"/>
              <w:right w:val="single" w:sz="4" w:space="0" w:color="auto"/>
            </w:tcBorders>
            <w:vAlign w:val="center"/>
          </w:tcPr>
          <w:p w14:paraId="4540FBEC" w14:textId="77777777" w:rsidR="00137E62" w:rsidRDefault="00137E62" w:rsidP="00BA2D52">
            <w:pPr>
              <w:widowControl/>
              <w:spacing w:after="20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14:paraId="690D5C28" w14:textId="77777777" w:rsidR="00137E62" w:rsidRDefault="003A4FEC" w:rsidP="00BA2D52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55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</m:sSub>
            </m:oMath>
            <w:r w:rsidR="00137E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56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>,</w:t>
            </w:r>
            <w:r w:rsidR="00137E62">
              <w:rPr>
                <w:rFonts w:ascii="Cambria Math" w:hAnsi="Cambria Math"/>
                <w:iCs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66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12</m:t>
                  </m:r>
                </m:sub>
                <m:sup>
                  <m:r>
                    <w:rPr>
                      <w:rFonts w:ascii="Cambria Math" w:hAnsi="Times New Roman"/>
                      <w:sz w:val="24"/>
                      <w:szCs w:val="24"/>
                    </w:rPr>
                    <m:t>#</m:t>
                  </m:r>
                </m:sup>
              </m:sSubSup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>.</w:t>
            </w:r>
          </w:p>
        </w:tc>
      </w:tr>
    </w:tbl>
    <w:p w14:paraId="3C861E7D" w14:textId="77777777" w:rsidR="00137E62" w:rsidRDefault="00137E62" w:rsidP="00137E62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004C884A" w14:textId="77777777" w:rsidR="00137E62" w:rsidRDefault="00137E62" w:rsidP="00137E62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 w:clear="all"/>
      </w:r>
    </w:p>
    <w:p w14:paraId="1315416C" w14:textId="77777777" w:rsidR="00137E62" w:rsidRDefault="00137E62" w:rsidP="00137E62">
      <w:pPr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D52DB7">
        <w:rPr>
          <w:rFonts w:ascii="Times New Roman" w:hAnsi="Times New Roman"/>
          <w:sz w:val="24"/>
          <w:szCs w:val="24"/>
        </w:rPr>
        <w:t>Material parameters used for the PTO/STO superlattice</w:t>
      </w:r>
      <w:r>
        <w:rPr>
          <w:rFonts w:ascii="Times New Roman" w:hAnsi="Times New Roman"/>
          <w:sz w:val="24"/>
          <w:szCs w:val="24"/>
        </w:rPr>
        <w:t xml:space="preserve"> in the </w:t>
      </w:r>
      <w:r>
        <w:rPr>
          <w:rFonts w:ascii="Times New Roman" w:hAnsi="Times New Roman" w:hint="eastAsia"/>
          <w:sz w:val="24"/>
          <w:szCs w:val="24"/>
        </w:rPr>
        <w:t>local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i/>
          <w:sz w:val="24"/>
          <w:szCs w:val="24"/>
        </w:rPr>
        <w:t>x'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sz w:val="24"/>
          <w:szCs w:val="24"/>
        </w:rPr>
        <w:t>y'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sz w:val="24"/>
          <w:szCs w:val="24"/>
        </w:rPr>
        <w:t>z'</w:t>
      </w:r>
      <w:r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coordinate system.</w:t>
      </w:r>
    </w:p>
    <w:p w14:paraId="317B8B1A" w14:textId="77777777" w:rsidR="00137E62" w:rsidRDefault="00137E62" w:rsidP="00137E62">
      <w:pPr>
        <w:widowControl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268"/>
        <w:gridCol w:w="2268"/>
      </w:tblGrid>
      <w:tr w:rsidR="00137E62" w:rsidRPr="004F0EFA" w14:paraId="7BCA1976" w14:textId="77777777" w:rsidTr="00BA2D52">
        <w:trPr>
          <w:trHeight w:val="567"/>
          <w:jc w:val="center"/>
        </w:trPr>
        <w:tc>
          <w:tcPr>
            <w:tcW w:w="3119" w:type="dxa"/>
            <w:vAlign w:val="center"/>
          </w:tcPr>
          <w:p w14:paraId="6B94357F" w14:textId="77777777" w:rsidR="00137E62" w:rsidRPr="00135648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135648">
              <w:rPr>
                <w:rFonts w:ascii="Times New Roman" w:hAnsi="Times New Roman"/>
                <w:iCs/>
                <w:sz w:val="24"/>
                <w:szCs w:val="24"/>
              </w:rPr>
              <w:t>Parameter (SI units)</w:t>
            </w:r>
          </w:p>
        </w:tc>
        <w:tc>
          <w:tcPr>
            <w:tcW w:w="2268" w:type="dxa"/>
            <w:vAlign w:val="center"/>
          </w:tcPr>
          <w:p w14:paraId="2FD53F60" w14:textId="77777777" w:rsidR="00137E62" w:rsidRPr="00135648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5648">
              <w:rPr>
                <w:rFonts w:ascii="Times New Roman" w:hAnsi="Times New Roman" w:hint="eastAsia"/>
                <w:sz w:val="24"/>
                <w:szCs w:val="24"/>
              </w:rPr>
              <w:t>PTO</w:t>
            </w:r>
          </w:p>
        </w:tc>
        <w:tc>
          <w:tcPr>
            <w:tcW w:w="2268" w:type="dxa"/>
            <w:vAlign w:val="center"/>
          </w:tcPr>
          <w:p w14:paraId="22ED11A1" w14:textId="77777777" w:rsidR="00137E62" w:rsidRPr="00135648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135648">
              <w:rPr>
                <w:rFonts w:ascii="Times New Roman" w:hAnsi="Times New Roman" w:hint="eastAsia"/>
                <w:sz w:val="24"/>
                <w:szCs w:val="24"/>
              </w:rPr>
              <w:t>TO</w:t>
            </w:r>
          </w:p>
        </w:tc>
      </w:tr>
      <w:tr w:rsidR="00137E62" w:rsidRPr="004F0EFA" w14:paraId="1EBBFCE8" w14:textId="77777777" w:rsidTr="00BA2D52">
        <w:trPr>
          <w:trHeight w:val="567"/>
          <w:jc w:val="center"/>
        </w:trPr>
        <w:tc>
          <w:tcPr>
            <w:tcW w:w="3119" w:type="dxa"/>
            <w:vAlign w:val="center"/>
          </w:tcPr>
          <w:p w14:paraId="133FCB1E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 xml:space="preserve"> 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="00137E62"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115FEC22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hint="eastAsia"/>
                <w:sz w:val="24"/>
                <w:szCs w:val="24"/>
              </w:rPr>
              <w:t>1.</w:t>
            </w:r>
            <w:r w:rsidRPr="007C130C">
              <w:rPr>
                <w:rFonts w:ascii="Times New Roman" w:hAnsi="Times New Roman"/>
                <w:sz w:val="24"/>
                <w:szCs w:val="24"/>
              </w:rPr>
              <w:t>73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2268" w:type="dxa"/>
            <w:vAlign w:val="center"/>
          </w:tcPr>
          <w:p w14:paraId="27F28A9A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1.85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8</w:t>
            </w:r>
          </w:p>
        </w:tc>
      </w:tr>
      <w:tr w:rsidR="00137E62" w:rsidRPr="004F0EFA" w14:paraId="11830FD0" w14:textId="77777777" w:rsidTr="00BA2D52">
        <w:trPr>
          <w:trHeight w:val="567"/>
          <w:jc w:val="center"/>
        </w:trPr>
        <w:tc>
          <w:tcPr>
            <w:tcW w:w="3119" w:type="dxa"/>
            <w:vAlign w:val="center"/>
          </w:tcPr>
          <w:p w14:paraId="2CE20448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 xml:space="preserve"> 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-4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75CB1A3D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−7.3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2268" w:type="dxa"/>
            <w:vAlign w:val="center"/>
          </w:tcPr>
          <w:p w14:paraId="0BBA9F6F" w14:textId="77777777" w:rsidR="00137E62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1.7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9</w:t>
            </w:r>
          </w:p>
        </w:tc>
      </w:tr>
      <w:tr w:rsidR="00137E62" w:rsidRPr="004F0EFA" w14:paraId="4813F4A7" w14:textId="77777777" w:rsidTr="00BA2D52">
        <w:trPr>
          <w:trHeight w:val="567"/>
          <w:jc w:val="center"/>
        </w:trPr>
        <w:tc>
          <w:tcPr>
            <w:tcW w:w="3119" w:type="dxa"/>
            <w:vAlign w:val="center"/>
          </w:tcPr>
          <w:p w14:paraId="6C0251A9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-4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3003BBF4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7.5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2268" w:type="dxa"/>
            <w:vAlign w:val="center"/>
          </w:tcPr>
          <w:p w14:paraId="1A4E475A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1.37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  <w:vertAlign w:val="superscript"/>
              </w:rPr>
              <w:t>9</w:t>
            </w:r>
          </w:p>
        </w:tc>
      </w:tr>
      <w:tr w:rsidR="00137E62" w:rsidRPr="004F0EFA" w14:paraId="5D89E097" w14:textId="77777777" w:rsidTr="00BA2D52">
        <w:trPr>
          <w:trHeight w:val="567"/>
          <w:jc w:val="center"/>
        </w:trPr>
        <w:tc>
          <w:tcPr>
            <w:tcW w:w="3119" w:type="dxa"/>
            <w:vAlign w:val="center"/>
          </w:tcPr>
          <w:p w14:paraId="409D83E8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-6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75DA41EE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2.6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2268" w:type="dxa"/>
            <w:vAlign w:val="center"/>
          </w:tcPr>
          <w:p w14:paraId="512041D1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</w:p>
        </w:tc>
      </w:tr>
      <w:tr w:rsidR="00137E62" w:rsidRPr="004F0EFA" w14:paraId="03E39A0F" w14:textId="77777777" w:rsidTr="00BA2D52">
        <w:trPr>
          <w:trHeight w:val="567"/>
          <w:jc w:val="center"/>
        </w:trPr>
        <w:tc>
          <w:tcPr>
            <w:tcW w:w="3119" w:type="dxa"/>
            <w:vAlign w:val="center"/>
          </w:tcPr>
          <w:p w14:paraId="0D79EFC1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-6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19EF6BFF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6.1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2268" w:type="dxa"/>
            <w:vAlign w:val="center"/>
          </w:tcPr>
          <w:p w14:paraId="110EE7E9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</w:p>
        </w:tc>
      </w:tr>
      <w:tr w:rsidR="00137E62" w:rsidRPr="004F0EFA" w14:paraId="4EA0DB66" w14:textId="77777777" w:rsidTr="00BA2D52">
        <w:trPr>
          <w:trHeight w:val="567"/>
          <w:jc w:val="center"/>
        </w:trPr>
        <w:tc>
          <w:tcPr>
            <w:tcW w:w="3119" w:type="dxa"/>
            <w:vAlign w:val="center"/>
          </w:tcPr>
          <w:p w14:paraId="4D99DEB5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123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-6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23019481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−3.7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2268" w:type="dxa"/>
            <w:vAlign w:val="center"/>
          </w:tcPr>
          <w:p w14:paraId="0EAAEF09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</w:t>
            </w:r>
          </w:p>
        </w:tc>
      </w:tr>
      <w:tr w:rsidR="00137E62" w:rsidRPr="004F0EFA" w14:paraId="4AA0073B" w14:textId="77777777" w:rsidTr="00BA2D52">
        <w:trPr>
          <w:trHeight w:val="567"/>
          <w:jc w:val="center"/>
        </w:trPr>
        <w:tc>
          <w:tcPr>
            <w:tcW w:w="3119" w:type="dxa"/>
            <w:shd w:val="clear" w:color="auto" w:fill="auto"/>
          </w:tcPr>
          <w:p w14:paraId="0C0DBB90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05E13F2F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602">
              <w:rPr>
                <w:rFonts w:ascii="Times New Roman" w:hAnsi="Times New Roman"/>
                <w:sz w:val="24"/>
                <w:szCs w:val="24"/>
              </w:rPr>
              <w:t>0.089</w:t>
            </w:r>
          </w:p>
        </w:tc>
        <w:tc>
          <w:tcPr>
            <w:tcW w:w="2268" w:type="dxa"/>
            <w:vAlign w:val="center"/>
          </w:tcPr>
          <w:p w14:paraId="2D41A692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602">
              <w:rPr>
                <w:rFonts w:ascii="Times New Roman" w:hAnsi="Times New Roman"/>
                <w:sz w:val="24"/>
                <w:szCs w:val="24"/>
              </w:rPr>
              <w:t>0.089</w:t>
            </w:r>
          </w:p>
        </w:tc>
      </w:tr>
      <w:tr w:rsidR="00137E62" w:rsidRPr="004F0EFA" w14:paraId="035E7325" w14:textId="77777777" w:rsidTr="00BA2D52">
        <w:trPr>
          <w:trHeight w:val="567"/>
          <w:jc w:val="center"/>
        </w:trPr>
        <w:tc>
          <w:tcPr>
            <w:tcW w:w="3119" w:type="dxa"/>
            <w:shd w:val="clear" w:color="auto" w:fill="auto"/>
          </w:tcPr>
          <w:p w14:paraId="78423441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1EDB88F1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602">
              <w:rPr>
                <w:rFonts w:ascii="Times New Roman" w:hAnsi="Times New Roman"/>
                <w:sz w:val="24"/>
                <w:szCs w:val="24"/>
              </w:rPr>
              <w:t>−0.026</w:t>
            </w:r>
          </w:p>
        </w:tc>
        <w:tc>
          <w:tcPr>
            <w:tcW w:w="2268" w:type="dxa"/>
            <w:vAlign w:val="center"/>
          </w:tcPr>
          <w:p w14:paraId="67214B9B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0602">
              <w:rPr>
                <w:rFonts w:ascii="Times New Roman" w:hAnsi="Times New Roman"/>
                <w:sz w:val="24"/>
                <w:szCs w:val="24"/>
              </w:rPr>
              <w:t>−0.026</w:t>
            </w:r>
          </w:p>
        </w:tc>
      </w:tr>
      <w:tr w:rsidR="00137E62" w:rsidRPr="004F0EFA" w14:paraId="69D1B548" w14:textId="77777777" w:rsidTr="00BA2D52">
        <w:trPr>
          <w:trHeight w:val="567"/>
          <w:jc w:val="center"/>
        </w:trPr>
        <w:tc>
          <w:tcPr>
            <w:tcW w:w="3119" w:type="dxa"/>
            <w:shd w:val="clear" w:color="auto" w:fill="auto"/>
          </w:tcPr>
          <w:p w14:paraId="59741341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55138306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0.0675</w:t>
            </w:r>
          </w:p>
        </w:tc>
        <w:tc>
          <w:tcPr>
            <w:tcW w:w="2268" w:type="dxa"/>
            <w:vAlign w:val="center"/>
          </w:tcPr>
          <w:p w14:paraId="689651EC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0.0675</w:t>
            </w:r>
          </w:p>
        </w:tc>
      </w:tr>
      <w:tr w:rsidR="00137E62" w:rsidRPr="004F0EFA" w14:paraId="47AE6AFF" w14:textId="77777777" w:rsidTr="00BA2D52">
        <w:trPr>
          <w:trHeight w:val="567"/>
          <w:jc w:val="center"/>
        </w:trPr>
        <w:tc>
          <w:tcPr>
            <w:tcW w:w="3119" w:type="dxa"/>
            <w:shd w:val="clear" w:color="auto" w:fill="auto"/>
          </w:tcPr>
          <w:p w14:paraId="2D24703C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2268" w:type="dxa"/>
            <w:vAlign w:val="center"/>
          </w:tcPr>
          <w:p w14:paraId="69F288E8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A06">
              <w:rPr>
                <w:rFonts w:ascii="Times New Roman" w:hAnsi="Times New Roman"/>
                <w:sz w:val="24"/>
                <w:szCs w:val="24"/>
              </w:rPr>
              <w:t>1.746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E23A06">
              <w:rPr>
                <w:rFonts w:ascii="Times New Roman" w:hAnsi="Times New Roman"/>
                <w:sz w:val="24"/>
                <w:szCs w:val="24"/>
              </w:rPr>
              <w:t>10</w:t>
            </w:r>
            <w:r w:rsidRPr="00E23A06">
              <w:rPr>
                <w:rFonts w:ascii="Times New Roman" w:hAnsi="Times New Roman"/>
                <w:sz w:val="24"/>
                <w:szCs w:val="24"/>
                <w:vertAlign w:val="superscript"/>
              </w:rPr>
              <w:t>11</w:t>
            </w:r>
          </w:p>
        </w:tc>
        <w:tc>
          <w:tcPr>
            <w:tcW w:w="2268" w:type="dxa"/>
            <w:vAlign w:val="center"/>
          </w:tcPr>
          <w:p w14:paraId="187B27B1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A06">
              <w:rPr>
                <w:rFonts w:ascii="Times New Roman" w:hAnsi="Times New Roman"/>
                <w:sz w:val="24"/>
                <w:szCs w:val="24"/>
              </w:rPr>
              <w:t>1.746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E23A06">
              <w:rPr>
                <w:rFonts w:ascii="Times New Roman" w:hAnsi="Times New Roman"/>
                <w:sz w:val="24"/>
                <w:szCs w:val="24"/>
              </w:rPr>
              <w:t>10</w:t>
            </w:r>
            <w:r w:rsidRPr="00E23A06">
              <w:rPr>
                <w:rFonts w:ascii="Times New Roman" w:hAnsi="Times New Roman"/>
                <w:sz w:val="24"/>
                <w:szCs w:val="24"/>
                <w:vertAlign w:val="superscript"/>
              </w:rPr>
              <w:t>11</w:t>
            </w:r>
          </w:p>
        </w:tc>
      </w:tr>
      <w:tr w:rsidR="00137E62" w:rsidRPr="004F0EFA" w14:paraId="1AC679CB" w14:textId="77777777" w:rsidTr="00BA2D52">
        <w:trPr>
          <w:trHeight w:val="567"/>
          <w:jc w:val="center"/>
        </w:trPr>
        <w:tc>
          <w:tcPr>
            <w:tcW w:w="3119" w:type="dxa"/>
            <w:shd w:val="clear" w:color="auto" w:fill="auto"/>
          </w:tcPr>
          <w:p w14:paraId="094B8D3C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2268" w:type="dxa"/>
            <w:vAlign w:val="center"/>
          </w:tcPr>
          <w:p w14:paraId="3275ED0C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A06">
              <w:rPr>
                <w:rFonts w:ascii="Times New Roman" w:hAnsi="Times New Roman"/>
                <w:sz w:val="24"/>
                <w:szCs w:val="24"/>
              </w:rPr>
              <w:t>7.937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E23A06">
              <w:rPr>
                <w:rFonts w:ascii="Times New Roman" w:hAnsi="Times New Roman"/>
                <w:sz w:val="24"/>
                <w:szCs w:val="24"/>
              </w:rPr>
              <w:t>10</w:t>
            </w:r>
            <w:r w:rsidRPr="00E23A06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268" w:type="dxa"/>
            <w:vAlign w:val="center"/>
          </w:tcPr>
          <w:p w14:paraId="7113AC50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A06">
              <w:rPr>
                <w:rFonts w:ascii="Times New Roman" w:hAnsi="Times New Roman"/>
                <w:sz w:val="24"/>
                <w:szCs w:val="24"/>
              </w:rPr>
              <w:t>7.937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E23A06">
              <w:rPr>
                <w:rFonts w:ascii="Times New Roman" w:hAnsi="Times New Roman"/>
                <w:sz w:val="24"/>
                <w:szCs w:val="24"/>
              </w:rPr>
              <w:t>10</w:t>
            </w:r>
            <w:r w:rsidRPr="00E23A06">
              <w:rPr>
                <w:rFonts w:ascii="Times New Roman" w:hAnsi="Times New Roman"/>
                <w:sz w:val="24"/>
                <w:szCs w:val="24"/>
                <w:vertAlign w:val="superscript"/>
              </w:rPr>
              <w:t>10</w:t>
            </w:r>
          </w:p>
        </w:tc>
      </w:tr>
      <w:tr w:rsidR="00137E62" w:rsidRPr="004F0EFA" w14:paraId="36A62F34" w14:textId="77777777" w:rsidTr="00BA2D52">
        <w:trPr>
          <w:trHeight w:val="567"/>
          <w:jc w:val="center"/>
        </w:trPr>
        <w:tc>
          <w:tcPr>
            <w:tcW w:w="3119" w:type="dxa"/>
            <w:shd w:val="clear" w:color="auto" w:fill="auto"/>
          </w:tcPr>
          <w:p w14:paraId="4B3B169F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2268" w:type="dxa"/>
            <w:vAlign w:val="center"/>
          </w:tcPr>
          <w:p w14:paraId="34DF9C3E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A06">
              <w:rPr>
                <w:rFonts w:ascii="Times New Roman" w:hAnsi="Times New Roman"/>
                <w:sz w:val="24"/>
                <w:szCs w:val="24"/>
              </w:rPr>
              <w:t>1.111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E23A06">
              <w:rPr>
                <w:rFonts w:ascii="Times New Roman" w:hAnsi="Times New Roman"/>
                <w:sz w:val="24"/>
                <w:szCs w:val="24"/>
              </w:rPr>
              <w:t>10</w:t>
            </w:r>
            <w:r w:rsidRPr="00E23A06">
              <w:rPr>
                <w:rFonts w:ascii="Times New Roman" w:hAnsi="Times New Roman"/>
                <w:sz w:val="24"/>
                <w:szCs w:val="24"/>
                <w:vertAlign w:val="superscript"/>
              </w:rPr>
              <w:t>11</w:t>
            </w:r>
          </w:p>
        </w:tc>
        <w:tc>
          <w:tcPr>
            <w:tcW w:w="2268" w:type="dxa"/>
            <w:vAlign w:val="center"/>
          </w:tcPr>
          <w:p w14:paraId="0179BF22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3A06">
              <w:rPr>
                <w:rFonts w:ascii="Times New Roman" w:hAnsi="Times New Roman"/>
                <w:sz w:val="24"/>
                <w:szCs w:val="24"/>
              </w:rPr>
              <w:t>1.111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E23A06">
              <w:rPr>
                <w:rFonts w:ascii="Times New Roman" w:hAnsi="Times New Roman"/>
                <w:sz w:val="24"/>
                <w:szCs w:val="24"/>
              </w:rPr>
              <w:t>10</w:t>
            </w:r>
            <w:r w:rsidRPr="00E23A06">
              <w:rPr>
                <w:rFonts w:ascii="Times New Roman" w:hAnsi="Times New Roman"/>
                <w:sz w:val="24"/>
                <w:szCs w:val="24"/>
                <w:vertAlign w:val="superscript"/>
              </w:rPr>
              <w:t>11</w:t>
            </w:r>
          </w:p>
        </w:tc>
      </w:tr>
      <w:tr w:rsidR="00137E62" w:rsidRPr="004F0EFA" w14:paraId="489153E4" w14:textId="77777777" w:rsidTr="00BA2D52">
        <w:trPr>
          <w:trHeight w:val="567"/>
          <w:jc w:val="center"/>
        </w:trPr>
        <w:tc>
          <w:tcPr>
            <w:tcW w:w="3119" w:type="dxa"/>
            <w:shd w:val="clear" w:color="auto" w:fill="auto"/>
          </w:tcPr>
          <w:p w14:paraId="206DAC0B" w14:textId="77777777" w:rsidR="00137E62" w:rsidRPr="007C130C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2268" w:type="dxa"/>
            <w:vAlign w:val="center"/>
          </w:tcPr>
          <w:p w14:paraId="2A6DF23F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1.035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2268" w:type="dxa"/>
            <w:vAlign w:val="center"/>
          </w:tcPr>
          <w:p w14:paraId="56F322F7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1.035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-10</w:t>
            </w:r>
          </w:p>
        </w:tc>
      </w:tr>
      <w:tr w:rsidR="00137E62" w:rsidRPr="004F0EFA" w14:paraId="00FC6C61" w14:textId="77777777" w:rsidTr="00BA2D52">
        <w:trPr>
          <w:trHeight w:val="567"/>
          <w:jc w:val="center"/>
        </w:trPr>
        <w:tc>
          <w:tcPr>
            <w:tcW w:w="3119" w:type="dxa"/>
          </w:tcPr>
          <w:p w14:paraId="0A4C3CD4" w14:textId="77777777" w:rsidR="00137E62" w:rsidRPr="004F0EFA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2268" w:type="dxa"/>
            <w:vAlign w:val="center"/>
          </w:tcPr>
          <w:p w14:paraId="29C6532E" w14:textId="77777777" w:rsidR="00137E62" w:rsidRPr="004F0EFA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000602">
              <w:rPr>
                <w:rFonts w:ascii="Times New Roman" w:hAnsi="Times New Roman"/>
                <w:sz w:val="24"/>
                <w:szCs w:val="24"/>
              </w:rPr>
              <w:t>−</w:t>
            </w:r>
            <w:r w:rsidRPr="007C130C">
              <w:rPr>
                <w:rFonts w:ascii="Times New Roman" w:hAnsi="Times New Roman"/>
                <w:sz w:val="24"/>
                <w:szCs w:val="24"/>
              </w:rPr>
              <w:t>1.035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2268" w:type="dxa"/>
            <w:vAlign w:val="center"/>
          </w:tcPr>
          <w:p w14:paraId="3871CE19" w14:textId="77777777" w:rsidR="00137E62" w:rsidRPr="004F0EFA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000602">
              <w:rPr>
                <w:rFonts w:ascii="Times New Roman" w:hAnsi="Times New Roman"/>
                <w:sz w:val="24"/>
                <w:szCs w:val="24"/>
              </w:rPr>
              <w:t>−</w:t>
            </w:r>
            <w:r w:rsidRPr="007C130C">
              <w:rPr>
                <w:rFonts w:ascii="Times New Roman" w:hAnsi="Times New Roman"/>
                <w:sz w:val="24"/>
                <w:szCs w:val="24"/>
              </w:rPr>
              <w:t>1.035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-10</w:t>
            </w:r>
          </w:p>
        </w:tc>
      </w:tr>
      <w:tr w:rsidR="00137E62" w:rsidRPr="004F0EFA" w14:paraId="12ECC2C8" w14:textId="77777777" w:rsidTr="00BA2D52">
        <w:trPr>
          <w:trHeight w:val="567"/>
          <w:jc w:val="center"/>
        </w:trPr>
        <w:tc>
          <w:tcPr>
            <w:tcW w:w="3119" w:type="dxa"/>
          </w:tcPr>
          <w:p w14:paraId="6ED669CD" w14:textId="77777777" w:rsidR="00137E62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44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2268" w:type="dxa"/>
            <w:vAlign w:val="center"/>
          </w:tcPr>
          <w:p w14:paraId="32A5CFE4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1.035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2268" w:type="dxa"/>
            <w:vAlign w:val="center"/>
          </w:tcPr>
          <w:p w14:paraId="1E252AEF" w14:textId="77777777" w:rsidR="00137E62" w:rsidRPr="004F0EFA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1.035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-10</w:t>
            </w:r>
          </w:p>
        </w:tc>
      </w:tr>
      <w:tr w:rsidR="00137E62" w:rsidRPr="004F0EFA" w14:paraId="4803A438" w14:textId="77777777" w:rsidTr="00BA2D52">
        <w:trPr>
          <w:trHeight w:val="567"/>
          <w:jc w:val="center"/>
        </w:trPr>
        <w:tc>
          <w:tcPr>
            <w:tcW w:w="3119" w:type="dxa"/>
          </w:tcPr>
          <w:p w14:paraId="1FF92FBA" w14:textId="77777777" w:rsidR="00137E62" w:rsidRPr="004F0EFA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110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#</m:t>
                  </m:r>
                </m:sup>
              </m:sSubSup>
            </m:oMath>
            <w:r w:rsidR="00137E62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137E62" w:rsidRPr="007C130C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137E62" w:rsidRPr="007C130C">
              <w:rPr>
                <w:rFonts w:ascii="Times New Roman" w:hAnsi="Times New Roman"/>
                <w:sz w:val="24"/>
                <w:szCs w:val="24"/>
              </w:rPr>
              <w:t>C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-2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m</w:t>
            </w:r>
            <w:r w:rsidR="00137E62"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∙</m:t>
              </m:r>
            </m:oMath>
            <w:r w:rsidR="00137E62" w:rsidRPr="007C130C">
              <w:rPr>
                <w:rFonts w:ascii="Times New Roman" w:hAnsi="Times New Roman"/>
                <w:sz w:val="24"/>
                <w:szCs w:val="24"/>
              </w:rPr>
              <w:t>N)</w:t>
            </w:r>
          </w:p>
        </w:tc>
        <w:tc>
          <w:tcPr>
            <w:tcW w:w="2268" w:type="dxa"/>
            <w:vAlign w:val="center"/>
          </w:tcPr>
          <w:p w14:paraId="35A8A778" w14:textId="77777777" w:rsidR="00137E62" w:rsidRPr="004F0EFA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hint="eastAsia"/>
                <w:sz w:val="24"/>
                <w:szCs w:val="24"/>
              </w:rPr>
              <w:t>73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2268" w:type="dxa"/>
            <w:vAlign w:val="center"/>
          </w:tcPr>
          <w:p w14:paraId="222D8993" w14:textId="77777777" w:rsidR="00137E62" w:rsidRPr="004F0EFA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7C130C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hint="eastAsia"/>
                <w:sz w:val="24"/>
                <w:szCs w:val="24"/>
              </w:rPr>
              <w:t>73</w:t>
            </w:r>
            <m:oMath>
              <m:r>
                <m:rPr>
                  <m:nor/>
                </m:rPr>
                <w:rPr>
                  <w:rFonts w:ascii="Times New Roman" w:hAnsi="Times New Roman"/>
                  <w:sz w:val="24"/>
                  <w:szCs w:val="24"/>
                </w:rPr>
                <m:t>×</m:t>
              </m:r>
            </m:oMath>
            <w:r w:rsidRPr="007C130C">
              <w:rPr>
                <w:rFonts w:ascii="Times New Roman" w:hAnsi="Times New Roman"/>
                <w:sz w:val="24"/>
                <w:szCs w:val="24"/>
              </w:rPr>
              <w:t>10</w:t>
            </w:r>
            <w:r w:rsidRPr="007C130C">
              <w:rPr>
                <w:rFonts w:ascii="Times New Roman" w:hAnsi="Times New Roman"/>
                <w:sz w:val="24"/>
                <w:szCs w:val="24"/>
                <w:vertAlign w:val="superscript"/>
              </w:rPr>
              <w:t>-10</w:t>
            </w:r>
          </w:p>
        </w:tc>
      </w:tr>
      <w:tr w:rsidR="00137E62" w:rsidRPr="004F0EFA" w14:paraId="66FB425A" w14:textId="77777777" w:rsidTr="00BA2D52">
        <w:trPr>
          <w:trHeight w:val="567"/>
          <w:jc w:val="center"/>
        </w:trPr>
        <w:tc>
          <w:tcPr>
            <w:tcW w:w="3119" w:type="dxa"/>
          </w:tcPr>
          <w:p w14:paraId="4EBFCDB0" w14:textId="77777777" w:rsidR="00137E62" w:rsidRDefault="003A4FEC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κ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F42AE82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40</w:t>
            </w:r>
          </w:p>
        </w:tc>
        <w:tc>
          <w:tcPr>
            <w:tcW w:w="2268" w:type="dxa"/>
            <w:vAlign w:val="center"/>
          </w:tcPr>
          <w:p w14:paraId="2C2D7557" w14:textId="77777777" w:rsidR="00137E62" w:rsidRPr="007C130C" w:rsidRDefault="00137E62" w:rsidP="00BA2D52">
            <w:pPr>
              <w:tabs>
                <w:tab w:val="left" w:pos="0"/>
                <w:tab w:val="left" w:pos="29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40</w:t>
            </w:r>
          </w:p>
        </w:tc>
      </w:tr>
    </w:tbl>
    <w:p w14:paraId="0FC77E56" w14:textId="77777777" w:rsidR="008F10AA" w:rsidRDefault="008F10AA">
      <w:pPr>
        <w:tabs>
          <w:tab w:val="left" w:pos="0"/>
          <w:tab w:val="left" w:pos="2977"/>
        </w:tabs>
        <w:spacing w:line="360" w:lineRule="auto"/>
        <w:rPr>
          <w:rFonts w:ascii="Times New Roman" w:hAnsi="Times New Roman"/>
          <w:sz w:val="24"/>
          <w:szCs w:val="24"/>
        </w:rPr>
      </w:pPr>
    </w:p>
    <w:sectPr w:rsidR="008F10AA">
      <w:footerReference w:type="default" r:id="rId13"/>
      <w:pgSz w:w="11906" w:h="16838"/>
      <w:pgMar w:top="1440" w:right="1800" w:bottom="1440" w:left="1800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C8ED5" w14:textId="77777777" w:rsidR="003A4FEC" w:rsidRDefault="003A4FEC">
      <w:r>
        <w:separator/>
      </w:r>
    </w:p>
  </w:endnote>
  <w:endnote w:type="continuationSeparator" w:id="0">
    <w:p w14:paraId="2C15846E" w14:textId="77777777" w:rsidR="003A4FEC" w:rsidRDefault="003A4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1807652"/>
      <w:docPartObj>
        <w:docPartGallery w:val="Page Numbers (Bottom of Page)"/>
        <w:docPartUnique/>
      </w:docPartObj>
    </w:sdtPr>
    <w:sdtContent>
      <w:p w14:paraId="25B96A64" w14:textId="2A6BE218" w:rsidR="0071171A" w:rsidRDefault="0071171A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1171A">
          <w:rPr>
            <w:noProof/>
            <w:lang w:val="zh-CN"/>
          </w:rPr>
          <w:t>10</w:t>
        </w:r>
        <w:r>
          <w:fldChar w:fldCharType="end"/>
        </w:r>
      </w:p>
    </w:sdtContent>
  </w:sdt>
  <w:p w14:paraId="7617FAA5" w14:textId="77777777" w:rsidR="0071171A" w:rsidRDefault="0071171A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FF8A2" w14:textId="77777777" w:rsidR="003A4FEC" w:rsidRDefault="003A4FEC">
      <w:r>
        <w:separator/>
      </w:r>
    </w:p>
  </w:footnote>
  <w:footnote w:type="continuationSeparator" w:id="0">
    <w:p w14:paraId="420FBA52" w14:textId="77777777" w:rsidR="003A4FEC" w:rsidRDefault="003A4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F49E0"/>
    <w:multiLevelType w:val="hybridMultilevel"/>
    <w:tmpl w:val="44165718"/>
    <w:lvl w:ilvl="0" w:tplc="BBAC4B3A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65E68E2"/>
    <w:multiLevelType w:val="hybridMultilevel"/>
    <w:tmpl w:val="22823804"/>
    <w:lvl w:ilvl="0" w:tplc="80641E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4B9C6F5F"/>
    <w:multiLevelType w:val="hybridMultilevel"/>
    <w:tmpl w:val="750820CA"/>
    <w:lvl w:ilvl="0" w:tplc="C4F6C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AA"/>
    <w:rsid w:val="00007C65"/>
    <w:rsid w:val="000200A3"/>
    <w:rsid w:val="00022EE4"/>
    <w:rsid w:val="00023E96"/>
    <w:rsid w:val="00041948"/>
    <w:rsid w:val="000460F0"/>
    <w:rsid w:val="00063634"/>
    <w:rsid w:val="00066957"/>
    <w:rsid w:val="0007215E"/>
    <w:rsid w:val="00084B37"/>
    <w:rsid w:val="000A7EF7"/>
    <w:rsid w:val="000B02EF"/>
    <w:rsid w:val="000B194C"/>
    <w:rsid w:val="000C56F8"/>
    <w:rsid w:val="000E3733"/>
    <w:rsid w:val="00112EBC"/>
    <w:rsid w:val="00114868"/>
    <w:rsid w:val="0011613A"/>
    <w:rsid w:val="00120F6D"/>
    <w:rsid w:val="00137E62"/>
    <w:rsid w:val="00152350"/>
    <w:rsid w:val="00154FD8"/>
    <w:rsid w:val="0017747D"/>
    <w:rsid w:val="00184712"/>
    <w:rsid w:val="001862CE"/>
    <w:rsid w:val="001A3397"/>
    <w:rsid w:val="001B1441"/>
    <w:rsid w:val="001B434D"/>
    <w:rsid w:val="001C17EA"/>
    <w:rsid w:val="001D6526"/>
    <w:rsid w:val="00227263"/>
    <w:rsid w:val="0024206C"/>
    <w:rsid w:val="002420EB"/>
    <w:rsid w:val="00252DEE"/>
    <w:rsid w:val="00270C09"/>
    <w:rsid w:val="00273D13"/>
    <w:rsid w:val="00274101"/>
    <w:rsid w:val="00282B69"/>
    <w:rsid w:val="00294CFC"/>
    <w:rsid w:val="002A0A77"/>
    <w:rsid w:val="002C58C7"/>
    <w:rsid w:val="002C795F"/>
    <w:rsid w:val="002D66B3"/>
    <w:rsid w:val="002E28A7"/>
    <w:rsid w:val="002F417C"/>
    <w:rsid w:val="002F4362"/>
    <w:rsid w:val="002F4DE3"/>
    <w:rsid w:val="002F6923"/>
    <w:rsid w:val="002F7781"/>
    <w:rsid w:val="003549B2"/>
    <w:rsid w:val="00354B63"/>
    <w:rsid w:val="00357C76"/>
    <w:rsid w:val="00361CB1"/>
    <w:rsid w:val="00363953"/>
    <w:rsid w:val="00366715"/>
    <w:rsid w:val="003A4FEC"/>
    <w:rsid w:val="003A508A"/>
    <w:rsid w:val="003D1498"/>
    <w:rsid w:val="003E0C9E"/>
    <w:rsid w:val="003E10FF"/>
    <w:rsid w:val="003F7987"/>
    <w:rsid w:val="004126E3"/>
    <w:rsid w:val="00427EB3"/>
    <w:rsid w:val="004316B0"/>
    <w:rsid w:val="00437432"/>
    <w:rsid w:val="00440DC7"/>
    <w:rsid w:val="004556E0"/>
    <w:rsid w:val="00462901"/>
    <w:rsid w:val="0046636C"/>
    <w:rsid w:val="00473DB5"/>
    <w:rsid w:val="00485208"/>
    <w:rsid w:val="004A004E"/>
    <w:rsid w:val="004C2DF4"/>
    <w:rsid w:val="004C4CC5"/>
    <w:rsid w:val="004D4595"/>
    <w:rsid w:val="004E158C"/>
    <w:rsid w:val="004E6E82"/>
    <w:rsid w:val="004F05B1"/>
    <w:rsid w:val="00525406"/>
    <w:rsid w:val="00533990"/>
    <w:rsid w:val="00536358"/>
    <w:rsid w:val="00552BDB"/>
    <w:rsid w:val="005752BA"/>
    <w:rsid w:val="00587852"/>
    <w:rsid w:val="00593301"/>
    <w:rsid w:val="00593535"/>
    <w:rsid w:val="005A59BC"/>
    <w:rsid w:val="005B3108"/>
    <w:rsid w:val="005D60FA"/>
    <w:rsid w:val="00605751"/>
    <w:rsid w:val="00615F8E"/>
    <w:rsid w:val="00637495"/>
    <w:rsid w:val="00642CB7"/>
    <w:rsid w:val="006467D0"/>
    <w:rsid w:val="006505ED"/>
    <w:rsid w:val="00676FF9"/>
    <w:rsid w:val="006819EE"/>
    <w:rsid w:val="006926C4"/>
    <w:rsid w:val="006C03F3"/>
    <w:rsid w:val="006C6C72"/>
    <w:rsid w:val="00705FBF"/>
    <w:rsid w:val="0071171A"/>
    <w:rsid w:val="00743BBC"/>
    <w:rsid w:val="00746324"/>
    <w:rsid w:val="007529A5"/>
    <w:rsid w:val="00760FA4"/>
    <w:rsid w:val="00763055"/>
    <w:rsid w:val="00773B67"/>
    <w:rsid w:val="00775426"/>
    <w:rsid w:val="00781628"/>
    <w:rsid w:val="0078751D"/>
    <w:rsid w:val="007921DF"/>
    <w:rsid w:val="007D1853"/>
    <w:rsid w:val="007F0013"/>
    <w:rsid w:val="0082150C"/>
    <w:rsid w:val="00824B20"/>
    <w:rsid w:val="00840CB9"/>
    <w:rsid w:val="008428FB"/>
    <w:rsid w:val="00864FD6"/>
    <w:rsid w:val="0086625D"/>
    <w:rsid w:val="008801EE"/>
    <w:rsid w:val="00892951"/>
    <w:rsid w:val="008A294E"/>
    <w:rsid w:val="008A5990"/>
    <w:rsid w:val="008B1DAD"/>
    <w:rsid w:val="008F10AA"/>
    <w:rsid w:val="009015F3"/>
    <w:rsid w:val="0090372F"/>
    <w:rsid w:val="00931787"/>
    <w:rsid w:val="00932880"/>
    <w:rsid w:val="00942C5A"/>
    <w:rsid w:val="0097155D"/>
    <w:rsid w:val="009738AB"/>
    <w:rsid w:val="00986D59"/>
    <w:rsid w:val="0098736F"/>
    <w:rsid w:val="00990AA0"/>
    <w:rsid w:val="009B35A9"/>
    <w:rsid w:val="009C13DE"/>
    <w:rsid w:val="009C5B9E"/>
    <w:rsid w:val="009C6C1E"/>
    <w:rsid w:val="009E4AB5"/>
    <w:rsid w:val="009E6FA7"/>
    <w:rsid w:val="009F2691"/>
    <w:rsid w:val="009F4261"/>
    <w:rsid w:val="009F5217"/>
    <w:rsid w:val="00A00720"/>
    <w:rsid w:val="00A1796C"/>
    <w:rsid w:val="00A302F2"/>
    <w:rsid w:val="00A327BD"/>
    <w:rsid w:val="00A3434E"/>
    <w:rsid w:val="00A3789A"/>
    <w:rsid w:val="00A45C63"/>
    <w:rsid w:val="00A52E0B"/>
    <w:rsid w:val="00A5572E"/>
    <w:rsid w:val="00A66AB5"/>
    <w:rsid w:val="00A66FC8"/>
    <w:rsid w:val="00A85451"/>
    <w:rsid w:val="00A906A4"/>
    <w:rsid w:val="00AA5E6F"/>
    <w:rsid w:val="00AB462E"/>
    <w:rsid w:val="00AD5D02"/>
    <w:rsid w:val="00AF2C70"/>
    <w:rsid w:val="00B04F49"/>
    <w:rsid w:val="00B06966"/>
    <w:rsid w:val="00B069DC"/>
    <w:rsid w:val="00B11094"/>
    <w:rsid w:val="00B203B0"/>
    <w:rsid w:val="00B22B41"/>
    <w:rsid w:val="00B26040"/>
    <w:rsid w:val="00B307A1"/>
    <w:rsid w:val="00B427B7"/>
    <w:rsid w:val="00B43DAD"/>
    <w:rsid w:val="00B61882"/>
    <w:rsid w:val="00B85104"/>
    <w:rsid w:val="00B8597E"/>
    <w:rsid w:val="00BA4A92"/>
    <w:rsid w:val="00BC68E9"/>
    <w:rsid w:val="00BD4E4D"/>
    <w:rsid w:val="00BD7253"/>
    <w:rsid w:val="00C06D00"/>
    <w:rsid w:val="00C174F4"/>
    <w:rsid w:val="00C20C45"/>
    <w:rsid w:val="00C2727F"/>
    <w:rsid w:val="00C6779C"/>
    <w:rsid w:val="00C76795"/>
    <w:rsid w:val="00CB091C"/>
    <w:rsid w:val="00CB5093"/>
    <w:rsid w:val="00CB5A1E"/>
    <w:rsid w:val="00CD1AE5"/>
    <w:rsid w:val="00CF608A"/>
    <w:rsid w:val="00D01F1B"/>
    <w:rsid w:val="00D25D98"/>
    <w:rsid w:val="00D32B6B"/>
    <w:rsid w:val="00D44E1F"/>
    <w:rsid w:val="00D73E30"/>
    <w:rsid w:val="00D96C05"/>
    <w:rsid w:val="00DB63B8"/>
    <w:rsid w:val="00DC67C1"/>
    <w:rsid w:val="00DC7513"/>
    <w:rsid w:val="00DC76FB"/>
    <w:rsid w:val="00DE572E"/>
    <w:rsid w:val="00DF0010"/>
    <w:rsid w:val="00DF79FE"/>
    <w:rsid w:val="00E05367"/>
    <w:rsid w:val="00E069C6"/>
    <w:rsid w:val="00E27140"/>
    <w:rsid w:val="00E364E6"/>
    <w:rsid w:val="00E47EDD"/>
    <w:rsid w:val="00E55D44"/>
    <w:rsid w:val="00EA1350"/>
    <w:rsid w:val="00EB1142"/>
    <w:rsid w:val="00EC04D0"/>
    <w:rsid w:val="00ED4E9F"/>
    <w:rsid w:val="00EF1218"/>
    <w:rsid w:val="00EF4917"/>
    <w:rsid w:val="00F00964"/>
    <w:rsid w:val="00F31A4A"/>
    <w:rsid w:val="00F330AF"/>
    <w:rsid w:val="00F464AF"/>
    <w:rsid w:val="00F74D49"/>
    <w:rsid w:val="00F80399"/>
    <w:rsid w:val="00F920A2"/>
    <w:rsid w:val="00F94B70"/>
    <w:rsid w:val="00FA219F"/>
    <w:rsid w:val="00FA5B36"/>
    <w:rsid w:val="00FC3194"/>
    <w:rsid w:val="00FC3878"/>
    <w:rsid w:val="00FD66E3"/>
    <w:rsid w:val="00FE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80607"/>
  <w15:docId w15:val="{5E783A8B-F3E4-4E85-B514-89AB5B68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0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0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0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0"/>
    <w:uiPriority w:val="30"/>
    <w:rPr>
      <w:i/>
      <w:iCs/>
      <w:color w:val="2F5496" w:themeColor="accent1" w:themeShade="BF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无格式表格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无格式表格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无格式表格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无格式表格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无格式表格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10">
    <w:name w:val="网格表 1 浅色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210">
    <w:name w:val="网格表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310">
    <w:name w:val="网格表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410">
    <w:name w:val="网格表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510">
    <w:name w:val="网格表 5 深色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61">
    <w:name w:val="网格表 6 彩色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71">
    <w:name w:val="网格表 7 彩色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111">
    <w:name w:val="清单表 1 浅色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211">
    <w:name w:val="清单表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311">
    <w:name w:val="清单表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411">
    <w:name w:val="清单表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511">
    <w:name w:val="清单表 5 深色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610">
    <w:name w:val="清单表 6 彩色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710">
    <w:name w:val="清单表 7 彩色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1Char">
    <w:name w:val="标题 1 Char"/>
    <w:basedOn w:val="a0"/>
    <w:link w:val="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2Char">
    <w:name w:val="标题 2 Char"/>
    <w:basedOn w:val="a0"/>
    <w:link w:val="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4Char">
    <w:name w:val="标题 4 Char"/>
    <w:basedOn w:val="a0"/>
    <w:link w:val="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5Char">
    <w:name w:val="标题 5 Char"/>
    <w:basedOn w:val="a0"/>
    <w:link w:val="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6Char">
    <w:name w:val="标题 6 Char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Char">
    <w:name w:val="标题 7 Char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Char">
    <w:name w:val="标题 9 Char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Char">
    <w:name w:val="标题 Char"/>
    <w:basedOn w:val="a0"/>
    <w:link w:val="a3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Pr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styleId="a7">
    <w:name w:val="Intense Emphasis"/>
    <w:basedOn w:val="a0"/>
    <w:uiPriority w:val="21"/>
    <w:qFormat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a">
    <w:name w:val="No Spacing"/>
    <w:basedOn w:val="a"/>
    <w:uiPriority w:val="1"/>
    <w:qFormat/>
  </w:style>
  <w:style w:type="character" w:styleId="ab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Pr>
      <w:i/>
      <w:iCs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">
    <w:name w:val="Book Title"/>
    <w:basedOn w:val="a0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af1">
    <w:name w:val="footnote text"/>
    <w:basedOn w:val="a"/>
    <w:link w:val="Char3"/>
    <w:uiPriority w:val="99"/>
    <w:semiHidden/>
    <w:unhideWhenUsed/>
    <w:rPr>
      <w:sz w:val="20"/>
      <w:szCs w:val="20"/>
    </w:rPr>
  </w:style>
  <w:style w:type="character" w:customStyle="1" w:styleId="Char3">
    <w:name w:val="脚注文本 Char"/>
    <w:basedOn w:val="a0"/>
    <w:link w:val="af1"/>
    <w:uiPriority w:val="99"/>
    <w:semiHidden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Pr>
      <w:vertAlign w:val="superscript"/>
    </w:rPr>
  </w:style>
  <w:style w:type="paragraph" w:styleId="af3">
    <w:name w:val="endnote text"/>
    <w:basedOn w:val="a"/>
    <w:link w:val="Char4"/>
    <w:uiPriority w:val="99"/>
    <w:semiHidden/>
    <w:unhideWhenUsed/>
    <w:rPr>
      <w:sz w:val="20"/>
      <w:szCs w:val="20"/>
    </w:rPr>
  </w:style>
  <w:style w:type="character" w:customStyle="1" w:styleId="Char4">
    <w:name w:val="尾注文本 Char"/>
    <w:basedOn w:val="a0"/>
    <w:link w:val="af3"/>
    <w:uiPriority w:val="99"/>
    <w:semiHidden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character" w:styleId="af5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TOC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styleId="af7">
    <w:name w:val="annotation text"/>
    <w:basedOn w:val="a"/>
    <w:link w:val="Char5"/>
    <w:uiPriority w:val="99"/>
    <w:unhideWhenUsed/>
    <w:qFormat/>
    <w:pPr>
      <w:jc w:val="left"/>
    </w:pPr>
  </w:style>
  <w:style w:type="paragraph" w:styleId="af8">
    <w:name w:val="Balloon Text"/>
    <w:basedOn w:val="a"/>
    <w:link w:val="Char6"/>
    <w:uiPriority w:val="99"/>
    <w:semiHidden/>
    <w:unhideWhenUsed/>
    <w:qFormat/>
    <w:rPr>
      <w:sz w:val="18"/>
      <w:szCs w:val="18"/>
    </w:rPr>
  </w:style>
  <w:style w:type="paragraph" w:styleId="af9">
    <w:name w:val="footer"/>
    <w:basedOn w:val="a"/>
    <w:link w:val="Char7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fa">
    <w:name w:val="header"/>
    <w:basedOn w:val="a"/>
    <w:link w:val="Char8"/>
    <w:uiPriority w:val="99"/>
    <w:unhideWhenUsed/>
    <w:qFormat/>
    <w:pPr>
      <w:pBdr>
        <w:bottom w:val="single" w:sz="6" w:space="1" w:color="000000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afc">
    <w:name w:val="annotation subject"/>
    <w:basedOn w:val="af7"/>
    <w:next w:val="af7"/>
    <w:link w:val="Char9"/>
    <w:uiPriority w:val="99"/>
    <w:semiHidden/>
    <w:unhideWhenUsed/>
    <w:qFormat/>
    <w:rPr>
      <w:b/>
      <w:bCs/>
    </w:rPr>
  </w:style>
  <w:style w:type="table" w:styleId="afd">
    <w:name w:val="Table Grid"/>
    <w:basedOn w:val="a1"/>
    <w:uiPriority w:val="3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uiPriority w:val="99"/>
    <w:unhideWhenUsed/>
    <w:qFormat/>
    <w:rPr>
      <w:color w:val="0563C1"/>
      <w:u w:val="single"/>
    </w:rPr>
  </w:style>
  <w:style w:type="character" w:styleId="aff">
    <w:name w:val="annotation reference"/>
    <w:uiPriority w:val="99"/>
    <w:semiHidden/>
    <w:unhideWhenUsed/>
    <w:qFormat/>
    <w:rPr>
      <w:sz w:val="21"/>
      <w:szCs w:val="21"/>
    </w:rPr>
  </w:style>
  <w:style w:type="paragraph" w:customStyle="1" w:styleId="10">
    <w:name w:val="列出段落1"/>
    <w:basedOn w:val="a"/>
    <w:uiPriority w:val="34"/>
    <w:qFormat/>
    <w:pPr>
      <w:ind w:firstLine="420"/>
    </w:pPr>
  </w:style>
  <w:style w:type="character" w:customStyle="1" w:styleId="Char8">
    <w:name w:val="页眉 Char"/>
    <w:link w:val="afa"/>
    <w:uiPriority w:val="99"/>
    <w:qFormat/>
    <w:rPr>
      <w:sz w:val="18"/>
      <w:szCs w:val="18"/>
    </w:rPr>
  </w:style>
  <w:style w:type="character" w:customStyle="1" w:styleId="Char7">
    <w:name w:val="页脚 Char"/>
    <w:link w:val="af9"/>
    <w:uiPriority w:val="99"/>
    <w:qFormat/>
    <w:rPr>
      <w:sz w:val="18"/>
      <w:szCs w:val="18"/>
    </w:rPr>
  </w:style>
  <w:style w:type="character" w:styleId="aff0">
    <w:name w:val="Placeholder Text"/>
    <w:uiPriority w:val="99"/>
    <w:semiHidden/>
    <w:qFormat/>
    <w:rPr>
      <w:color w:val="808080"/>
    </w:rPr>
  </w:style>
  <w:style w:type="character" w:customStyle="1" w:styleId="Char5">
    <w:name w:val="批注文字 Char"/>
    <w:basedOn w:val="a0"/>
    <w:link w:val="af7"/>
    <w:uiPriority w:val="99"/>
    <w:qFormat/>
  </w:style>
  <w:style w:type="character" w:customStyle="1" w:styleId="Char9">
    <w:name w:val="批注主题 Char"/>
    <w:link w:val="afc"/>
    <w:uiPriority w:val="99"/>
    <w:semiHidden/>
    <w:qFormat/>
    <w:rPr>
      <w:b/>
      <w:bCs/>
    </w:rPr>
  </w:style>
  <w:style w:type="character" w:customStyle="1" w:styleId="Char6">
    <w:name w:val="批注框文本 Char"/>
    <w:link w:val="af8"/>
    <w:uiPriority w:val="99"/>
    <w:semiHidden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  <w:rPr>
      <w:rFonts w:cs="Calibri"/>
      <w:sz w:val="20"/>
    </w:rPr>
  </w:style>
  <w:style w:type="character" w:customStyle="1" w:styleId="EndNoteBibliographyTitleChar">
    <w:name w:val="EndNote Bibliography Title Char"/>
    <w:link w:val="EndNoteBibliographyTitle"/>
    <w:qFormat/>
    <w:rPr>
      <w:rFonts w:ascii="Calibri" w:hAnsi="Calibri" w:cs="Calibri"/>
      <w:sz w:val="20"/>
    </w:rPr>
  </w:style>
  <w:style w:type="paragraph" w:customStyle="1" w:styleId="EndNoteBibliography">
    <w:name w:val="EndNote Bibliography"/>
    <w:basedOn w:val="a"/>
    <w:link w:val="EndNoteBibliographyChar"/>
    <w:qFormat/>
    <w:rPr>
      <w:rFonts w:cs="Calibri"/>
      <w:sz w:val="20"/>
    </w:rPr>
  </w:style>
  <w:style w:type="character" w:customStyle="1" w:styleId="EndNoteBibliographyChar">
    <w:name w:val="EndNote Bibliography Char"/>
    <w:link w:val="EndNoteBibliography"/>
    <w:qFormat/>
    <w:rPr>
      <w:rFonts w:ascii="Calibri" w:hAnsi="Calibri" w:cs="Calibri"/>
      <w:sz w:val="20"/>
    </w:rPr>
  </w:style>
  <w:style w:type="table" w:customStyle="1" w:styleId="12">
    <w:name w:val="网格型1"/>
    <w:basedOn w:val="a1"/>
    <w:uiPriority w:val="39"/>
    <w:qFormat/>
    <w:rPr>
      <w:rFonts w:ascii="New York" w:hAnsi="New York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无格式表格 21"/>
    <w:basedOn w:val="a1"/>
    <w:uiPriority w:val="42"/>
    <w:qFormat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fontstyle01">
    <w:name w:val="fontstyle01"/>
    <w:qFormat/>
    <w:rPr>
      <w:rFonts w:ascii="Times New Roman" w:hAnsi="Times New Roman" w:cs="Times New Roman" w:hint="default"/>
      <w:color w:val="000000"/>
      <w:sz w:val="24"/>
      <w:szCs w:val="24"/>
    </w:rPr>
  </w:style>
  <w:style w:type="table" w:customStyle="1" w:styleId="22">
    <w:name w:val="无格式表格 22"/>
    <w:basedOn w:val="a1"/>
    <w:uiPriority w:val="42"/>
    <w:qFormat/>
    <w:rPr>
      <w:sz w:val="21"/>
      <w:szCs w:val="22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3">
    <w:name w:val="无格式表格 23"/>
    <w:basedOn w:val="a1"/>
    <w:uiPriority w:val="42"/>
    <w:qFormat/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20">
    <w:name w:val="Plain Table 2"/>
    <w:basedOn w:val="a1"/>
    <w:uiPriority w:val="42"/>
    <w:rsid w:val="00BD4E4D"/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BD4E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jwang@imr.ac.c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Arial"/>
      </a:majorFont>
      <a:minorFont>
        <a:latin typeface="等线"/>
        <a:ea typeface="宋体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D5EF8-75C4-4876-B710-3176A676F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10</Pages>
  <Words>1588</Words>
  <Characters>9055</Characters>
  <Application>Microsoft Office Word</Application>
  <DocSecurity>0</DocSecurity>
  <Lines>75</Lines>
  <Paragraphs>21</Paragraphs>
  <ScaleCrop>false</ScaleCrop>
  <Company/>
  <LinksUpToDate>false</LinksUpToDate>
  <CharactersWithSpaces>10622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yjwang</dc:creator>
  <cp:lastModifiedBy>Microsoft 帐户</cp:lastModifiedBy>
  <cp:revision>215</cp:revision>
  <dcterms:created xsi:type="dcterms:W3CDTF">2024-12-31T07:22:00Z</dcterms:created>
  <dcterms:modified xsi:type="dcterms:W3CDTF">2025-06-22T00:55:00Z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8D31BA7989EE40CCAAD70C7893F2977E_13</vt:lpwstr>
  </property>
</Properties>
</file>